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7D26" w14:textId="5692EF9D" w:rsidR="007F77A3" w:rsidRPr="00257F47" w:rsidRDefault="007F77A3" w:rsidP="00725E4A">
      <w:pPr>
        <w:pStyle w:val="Title"/>
        <w:rPr>
          <w:b w:val="0"/>
          <w:sz w:val="40"/>
          <w:szCs w:val="40"/>
        </w:rPr>
      </w:pPr>
      <w:r w:rsidRPr="00257F47">
        <w:rPr>
          <w:b w:val="0"/>
          <w:sz w:val="40"/>
          <w:szCs w:val="40"/>
        </w:rPr>
        <w:t>Joshua J. Thoms</w:t>
      </w:r>
    </w:p>
    <w:p w14:paraId="5C57086C" w14:textId="499421BF" w:rsidR="007F77A3" w:rsidRPr="00257F47" w:rsidRDefault="007F77A3" w:rsidP="007F77A3">
      <w:pPr>
        <w:pStyle w:val="Title"/>
        <w:rPr>
          <w:b w:val="0"/>
          <w:sz w:val="22"/>
          <w:szCs w:val="22"/>
        </w:rPr>
      </w:pPr>
      <w:r>
        <w:rPr>
          <w:sz w:val="22"/>
          <w:szCs w:val="22"/>
        </w:rPr>
        <w:br/>
      </w:r>
      <w:r w:rsidRPr="00257F47">
        <w:rPr>
          <w:b w:val="0"/>
          <w:sz w:val="22"/>
          <w:szCs w:val="22"/>
        </w:rPr>
        <w:t>CURRICULUM VITAE</w:t>
      </w:r>
      <w:r w:rsidRPr="00257F47">
        <w:rPr>
          <w:b w:val="0"/>
          <w:sz w:val="22"/>
          <w:szCs w:val="22"/>
        </w:rPr>
        <w:br/>
      </w:r>
    </w:p>
    <w:tbl>
      <w:tblPr>
        <w:tblW w:w="0" w:type="auto"/>
        <w:tblInd w:w="108" w:type="dxa"/>
        <w:tblLook w:val="04A0" w:firstRow="1" w:lastRow="0" w:firstColumn="1" w:lastColumn="0" w:noHBand="0" w:noVBand="1"/>
      </w:tblPr>
      <w:tblGrid>
        <w:gridCol w:w="6192"/>
        <w:gridCol w:w="3060"/>
      </w:tblGrid>
      <w:tr w:rsidR="007F77A3" w:rsidRPr="00D35484" w14:paraId="0C20A887" w14:textId="77777777" w:rsidTr="009F25D7">
        <w:tc>
          <w:tcPr>
            <w:tcW w:w="6192" w:type="dxa"/>
          </w:tcPr>
          <w:p w14:paraId="11EB0D79" w14:textId="0EFA6757" w:rsidR="007F77A3" w:rsidRPr="003E1A66" w:rsidRDefault="005C2B6C" w:rsidP="00960EAD">
            <w:pPr>
              <w:pStyle w:val="Title"/>
              <w:ind w:left="-108"/>
              <w:jc w:val="left"/>
              <w:rPr>
                <w:b w:val="0"/>
                <w:sz w:val="22"/>
                <w:szCs w:val="22"/>
                <w:lang w:val="en-US" w:eastAsia="en-US"/>
              </w:rPr>
            </w:pPr>
            <w:r>
              <w:rPr>
                <w:b w:val="0"/>
                <w:sz w:val="22"/>
                <w:szCs w:val="22"/>
                <w:lang w:val="en-US" w:eastAsia="en-US"/>
              </w:rPr>
              <w:t>202</w:t>
            </w:r>
            <w:r w:rsidR="007E24A7">
              <w:rPr>
                <w:b w:val="0"/>
                <w:sz w:val="22"/>
                <w:szCs w:val="22"/>
                <w:lang w:val="en-US" w:eastAsia="en-US"/>
              </w:rPr>
              <w:t xml:space="preserve"> </w:t>
            </w:r>
            <w:r>
              <w:rPr>
                <w:b w:val="0"/>
                <w:sz w:val="22"/>
                <w:szCs w:val="22"/>
                <w:lang w:val="en-US" w:eastAsia="en-US"/>
              </w:rPr>
              <w:t>J</w:t>
            </w:r>
            <w:r w:rsidR="007F77A3" w:rsidRPr="003E1A66">
              <w:rPr>
                <w:b w:val="0"/>
                <w:sz w:val="22"/>
                <w:szCs w:val="22"/>
                <w:lang w:val="en-US" w:eastAsia="en-US"/>
              </w:rPr>
              <w:t xml:space="preserve"> Old Main Hill</w:t>
            </w:r>
          </w:p>
          <w:p w14:paraId="0170A690" w14:textId="77777777" w:rsidR="007F77A3" w:rsidRPr="003E1A66" w:rsidRDefault="007F77A3" w:rsidP="00960EAD">
            <w:pPr>
              <w:pStyle w:val="Title"/>
              <w:ind w:left="-108"/>
              <w:jc w:val="left"/>
              <w:rPr>
                <w:b w:val="0"/>
                <w:sz w:val="22"/>
                <w:szCs w:val="22"/>
                <w:lang w:val="en-US" w:eastAsia="en-US"/>
              </w:rPr>
            </w:pPr>
            <w:r w:rsidRPr="003E1A66">
              <w:rPr>
                <w:b w:val="0"/>
                <w:sz w:val="22"/>
                <w:szCs w:val="23"/>
                <w:lang w:val="en-US" w:eastAsia="en-US"/>
              </w:rPr>
              <w:t>Utah State University, Logan, UT 84322</w:t>
            </w:r>
          </w:p>
        </w:tc>
        <w:tc>
          <w:tcPr>
            <w:tcW w:w="3060" w:type="dxa"/>
          </w:tcPr>
          <w:p w14:paraId="59B2A05A" w14:textId="77777777" w:rsidR="007F77A3" w:rsidRPr="00915F61" w:rsidRDefault="007F77A3" w:rsidP="00960EAD">
            <w:pPr>
              <w:pStyle w:val="Title"/>
              <w:jc w:val="left"/>
              <w:rPr>
                <w:b w:val="0"/>
                <w:sz w:val="22"/>
                <w:szCs w:val="22"/>
                <w:lang w:val="fr-FR" w:eastAsia="en-US"/>
              </w:rPr>
            </w:pPr>
            <w:r w:rsidRPr="00915F61">
              <w:rPr>
                <w:b w:val="0"/>
                <w:sz w:val="22"/>
                <w:szCs w:val="22"/>
                <w:lang w:val="fr-FR" w:eastAsia="en-US"/>
              </w:rPr>
              <w:t>Phone: 435–797–9065</w:t>
            </w:r>
          </w:p>
          <w:p w14:paraId="34BE85D2" w14:textId="3E96CBA7" w:rsidR="007F77A3" w:rsidRPr="00915F61" w:rsidRDefault="009F25D7" w:rsidP="00960EAD">
            <w:pPr>
              <w:pStyle w:val="Title"/>
              <w:jc w:val="left"/>
              <w:rPr>
                <w:b w:val="0"/>
                <w:sz w:val="22"/>
                <w:szCs w:val="22"/>
                <w:lang w:val="fr-FR" w:eastAsia="en-US"/>
              </w:rPr>
            </w:pPr>
            <w:r w:rsidRPr="00915F61">
              <w:rPr>
                <w:b w:val="0"/>
                <w:sz w:val="22"/>
                <w:szCs w:val="22"/>
                <w:lang w:val="fr-FR" w:eastAsia="en-US"/>
              </w:rPr>
              <w:t xml:space="preserve">E-mail: </w:t>
            </w:r>
            <w:r w:rsidR="007F77A3" w:rsidRPr="00915F61">
              <w:rPr>
                <w:b w:val="0"/>
                <w:sz w:val="22"/>
                <w:szCs w:val="22"/>
                <w:lang w:val="fr-FR" w:eastAsia="en-US"/>
              </w:rPr>
              <w:t>joshua.thoms@usu.edu</w:t>
            </w:r>
          </w:p>
        </w:tc>
      </w:tr>
    </w:tbl>
    <w:p w14:paraId="5BEDF159" w14:textId="77777777" w:rsidR="007F77A3" w:rsidRPr="008A2C56" w:rsidRDefault="007F77A3" w:rsidP="007F77A3">
      <w:pPr>
        <w:pStyle w:val="Title"/>
        <w:jc w:val="left"/>
        <w:rPr>
          <w:b w:val="0"/>
          <w:sz w:val="22"/>
          <w:szCs w:val="22"/>
        </w:rPr>
      </w:pPr>
    </w:p>
    <w:p w14:paraId="5250C6E9" w14:textId="2DD9F833" w:rsidR="007F77A3" w:rsidRPr="008A2C56" w:rsidRDefault="007F77A3" w:rsidP="007F77A3">
      <w:pPr>
        <w:pStyle w:val="Heading1"/>
        <w:spacing w:after="60"/>
        <w:rPr>
          <w:sz w:val="22"/>
          <w:szCs w:val="22"/>
        </w:rPr>
      </w:pPr>
      <w:r w:rsidRPr="008A2C56">
        <w:rPr>
          <w:sz w:val="22"/>
          <w:szCs w:val="22"/>
        </w:rPr>
        <w:t>EDUCATION</w:t>
      </w:r>
    </w:p>
    <w:tbl>
      <w:tblPr>
        <w:tblW w:w="0" w:type="auto"/>
        <w:tblInd w:w="108" w:type="dxa"/>
        <w:tblLook w:val="04A0" w:firstRow="1" w:lastRow="0" w:firstColumn="1" w:lastColumn="0" w:noHBand="0" w:noVBand="1"/>
      </w:tblPr>
      <w:tblGrid>
        <w:gridCol w:w="867"/>
        <w:gridCol w:w="791"/>
        <w:gridCol w:w="7594"/>
      </w:tblGrid>
      <w:tr w:rsidR="007F77A3" w:rsidRPr="008A2C56" w14:paraId="43C7C4BE" w14:textId="77777777" w:rsidTr="00960EAD">
        <w:tc>
          <w:tcPr>
            <w:tcW w:w="874" w:type="dxa"/>
            <w:tcBorders>
              <w:top w:val="single" w:sz="4" w:space="0" w:color="auto"/>
            </w:tcBorders>
          </w:tcPr>
          <w:p w14:paraId="7FEBC1D7" w14:textId="77777777" w:rsidR="007F77A3" w:rsidRPr="008A2C56" w:rsidRDefault="007F77A3" w:rsidP="00960EAD">
            <w:pPr>
              <w:pStyle w:val="Heading1"/>
              <w:jc w:val="both"/>
              <w:rPr>
                <w:b w:val="0"/>
                <w:sz w:val="22"/>
                <w:szCs w:val="22"/>
              </w:rPr>
            </w:pPr>
          </w:p>
          <w:p w14:paraId="12785636" w14:textId="77777777" w:rsidR="007F77A3" w:rsidRPr="008A2C56" w:rsidRDefault="007F77A3" w:rsidP="00960EAD">
            <w:pPr>
              <w:pStyle w:val="Heading1"/>
              <w:jc w:val="both"/>
              <w:rPr>
                <w:b w:val="0"/>
                <w:sz w:val="22"/>
                <w:szCs w:val="22"/>
              </w:rPr>
            </w:pPr>
            <w:r w:rsidRPr="008A2C56">
              <w:rPr>
                <w:b w:val="0"/>
                <w:sz w:val="22"/>
                <w:szCs w:val="22"/>
              </w:rPr>
              <w:t>2008</w:t>
            </w:r>
          </w:p>
        </w:tc>
        <w:tc>
          <w:tcPr>
            <w:tcW w:w="794" w:type="dxa"/>
            <w:tcBorders>
              <w:top w:val="single" w:sz="4" w:space="0" w:color="auto"/>
            </w:tcBorders>
          </w:tcPr>
          <w:p w14:paraId="2D9007E5" w14:textId="77777777" w:rsidR="007F77A3" w:rsidRPr="008A2C56" w:rsidRDefault="007F77A3" w:rsidP="00960EAD">
            <w:pPr>
              <w:pStyle w:val="Heading1"/>
              <w:rPr>
                <w:b w:val="0"/>
                <w:sz w:val="22"/>
                <w:szCs w:val="22"/>
              </w:rPr>
            </w:pPr>
          </w:p>
          <w:p w14:paraId="098BB177" w14:textId="77777777" w:rsidR="007F77A3" w:rsidRPr="008A2C56" w:rsidRDefault="007F77A3" w:rsidP="00960EAD">
            <w:pPr>
              <w:pStyle w:val="Heading1"/>
              <w:rPr>
                <w:b w:val="0"/>
                <w:sz w:val="22"/>
                <w:szCs w:val="22"/>
              </w:rPr>
            </w:pPr>
            <w:r w:rsidRPr="008A2C56">
              <w:rPr>
                <w:b w:val="0"/>
                <w:sz w:val="22"/>
                <w:szCs w:val="22"/>
              </w:rPr>
              <w:t>Ph.D.</w:t>
            </w:r>
          </w:p>
        </w:tc>
        <w:tc>
          <w:tcPr>
            <w:tcW w:w="7782" w:type="dxa"/>
            <w:tcBorders>
              <w:top w:val="single" w:sz="4" w:space="0" w:color="auto"/>
            </w:tcBorders>
          </w:tcPr>
          <w:p w14:paraId="4F23CA77" w14:textId="77777777" w:rsidR="007F77A3" w:rsidRPr="008A2C56" w:rsidRDefault="007F77A3" w:rsidP="00960EAD">
            <w:pPr>
              <w:pStyle w:val="Heading1"/>
              <w:rPr>
                <w:b w:val="0"/>
                <w:sz w:val="22"/>
                <w:szCs w:val="22"/>
              </w:rPr>
            </w:pPr>
          </w:p>
          <w:p w14:paraId="2B1B25D4" w14:textId="77777777" w:rsidR="007F77A3" w:rsidRPr="008A2C56" w:rsidRDefault="007F77A3" w:rsidP="00960EAD">
            <w:pPr>
              <w:pStyle w:val="Heading1"/>
              <w:rPr>
                <w:b w:val="0"/>
                <w:sz w:val="22"/>
                <w:szCs w:val="22"/>
              </w:rPr>
            </w:pPr>
            <w:r w:rsidRPr="008A2C56">
              <w:rPr>
                <w:b w:val="0"/>
                <w:sz w:val="22"/>
                <w:szCs w:val="22"/>
              </w:rPr>
              <w:t>Second Language Acquisition, University of Iowa</w:t>
            </w:r>
          </w:p>
          <w:p w14:paraId="4B86ED63" w14:textId="77777777" w:rsidR="007F77A3" w:rsidRPr="008A2C56" w:rsidRDefault="007F77A3" w:rsidP="00960EAD">
            <w:pPr>
              <w:rPr>
                <w:sz w:val="22"/>
                <w:szCs w:val="22"/>
              </w:rPr>
            </w:pPr>
          </w:p>
          <w:p w14:paraId="124DD1B9" w14:textId="77777777" w:rsidR="007F77A3" w:rsidRPr="008A2C56" w:rsidRDefault="007F77A3" w:rsidP="00960EAD">
            <w:pPr>
              <w:ind w:left="522"/>
              <w:rPr>
                <w:sz w:val="22"/>
                <w:szCs w:val="22"/>
              </w:rPr>
            </w:pPr>
            <w:r w:rsidRPr="008A2C56">
              <w:rPr>
                <w:sz w:val="22"/>
                <w:szCs w:val="22"/>
                <w:u w:val="single"/>
              </w:rPr>
              <w:t>Dissertation</w:t>
            </w:r>
            <w:r w:rsidRPr="008A2C56">
              <w:rPr>
                <w:sz w:val="22"/>
                <w:szCs w:val="22"/>
              </w:rPr>
              <w:t>: “Teacher-Initiated Talk and Student Oral Discourse in a Second Language Literature Classr</w:t>
            </w:r>
            <w:r>
              <w:rPr>
                <w:sz w:val="22"/>
                <w:szCs w:val="22"/>
              </w:rPr>
              <w:t>oom: A Sociocultural Analysis.” Recipient of the 2010 ACTFL-</w:t>
            </w:r>
            <w:r>
              <w:rPr>
                <w:i/>
                <w:sz w:val="22"/>
                <w:szCs w:val="22"/>
              </w:rPr>
              <w:t>Modern Language Journal</w:t>
            </w:r>
            <w:r>
              <w:rPr>
                <w:sz w:val="22"/>
                <w:szCs w:val="22"/>
              </w:rPr>
              <w:t xml:space="preserve"> Emma Marie </w:t>
            </w:r>
            <w:proofErr w:type="spellStart"/>
            <w:r>
              <w:rPr>
                <w:sz w:val="22"/>
                <w:szCs w:val="22"/>
              </w:rPr>
              <w:t>Birkmaier</w:t>
            </w:r>
            <w:proofErr w:type="spellEnd"/>
            <w:r>
              <w:rPr>
                <w:sz w:val="22"/>
                <w:szCs w:val="22"/>
              </w:rPr>
              <w:t xml:space="preserve"> Award for Doctoral Dissertation Research in Foreign Language Education.</w:t>
            </w:r>
          </w:p>
          <w:p w14:paraId="6C4DCFE0" w14:textId="77777777" w:rsidR="007F77A3" w:rsidRPr="00D41D21" w:rsidRDefault="007F77A3" w:rsidP="00D41D21">
            <w:pPr>
              <w:rPr>
                <w:sz w:val="22"/>
                <w:szCs w:val="22"/>
              </w:rPr>
            </w:pPr>
          </w:p>
          <w:p w14:paraId="002CC601" w14:textId="54AB7AB8" w:rsidR="007F77A3" w:rsidRPr="008A2C56" w:rsidRDefault="007F77A3" w:rsidP="00960EAD">
            <w:pPr>
              <w:ind w:left="522"/>
              <w:rPr>
                <w:sz w:val="22"/>
                <w:szCs w:val="22"/>
              </w:rPr>
            </w:pPr>
            <w:r w:rsidRPr="008A2C56">
              <w:rPr>
                <w:sz w:val="22"/>
                <w:szCs w:val="22"/>
                <w:u w:val="single"/>
              </w:rPr>
              <w:t>Comprehensive examination areas</w:t>
            </w:r>
            <w:r w:rsidR="00D21549">
              <w:rPr>
                <w:sz w:val="22"/>
                <w:szCs w:val="22"/>
              </w:rPr>
              <w:t>: SLA Theory, Classroom</w:t>
            </w:r>
            <w:r w:rsidRPr="008A2C56">
              <w:rPr>
                <w:sz w:val="22"/>
                <w:szCs w:val="22"/>
              </w:rPr>
              <w:t xml:space="preserve"> Discourse, SLA and Technology</w:t>
            </w:r>
          </w:p>
          <w:p w14:paraId="50B4D121" w14:textId="77777777" w:rsidR="007F77A3" w:rsidRPr="008A2C56" w:rsidRDefault="007F77A3" w:rsidP="00960EAD">
            <w:pPr>
              <w:rPr>
                <w:sz w:val="22"/>
                <w:szCs w:val="22"/>
              </w:rPr>
            </w:pPr>
          </w:p>
        </w:tc>
      </w:tr>
      <w:tr w:rsidR="007F77A3" w:rsidRPr="008A2C56" w14:paraId="2D3AD63E" w14:textId="77777777" w:rsidTr="00960EAD">
        <w:tc>
          <w:tcPr>
            <w:tcW w:w="874" w:type="dxa"/>
          </w:tcPr>
          <w:p w14:paraId="61D38882" w14:textId="77777777" w:rsidR="007F77A3" w:rsidRPr="008A2C56" w:rsidRDefault="007F77A3" w:rsidP="00960EAD">
            <w:pPr>
              <w:pStyle w:val="Heading1"/>
              <w:rPr>
                <w:b w:val="0"/>
                <w:sz w:val="22"/>
                <w:szCs w:val="22"/>
              </w:rPr>
            </w:pPr>
            <w:r w:rsidRPr="008A2C56">
              <w:rPr>
                <w:b w:val="0"/>
                <w:sz w:val="22"/>
                <w:szCs w:val="22"/>
              </w:rPr>
              <w:t>2003</w:t>
            </w:r>
          </w:p>
        </w:tc>
        <w:tc>
          <w:tcPr>
            <w:tcW w:w="794" w:type="dxa"/>
          </w:tcPr>
          <w:p w14:paraId="0B28DB1E" w14:textId="77777777" w:rsidR="007F77A3" w:rsidRPr="008A2C56" w:rsidRDefault="007F77A3" w:rsidP="00960EAD">
            <w:pPr>
              <w:pStyle w:val="Heading1"/>
              <w:rPr>
                <w:b w:val="0"/>
                <w:sz w:val="22"/>
                <w:szCs w:val="22"/>
              </w:rPr>
            </w:pPr>
            <w:r w:rsidRPr="008A2C56">
              <w:rPr>
                <w:b w:val="0"/>
                <w:sz w:val="22"/>
                <w:szCs w:val="22"/>
              </w:rPr>
              <w:t>M.A.</w:t>
            </w:r>
          </w:p>
        </w:tc>
        <w:tc>
          <w:tcPr>
            <w:tcW w:w="7782" w:type="dxa"/>
          </w:tcPr>
          <w:p w14:paraId="396AB2FD" w14:textId="77777777" w:rsidR="007F77A3" w:rsidRPr="008A2C56" w:rsidRDefault="007F77A3" w:rsidP="00960EAD">
            <w:pPr>
              <w:pStyle w:val="Heading1"/>
              <w:rPr>
                <w:b w:val="0"/>
                <w:sz w:val="22"/>
                <w:szCs w:val="22"/>
              </w:rPr>
            </w:pPr>
            <w:r w:rsidRPr="008A2C56">
              <w:rPr>
                <w:b w:val="0"/>
                <w:sz w:val="22"/>
                <w:szCs w:val="22"/>
              </w:rPr>
              <w:t>Spanish Literature, University of Iowa</w:t>
            </w:r>
          </w:p>
          <w:p w14:paraId="4D616A60" w14:textId="77777777" w:rsidR="007F77A3" w:rsidRPr="008A2C56" w:rsidRDefault="007F77A3" w:rsidP="00960EAD">
            <w:pPr>
              <w:rPr>
                <w:sz w:val="22"/>
                <w:szCs w:val="22"/>
              </w:rPr>
            </w:pPr>
          </w:p>
        </w:tc>
      </w:tr>
      <w:tr w:rsidR="007F77A3" w:rsidRPr="008A2C56" w14:paraId="2BADCCF7" w14:textId="77777777" w:rsidTr="00FA6164">
        <w:trPr>
          <w:trHeight w:val="234"/>
        </w:trPr>
        <w:tc>
          <w:tcPr>
            <w:tcW w:w="874" w:type="dxa"/>
          </w:tcPr>
          <w:p w14:paraId="4539DB8B" w14:textId="77777777" w:rsidR="007F77A3" w:rsidRPr="008A2C56" w:rsidRDefault="007F77A3" w:rsidP="00960EAD">
            <w:pPr>
              <w:pStyle w:val="Heading1"/>
              <w:rPr>
                <w:b w:val="0"/>
                <w:sz w:val="22"/>
                <w:szCs w:val="22"/>
              </w:rPr>
            </w:pPr>
            <w:r w:rsidRPr="008A2C56">
              <w:rPr>
                <w:b w:val="0"/>
                <w:sz w:val="22"/>
                <w:szCs w:val="22"/>
              </w:rPr>
              <w:t>1997</w:t>
            </w:r>
          </w:p>
        </w:tc>
        <w:tc>
          <w:tcPr>
            <w:tcW w:w="794" w:type="dxa"/>
          </w:tcPr>
          <w:p w14:paraId="57A84739" w14:textId="77777777" w:rsidR="007F77A3" w:rsidRPr="008A2C56" w:rsidRDefault="007F77A3" w:rsidP="00960EAD">
            <w:pPr>
              <w:pStyle w:val="Heading1"/>
              <w:rPr>
                <w:b w:val="0"/>
                <w:sz w:val="22"/>
                <w:szCs w:val="22"/>
              </w:rPr>
            </w:pPr>
            <w:r w:rsidRPr="008A2C56">
              <w:rPr>
                <w:b w:val="0"/>
                <w:sz w:val="22"/>
                <w:szCs w:val="22"/>
              </w:rPr>
              <w:t>B.A.</w:t>
            </w:r>
          </w:p>
        </w:tc>
        <w:tc>
          <w:tcPr>
            <w:tcW w:w="7782" w:type="dxa"/>
          </w:tcPr>
          <w:p w14:paraId="6DC14CD7" w14:textId="77777777" w:rsidR="007F77A3" w:rsidRPr="008A2C56" w:rsidRDefault="007F77A3" w:rsidP="00960EAD">
            <w:pPr>
              <w:pStyle w:val="Heading1"/>
              <w:rPr>
                <w:b w:val="0"/>
                <w:sz w:val="22"/>
                <w:szCs w:val="22"/>
              </w:rPr>
            </w:pPr>
            <w:r w:rsidRPr="008A2C56">
              <w:rPr>
                <w:b w:val="0"/>
                <w:sz w:val="22"/>
                <w:szCs w:val="22"/>
              </w:rPr>
              <w:t xml:space="preserve">Spanish, Secondary Education Minor, St. John’s University </w:t>
            </w:r>
          </w:p>
        </w:tc>
      </w:tr>
    </w:tbl>
    <w:p w14:paraId="459CF91F" w14:textId="77777777" w:rsidR="007F77A3" w:rsidRPr="008A2C56" w:rsidRDefault="007F77A3" w:rsidP="007F77A3">
      <w:pPr>
        <w:rPr>
          <w:b/>
          <w:bCs/>
          <w:sz w:val="22"/>
          <w:szCs w:val="22"/>
        </w:rPr>
      </w:pPr>
    </w:p>
    <w:p w14:paraId="320DE87D" w14:textId="77777777" w:rsidR="007F77A3" w:rsidRPr="008A2C56" w:rsidRDefault="007F77A3" w:rsidP="007F77A3">
      <w:pPr>
        <w:rPr>
          <w:b/>
          <w:bCs/>
          <w:sz w:val="22"/>
          <w:szCs w:val="22"/>
        </w:rPr>
      </w:pPr>
    </w:p>
    <w:p w14:paraId="5A9CCF29" w14:textId="77777777" w:rsidR="007F77A3" w:rsidRPr="008A2C56" w:rsidRDefault="007F77A3" w:rsidP="007F77A3">
      <w:pPr>
        <w:spacing w:after="60"/>
        <w:rPr>
          <w:b/>
          <w:sz w:val="22"/>
          <w:szCs w:val="22"/>
        </w:rPr>
      </w:pPr>
      <w:r w:rsidRPr="008A2C56">
        <w:rPr>
          <w:b/>
          <w:bCs/>
          <w:sz w:val="22"/>
          <w:szCs w:val="22"/>
        </w:rPr>
        <w:t>PROFESSIONAL AND ACADEMIC POSITIONS</w:t>
      </w:r>
    </w:p>
    <w:tbl>
      <w:tblPr>
        <w:tblW w:w="0" w:type="auto"/>
        <w:tblInd w:w="108" w:type="dxa"/>
        <w:tblLook w:val="04A0" w:firstRow="1" w:lastRow="0" w:firstColumn="1" w:lastColumn="0" w:noHBand="0" w:noVBand="1"/>
      </w:tblPr>
      <w:tblGrid>
        <w:gridCol w:w="1333"/>
        <w:gridCol w:w="7919"/>
      </w:tblGrid>
      <w:tr w:rsidR="007F77A3" w:rsidRPr="008A2C56" w14:paraId="07EB8676" w14:textId="77777777" w:rsidTr="00603560">
        <w:tc>
          <w:tcPr>
            <w:tcW w:w="1350" w:type="dxa"/>
            <w:tcBorders>
              <w:top w:val="single" w:sz="4" w:space="0" w:color="auto"/>
            </w:tcBorders>
          </w:tcPr>
          <w:p w14:paraId="4CC44A3C" w14:textId="77777777" w:rsidR="007F77A3" w:rsidRPr="00434205" w:rsidRDefault="007F77A3" w:rsidP="00960EAD">
            <w:pPr>
              <w:rPr>
                <w:sz w:val="22"/>
                <w:szCs w:val="22"/>
              </w:rPr>
            </w:pPr>
          </w:p>
          <w:p w14:paraId="3D75CC30" w14:textId="2448BFC7" w:rsidR="00E26D46" w:rsidRPr="00434205" w:rsidRDefault="00603560" w:rsidP="00E26D46">
            <w:pPr>
              <w:rPr>
                <w:sz w:val="22"/>
                <w:szCs w:val="22"/>
              </w:rPr>
            </w:pPr>
            <w:r w:rsidRPr="00434205">
              <w:rPr>
                <w:sz w:val="22"/>
                <w:szCs w:val="22"/>
              </w:rPr>
              <w:t>2023</w:t>
            </w:r>
            <w:r w:rsidR="00E26D46" w:rsidRPr="00434205">
              <w:rPr>
                <w:sz w:val="22"/>
                <w:szCs w:val="22"/>
              </w:rPr>
              <w:t>–</w:t>
            </w:r>
          </w:p>
          <w:p w14:paraId="17CCA7BC" w14:textId="77777777" w:rsidR="007F77A3" w:rsidRPr="00434205" w:rsidRDefault="007F77A3" w:rsidP="00E26D46">
            <w:pPr>
              <w:rPr>
                <w:sz w:val="22"/>
                <w:szCs w:val="22"/>
              </w:rPr>
            </w:pPr>
          </w:p>
        </w:tc>
        <w:tc>
          <w:tcPr>
            <w:tcW w:w="8100" w:type="dxa"/>
            <w:tcBorders>
              <w:top w:val="single" w:sz="4" w:space="0" w:color="auto"/>
            </w:tcBorders>
          </w:tcPr>
          <w:p w14:paraId="07D203BF" w14:textId="77777777" w:rsidR="00A66DB7" w:rsidRPr="00434205" w:rsidRDefault="00A66DB7" w:rsidP="00960EAD">
            <w:pPr>
              <w:rPr>
                <w:sz w:val="22"/>
                <w:szCs w:val="22"/>
              </w:rPr>
            </w:pPr>
          </w:p>
          <w:p w14:paraId="0FB2F571" w14:textId="7076FB59" w:rsidR="00E26D46" w:rsidRPr="00434205" w:rsidRDefault="00E26D46" w:rsidP="00E26D46">
            <w:pPr>
              <w:rPr>
                <w:sz w:val="22"/>
                <w:szCs w:val="22"/>
              </w:rPr>
            </w:pPr>
            <w:r w:rsidRPr="00434205">
              <w:rPr>
                <w:sz w:val="22"/>
                <w:szCs w:val="22"/>
              </w:rPr>
              <w:t>Professor, Department of World Languages and Cultures, Utah State University</w:t>
            </w:r>
          </w:p>
          <w:p w14:paraId="6976A6D7" w14:textId="39FDAB7D" w:rsidR="007F77A3" w:rsidRPr="00434205" w:rsidRDefault="007F77A3" w:rsidP="006C7F94">
            <w:pPr>
              <w:rPr>
                <w:sz w:val="22"/>
                <w:szCs w:val="22"/>
              </w:rPr>
            </w:pPr>
          </w:p>
        </w:tc>
      </w:tr>
      <w:tr w:rsidR="00603560" w:rsidRPr="008A2C56" w14:paraId="087B31ED" w14:textId="77777777" w:rsidTr="00603560">
        <w:tc>
          <w:tcPr>
            <w:tcW w:w="1350" w:type="dxa"/>
          </w:tcPr>
          <w:p w14:paraId="41B7FFD9" w14:textId="283E8FAB" w:rsidR="00603560" w:rsidRPr="00E27D82" w:rsidRDefault="00603560" w:rsidP="00603560">
            <w:pPr>
              <w:rPr>
                <w:sz w:val="22"/>
                <w:szCs w:val="22"/>
              </w:rPr>
            </w:pPr>
            <w:r>
              <w:rPr>
                <w:sz w:val="22"/>
                <w:szCs w:val="22"/>
              </w:rPr>
              <w:t>2017</w:t>
            </w:r>
            <w:r w:rsidRPr="00E27D82">
              <w:rPr>
                <w:sz w:val="22"/>
                <w:szCs w:val="22"/>
              </w:rPr>
              <w:t>–</w:t>
            </w:r>
            <w:r>
              <w:rPr>
                <w:sz w:val="22"/>
                <w:szCs w:val="22"/>
              </w:rPr>
              <w:t>2023</w:t>
            </w:r>
          </w:p>
          <w:p w14:paraId="3396F83A" w14:textId="77777777" w:rsidR="00603560" w:rsidRDefault="00603560" w:rsidP="00960EAD">
            <w:pPr>
              <w:rPr>
                <w:sz w:val="22"/>
                <w:szCs w:val="22"/>
              </w:rPr>
            </w:pPr>
          </w:p>
          <w:p w14:paraId="0FEA1FE9" w14:textId="14B6603E" w:rsidR="00603560" w:rsidRPr="00831236" w:rsidRDefault="00603560" w:rsidP="00960EAD">
            <w:pPr>
              <w:rPr>
                <w:sz w:val="22"/>
                <w:szCs w:val="22"/>
              </w:rPr>
            </w:pPr>
          </w:p>
        </w:tc>
        <w:tc>
          <w:tcPr>
            <w:tcW w:w="8100" w:type="dxa"/>
          </w:tcPr>
          <w:p w14:paraId="1F73A09C" w14:textId="77777777" w:rsidR="00603560" w:rsidRPr="00E27D82" w:rsidRDefault="00603560" w:rsidP="00603560">
            <w:pPr>
              <w:rPr>
                <w:sz w:val="22"/>
                <w:szCs w:val="22"/>
              </w:rPr>
            </w:pPr>
            <w:r w:rsidRPr="00831236">
              <w:rPr>
                <w:sz w:val="22"/>
                <w:szCs w:val="22"/>
              </w:rPr>
              <w:t xml:space="preserve">Associate Professor, Department of </w:t>
            </w:r>
            <w:r>
              <w:rPr>
                <w:sz w:val="22"/>
                <w:szCs w:val="22"/>
              </w:rPr>
              <w:t>World Languages and Cultures</w:t>
            </w:r>
            <w:r w:rsidRPr="00831236">
              <w:rPr>
                <w:sz w:val="22"/>
                <w:szCs w:val="22"/>
              </w:rPr>
              <w:t>, Utah State University</w:t>
            </w:r>
          </w:p>
          <w:p w14:paraId="23D6F4D4" w14:textId="77777777" w:rsidR="00603560" w:rsidRPr="00831236" w:rsidRDefault="00603560" w:rsidP="00960EAD">
            <w:pPr>
              <w:rPr>
                <w:sz w:val="22"/>
                <w:szCs w:val="22"/>
              </w:rPr>
            </w:pPr>
          </w:p>
        </w:tc>
      </w:tr>
      <w:tr w:rsidR="00A66DB7" w:rsidRPr="008A2C56" w14:paraId="18683A61" w14:textId="77777777" w:rsidTr="00603560">
        <w:tc>
          <w:tcPr>
            <w:tcW w:w="1350" w:type="dxa"/>
          </w:tcPr>
          <w:p w14:paraId="71945E4C" w14:textId="56B350A1" w:rsidR="00A66DB7" w:rsidRPr="00E27D82" w:rsidRDefault="006C7F94" w:rsidP="00960EAD">
            <w:pPr>
              <w:rPr>
                <w:sz w:val="22"/>
                <w:szCs w:val="22"/>
              </w:rPr>
            </w:pPr>
            <w:r>
              <w:rPr>
                <w:sz w:val="22"/>
                <w:szCs w:val="22"/>
              </w:rPr>
              <w:t>201</w:t>
            </w:r>
            <w:r w:rsidR="00E26D46">
              <w:rPr>
                <w:sz w:val="22"/>
                <w:szCs w:val="22"/>
              </w:rPr>
              <w:t>1</w:t>
            </w:r>
            <w:r w:rsidR="004220F1" w:rsidRPr="00E27D82">
              <w:rPr>
                <w:sz w:val="22"/>
                <w:szCs w:val="22"/>
              </w:rPr>
              <w:t>–</w:t>
            </w:r>
          </w:p>
          <w:p w14:paraId="4FE89827" w14:textId="77777777" w:rsidR="00A66DB7" w:rsidRPr="00E27D82" w:rsidRDefault="00A66DB7" w:rsidP="00960EAD">
            <w:pPr>
              <w:rPr>
                <w:sz w:val="22"/>
                <w:szCs w:val="22"/>
              </w:rPr>
            </w:pPr>
          </w:p>
        </w:tc>
        <w:tc>
          <w:tcPr>
            <w:tcW w:w="8100" w:type="dxa"/>
          </w:tcPr>
          <w:p w14:paraId="016D3BFE" w14:textId="77777777" w:rsidR="00E26D46" w:rsidRDefault="00E26D46" w:rsidP="00E26D46">
            <w:pPr>
              <w:rPr>
                <w:sz w:val="22"/>
                <w:szCs w:val="22"/>
              </w:rPr>
            </w:pPr>
            <w:r>
              <w:rPr>
                <w:sz w:val="22"/>
                <w:szCs w:val="22"/>
              </w:rPr>
              <w:t xml:space="preserve">Core </w:t>
            </w:r>
            <w:r w:rsidRPr="008A2C56">
              <w:rPr>
                <w:sz w:val="22"/>
                <w:szCs w:val="22"/>
              </w:rPr>
              <w:t xml:space="preserve">Faculty Member, </w:t>
            </w:r>
            <w:r>
              <w:rPr>
                <w:sz w:val="22"/>
                <w:szCs w:val="22"/>
              </w:rPr>
              <w:t>Master of Second Language Teaching Program, Utah</w:t>
            </w:r>
            <w:r w:rsidRPr="008A2C56">
              <w:rPr>
                <w:sz w:val="22"/>
                <w:szCs w:val="22"/>
              </w:rPr>
              <w:t xml:space="preserve"> State University</w:t>
            </w:r>
          </w:p>
          <w:p w14:paraId="2922000A" w14:textId="46FDE3C5" w:rsidR="00A66DB7" w:rsidRPr="00E27D82" w:rsidRDefault="00A66DB7" w:rsidP="00E26D46">
            <w:pPr>
              <w:rPr>
                <w:sz w:val="22"/>
                <w:szCs w:val="22"/>
              </w:rPr>
            </w:pPr>
          </w:p>
        </w:tc>
      </w:tr>
      <w:tr w:rsidR="007F77A3" w:rsidRPr="008A2C56" w14:paraId="00CE4000" w14:textId="77777777" w:rsidTr="00603560">
        <w:tc>
          <w:tcPr>
            <w:tcW w:w="1350" w:type="dxa"/>
          </w:tcPr>
          <w:p w14:paraId="7192161C" w14:textId="5D8422BF" w:rsidR="007F77A3" w:rsidRDefault="00E26D46" w:rsidP="00E26D46">
            <w:pPr>
              <w:rPr>
                <w:sz w:val="22"/>
                <w:szCs w:val="22"/>
              </w:rPr>
            </w:pPr>
            <w:r>
              <w:rPr>
                <w:sz w:val="22"/>
                <w:szCs w:val="22"/>
              </w:rPr>
              <w:t>2018</w:t>
            </w:r>
            <w:r w:rsidRPr="00831236">
              <w:rPr>
                <w:sz w:val="22"/>
                <w:szCs w:val="22"/>
              </w:rPr>
              <w:t>–</w:t>
            </w:r>
            <w:r>
              <w:rPr>
                <w:sz w:val="22"/>
                <w:szCs w:val="22"/>
              </w:rPr>
              <w:t>2022</w:t>
            </w:r>
          </w:p>
          <w:p w14:paraId="0C6727B0" w14:textId="77777777" w:rsidR="007F77A3" w:rsidRDefault="007F77A3" w:rsidP="00960EAD">
            <w:pPr>
              <w:rPr>
                <w:sz w:val="22"/>
                <w:szCs w:val="22"/>
              </w:rPr>
            </w:pPr>
          </w:p>
        </w:tc>
        <w:tc>
          <w:tcPr>
            <w:tcW w:w="8100" w:type="dxa"/>
          </w:tcPr>
          <w:p w14:paraId="414B4CCE" w14:textId="7C987FD6" w:rsidR="004220F1" w:rsidRDefault="00E26D46" w:rsidP="00E26D46">
            <w:pPr>
              <w:rPr>
                <w:sz w:val="22"/>
                <w:szCs w:val="22"/>
              </w:rPr>
            </w:pPr>
            <w:r w:rsidRPr="00E27D82">
              <w:rPr>
                <w:sz w:val="22"/>
                <w:szCs w:val="22"/>
              </w:rPr>
              <w:t>Co-Director, Mast</w:t>
            </w:r>
            <w:r>
              <w:rPr>
                <w:sz w:val="22"/>
                <w:szCs w:val="22"/>
              </w:rPr>
              <w:t>er of Second Language Teaching p</w:t>
            </w:r>
            <w:r w:rsidRPr="00E27D82">
              <w:rPr>
                <w:sz w:val="22"/>
                <w:szCs w:val="22"/>
              </w:rPr>
              <w:t>rogram, Utah State University</w:t>
            </w:r>
            <w:r w:rsidRPr="00831236">
              <w:rPr>
                <w:sz w:val="22"/>
                <w:szCs w:val="22"/>
              </w:rPr>
              <w:t xml:space="preserve"> </w:t>
            </w:r>
          </w:p>
        </w:tc>
      </w:tr>
      <w:tr w:rsidR="004220F1" w:rsidRPr="008A2C56" w14:paraId="02C7FE9F" w14:textId="77777777" w:rsidTr="00E26D46">
        <w:tc>
          <w:tcPr>
            <w:tcW w:w="1350" w:type="dxa"/>
          </w:tcPr>
          <w:p w14:paraId="4D7FC61E" w14:textId="2BF6F646" w:rsidR="004220F1" w:rsidRDefault="004220F1" w:rsidP="00960EAD">
            <w:pPr>
              <w:rPr>
                <w:sz w:val="22"/>
                <w:szCs w:val="22"/>
              </w:rPr>
            </w:pPr>
            <w:r>
              <w:rPr>
                <w:sz w:val="22"/>
                <w:szCs w:val="22"/>
              </w:rPr>
              <w:t>2011</w:t>
            </w:r>
            <w:r w:rsidRPr="008A2C56">
              <w:rPr>
                <w:sz w:val="22"/>
                <w:szCs w:val="22"/>
              </w:rPr>
              <w:t>–</w:t>
            </w:r>
            <w:r w:rsidR="00F42AAB">
              <w:rPr>
                <w:sz w:val="22"/>
                <w:szCs w:val="22"/>
              </w:rPr>
              <w:t>2017</w:t>
            </w:r>
          </w:p>
          <w:p w14:paraId="7F632194" w14:textId="77777777" w:rsidR="004220F1" w:rsidRDefault="004220F1" w:rsidP="00960EAD">
            <w:pPr>
              <w:rPr>
                <w:sz w:val="22"/>
                <w:szCs w:val="22"/>
              </w:rPr>
            </w:pPr>
          </w:p>
        </w:tc>
        <w:tc>
          <w:tcPr>
            <w:tcW w:w="8100" w:type="dxa"/>
          </w:tcPr>
          <w:p w14:paraId="42F206FB" w14:textId="77777777" w:rsidR="00F42AAB" w:rsidRDefault="00F42AAB" w:rsidP="00F42AAB">
            <w:pPr>
              <w:rPr>
                <w:sz w:val="22"/>
                <w:szCs w:val="22"/>
              </w:rPr>
            </w:pPr>
            <w:r>
              <w:rPr>
                <w:sz w:val="22"/>
                <w:szCs w:val="22"/>
              </w:rPr>
              <w:t>Assistant Professor, Department of Languages, Philosophy, and Communication Studies, Utah State University</w:t>
            </w:r>
          </w:p>
          <w:p w14:paraId="190C2A85" w14:textId="77777777" w:rsidR="004220F1" w:rsidRDefault="004220F1" w:rsidP="00960EAD">
            <w:pPr>
              <w:rPr>
                <w:sz w:val="22"/>
                <w:szCs w:val="22"/>
              </w:rPr>
            </w:pPr>
          </w:p>
        </w:tc>
      </w:tr>
      <w:tr w:rsidR="007F77A3" w:rsidRPr="008A2C56" w14:paraId="273A408C" w14:textId="77777777" w:rsidTr="007A76DC">
        <w:trPr>
          <w:trHeight w:val="783"/>
        </w:trPr>
        <w:tc>
          <w:tcPr>
            <w:tcW w:w="1350" w:type="dxa"/>
          </w:tcPr>
          <w:p w14:paraId="0379E638" w14:textId="3E1C6B05" w:rsidR="007F77A3" w:rsidRDefault="007F77A3" w:rsidP="00960EAD">
            <w:pPr>
              <w:rPr>
                <w:sz w:val="22"/>
                <w:szCs w:val="22"/>
              </w:rPr>
            </w:pPr>
            <w:r>
              <w:rPr>
                <w:sz w:val="22"/>
                <w:szCs w:val="22"/>
              </w:rPr>
              <w:t>2012</w:t>
            </w:r>
            <w:r w:rsidR="009E6F45" w:rsidRPr="008A2C56">
              <w:rPr>
                <w:sz w:val="22"/>
                <w:szCs w:val="22"/>
              </w:rPr>
              <w:t>–</w:t>
            </w:r>
            <w:r w:rsidR="009E6F45">
              <w:rPr>
                <w:sz w:val="22"/>
                <w:szCs w:val="22"/>
              </w:rPr>
              <w:t>20</w:t>
            </w:r>
            <w:r>
              <w:rPr>
                <w:sz w:val="22"/>
                <w:szCs w:val="22"/>
              </w:rPr>
              <w:t>13</w:t>
            </w:r>
            <w:r w:rsidR="00A10EA0">
              <w:rPr>
                <w:sz w:val="22"/>
                <w:szCs w:val="22"/>
              </w:rPr>
              <w:t>;</w:t>
            </w:r>
            <w:r w:rsidR="005E045A">
              <w:rPr>
                <w:sz w:val="22"/>
                <w:szCs w:val="22"/>
              </w:rPr>
              <w:t xml:space="preserve"> 2018</w:t>
            </w:r>
            <w:r w:rsidR="009E6F45" w:rsidRPr="008A2C56">
              <w:rPr>
                <w:sz w:val="22"/>
                <w:szCs w:val="22"/>
              </w:rPr>
              <w:t>–</w:t>
            </w:r>
            <w:r w:rsidR="00567075">
              <w:rPr>
                <w:sz w:val="22"/>
                <w:szCs w:val="22"/>
              </w:rPr>
              <w:t>2020</w:t>
            </w:r>
          </w:p>
          <w:p w14:paraId="768197E2" w14:textId="77777777" w:rsidR="007F77A3" w:rsidRDefault="007F77A3" w:rsidP="00960EAD">
            <w:pPr>
              <w:rPr>
                <w:sz w:val="22"/>
                <w:szCs w:val="22"/>
              </w:rPr>
            </w:pPr>
          </w:p>
        </w:tc>
        <w:tc>
          <w:tcPr>
            <w:tcW w:w="8100" w:type="dxa"/>
          </w:tcPr>
          <w:p w14:paraId="64AC9E83" w14:textId="3C26C612" w:rsidR="007F77A3" w:rsidRPr="00B354A4" w:rsidRDefault="00B96751" w:rsidP="00B354A4">
            <w:pPr>
              <w:rPr>
                <w:sz w:val="22"/>
                <w:szCs w:val="22"/>
              </w:rPr>
            </w:pPr>
            <w:r>
              <w:rPr>
                <w:sz w:val="22"/>
                <w:szCs w:val="22"/>
              </w:rPr>
              <w:t>Invited</w:t>
            </w:r>
            <w:r w:rsidR="007F77A3">
              <w:rPr>
                <w:sz w:val="22"/>
                <w:szCs w:val="22"/>
              </w:rPr>
              <w:t xml:space="preserve"> </w:t>
            </w:r>
            <w:r w:rsidR="00B354A4">
              <w:rPr>
                <w:sz w:val="22"/>
                <w:szCs w:val="22"/>
              </w:rPr>
              <w:t xml:space="preserve">Graduate </w:t>
            </w:r>
            <w:r w:rsidR="007F77A3">
              <w:rPr>
                <w:sz w:val="22"/>
                <w:szCs w:val="22"/>
              </w:rPr>
              <w:t xml:space="preserve">Faculty Member, </w:t>
            </w:r>
            <w:r w:rsidR="007F77A3">
              <w:rPr>
                <w:bCs/>
                <w:sz w:val="22"/>
                <w:szCs w:val="22"/>
              </w:rPr>
              <w:t>Summer Language Institute for Spanish Teachers, Southern Oregon University, Guanajuato, Mexico (3</w:t>
            </w:r>
            <w:r w:rsidR="007F77A3">
              <w:rPr>
                <w:sz w:val="22"/>
                <w:szCs w:val="22"/>
              </w:rPr>
              <w:t>–</w:t>
            </w:r>
            <w:r w:rsidR="007F77A3">
              <w:rPr>
                <w:bCs/>
                <w:sz w:val="22"/>
                <w:szCs w:val="22"/>
              </w:rPr>
              <w:t>week</w:t>
            </w:r>
            <w:r w:rsidR="00A10EA0">
              <w:rPr>
                <w:bCs/>
                <w:sz w:val="22"/>
                <w:szCs w:val="22"/>
              </w:rPr>
              <w:t xml:space="preserve"> </w:t>
            </w:r>
            <w:r w:rsidR="007F77A3">
              <w:rPr>
                <w:bCs/>
                <w:sz w:val="22"/>
                <w:szCs w:val="22"/>
              </w:rPr>
              <w:t>session</w:t>
            </w:r>
            <w:r w:rsidR="00B83209">
              <w:rPr>
                <w:bCs/>
                <w:sz w:val="22"/>
                <w:szCs w:val="22"/>
              </w:rPr>
              <w:t>s</w:t>
            </w:r>
            <w:r w:rsidR="007F77A3">
              <w:rPr>
                <w:bCs/>
                <w:sz w:val="22"/>
                <w:szCs w:val="22"/>
              </w:rPr>
              <w:t>)</w:t>
            </w:r>
          </w:p>
          <w:p w14:paraId="4D49E746" w14:textId="77777777" w:rsidR="007F77A3" w:rsidRPr="00B83209" w:rsidRDefault="007F77A3" w:rsidP="00960EAD">
            <w:pPr>
              <w:rPr>
                <w:sz w:val="22"/>
                <w:szCs w:val="22"/>
              </w:rPr>
            </w:pPr>
          </w:p>
        </w:tc>
      </w:tr>
      <w:tr w:rsidR="007F77A3" w:rsidRPr="008A2C56" w14:paraId="623ADE0B" w14:textId="77777777" w:rsidTr="00960EAD">
        <w:tc>
          <w:tcPr>
            <w:tcW w:w="1350" w:type="dxa"/>
          </w:tcPr>
          <w:p w14:paraId="00CB05B8" w14:textId="77777777" w:rsidR="007F77A3" w:rsidRPr="008A2C56" w:rsidRDefault="007F77A3" w:rsidP="00960EAD">
            <w:pPr>
              <w:rPr>
                <w:sz w:val="22"/>
                <w:szCs w:val="22"/>
              </w:rPr>
            </w:pPr>
            <w:r w:rsidRPr="008A2C56">
              <w:rPr>
                <w:sz w:val="22"/>
                <w:szCs w:val="22"/>
              </w:rPr>
              <w:t>2008–</w:t>
            </w:r>
            <w:r>
              <w:rPr>
                <w:sz w:val="22"/>
                <w:szCs w:val="22"/>
              </w:rPr>
              <w:t>2011</w:t>
            </w:r>
          </w:p>
        </w:tc>
        <w:tc>
          <w:tcPr>
            <w:tcW w:w="8100" w:type="dxa"/>
          </w:tcPr>
          <w:p w14:paraId="07A70291" w14:textId="58B2B70B" w:rsidR="007F77A3" w:rsidRPr="008A2C56" w:rsidRDefault="007F77A3" w:rsidP="00960EAD">
            <w:pPr>
              <w:rPr>
                <w:sz w:val="22"/>
                <w:szCs w:val="22"/>
              </w:rPr>
            </w:pPr>
            <w:r>
              <w:rPr>
                <w:sz w:val="22"/>
                <w:szCs w:val="22"/>
              </w:rPr>
              <w:t>Assistant Professor and Spanish Language Coordinato</w:t>
            </w:r>
            <w:r w:rsidR="00145529">
              <w:rPr>
                <w:sz w:val="22"/>
                <w:szCs w:val="22"/>
              </w:rPr>
              <w:t>r</w:t>
            </w:r>
            <w:r>
              <w:rPr>
                <w:sz w:val="22"/>
                <w:szCs w:val="22"/>
              </w:rPr>
              <w:t xml:space="preserve">, </w:t>
            </w:r>
            <w:r w:rsidRPr="008A2C56">
              <w:rPr>
                <w:sz w:val="22"/>
                <w:szCs w:val="22"/>
              </w:rPr>
              <w:t>Department of Foreign Languages and Literatures, Louisiana State University</w:t>
            </w:r>
          </w:p>
          <w:p w14:paraId="2D1A3A49" w14:textId="77777777" w:rsidR="007F77A3" w:rsidRPr="008A2C56" w:rsidRDefault="007F77A3" w:rsidP="00960EAD">
            <w:pPr>
              <w:rPr>
                <w:sz w:val="22"/>
                <w:szCs w:val="22"/>
              </w:rPr>
            </w:pPr>
          </w:p>
        </w:tc>
      </w:tr>
      <w:tr w:rsidR="007F77A3" w:rsidRPr="008A2C56" w14:paraId="26D15C8F" w14:textId="77777777" w:rsidTr="00A04FBE">
        <w:tc>
          <w:tcPr>
            <w:tcW w:w="1350" w:type="dxa"/>
          </w:tcPr>
          <w:p w14:paraId="07653430" w14:textId="77777777" w:rsidR="007F77A3" w:rsidRPr="008A2C56" w:rsidRDefault="007F77A3" w:rsidP="00960EAD">
            <w:pPr>
              <w:rPr>
                <w:sz w:val="22"/>
                <w:szCs w:val="22"/>
              </w:rPr>
            </w:pPr>
            <w:r w:rsidRPr="008A2C56">
              <w:rPr>
                <w:sz w:val="22"/>
                <w:szCs w:val="22"/>
              </w:rPr>
              <w:t>2008–</w:t>
            </w:r>
            <w:r>
              <w:rPr>
                <w:sz w:val="22"/>
                <w:szCs w:val="22"/>
              </w:rPr>
              <w:t>2011</w:t>
            </w:r>
          </w:p>
        </w:tc>
        <w:tc>
          <w:tcPr>
            <w:tcW w:w="8100" w:type="dxa"/>
          </w:tcPr>
          <w:p w14:paraId="508FCBAF" w14:textId="77777777" w:rsidR="007F77A3" w:rsidRPr="008A2C56" w:rsidRDefault="007F77A3" w:rsidP="00960EAD">
            <w:pPr>
              <w:rPr>
                <w:sz w:val="22"/>
                <w:szCs w:val="22"/>
              </w:rPr>
            </w:pPr>
            <w:r w:rsidRPr="008A2C56">
              <w:rPr>
                <w:sz w:val="22"/>
                <w:szCs w:val="22"/>
              </w:rPr>
              <w:t>Affiliated Faculty Member, Interdepartmental Linguistics Program, Louisiana State University</w:t>
            </w:r>
          </w:p>
          <w:p w14:paraId="3785E5E5" w14:textId="77777777" w:rsidR="007F77A3" w:rsidRPr="008A2C56" w:rsidRDefault="007F77A3" w:rsidP="00960EAD">
            <w:pPr>
              <w:rPr>
                <w:sz w:val="22"/>
                <w:szCs w:val="22"/>
              </w:rPr>
            </w:pPr>
          </w:p>
        </w:tc>
      </w:tr>
      <w:tr w:rsidR="007F77A3" w:rsidRPr="008A2C56" w14:paraId="27008A99" w14:textId="77777777" w:rsidTr="00A04FBE">
        <w:tc>
          <w:tcPr>
            <w:tcW w:w="1350" w:type="dxa"/>
          </w:tcPr>
          <w:p w14:paraId="1CFFDCE9" w14:textId="77777777" w:rsidR="007F77A3" w:rsidRPr="008A2C56" w:rsidRDefault="007F77A3" w:rsidP="00960EAD">
            <w:pPr>
              <w:rPr>
                <w:sz w:val="22"/>
                <w:szCs w:val="22"/>
              </w:rPr>
            </w:pPr>
            <w:r w:rsidRPr="008A2C56">
              <w:rPr>
                <w:sz w:val="22"/>
                <w:szCs w:val="22"/>
              </w:rPr>
              <w:t>2001–2008</w:t>
            </w:r>
          </w:p>
        </w:tc>
        <w:tc>
          <w:tcPr>
            <w:tcW w:w="8100" w:type="dxa"/>
          </w:tcPr>
          <w:p w14:paraId="1ECA85DA" w14:textId="77777777" w:rsidR="007F77A3" w:rsidRDefault="007F77A3" w:rsidP="00960EAD">
            <w:pPr>
              <w:rPr>
                <w:sz w:val="22"/>
                <w:szCs w:val="22"/>
              </w:rPr>
            </w:pPr>
            <w:r w:rsidRPr="008A2C56">
              <w:rPr>
                <w:sz w:val="22"/>
                <w:szCs w:val="22"/>
              </w:rPr>
              <w:t>Teaching Assistant, Department of Spanish and Portuguese, University of Iowa</w:t>
            </w:r>
          </w:p>
          <w:p w14:paraId="5A7DCBCE" w14:textId="77777777" w:rsidR="007F77A3" w:rsidRPr="008A2C56" w:rsidRDefault="007F77A3" w:rsidP="00960EAD">
            <w:pPr>
              <w:rPr>
                <w:sz w:val="22"/>
                <w:szCs w:val="22"/>
              </w:rPr>
            </w:pPr>
          </w:p>
        </w:tc>
      </w:tr>
      <w:tr w:rsidR="007F77A3" w:rsidRPr="008A2C56" w14:paraId="73FAE281" w14:textId="77777777" w:rsidTr="00960EAD">
        <w:tc>
          <w:tcPr>
            <w:tcW w:w="1350" w:type="dxa"/>
          </w:tcPr>
          <w:p w14:paraId="5AD1C8D3" w14:textId="77777777" w:rsidR="007F77A3" w:rsidRPr="008A2C56" w:rsidRDefault="007F77A3" w:rsidP="00960EAD">
            <w:pPr>
              <w:rPr>
                <w:sz w:val="22"/>
                <w:szCs w:val="22"/>
              </w:rPr>
            </w:pPr>
            <w:r w:rsidRPr="008A2C56">
              <w:rPr>
                <w:sz w:val="22"/>
                <w:szCs w:val="22"/>
              </w:rPr>
              <w:lastRenderedPageBreak/>
              <w:t>1998–2001</w:t>
            </w:r>
          </w:p>
        </w:tc>
        <w:tc>
          <w:tcPr>
            <w:tcW w:w="8100" w:type="dxa"/>
          </w:tcPr>
          <w:p w14:paraId="3D123E2A" w14:textId="77777777" w:rsidR="007F77A3" w:rsidRDefault="007F77A3" w:rsidP="00960EAD">
            <w:pPr>
              <w:rPr>
                <w:sz w:val="22"/>
                <w:szCs w:val="22"/>
              </w:rPr>
            </w:pPr>
            <w:r w:rsidRPr="008A2C56">
              <w:rPr>
                <w:sz w:val="22"/>
                <w:szCs w:val="22"/>
              </w:rPr>
              <w:t>High School Spanish Teacher, Sibley East Schools, Arlington, MN</w:t>
            </w:r>
          </w:p>
          <w:p w14:paraId="7FE7A03B" w14:textId="77777777" w:rsidR="007F77A3" w:rsidRPr="008A2C56" w:rsidRDefault="007F77A3" w:rsidP="00960EAD">
            <w:pPr>
              <w:rPr>
                <w:sz w:val="22"/>
                <w:szCs w:val="22"/>
              </w:rPr>
            </w:pPr>
          </w:p>
        </w:tc>
      </w:tr>
      <w:tr w:rsidR="007F77A3" w:rsidRPr="008A2C56" w14:paraId="371D5A71" w14:textId="77777777" w:rsidTr="00960EAD">
        <w:tc>
          <w:tcPr>
            <w:tcW w:w="1350" w:type="dxa"/>
          </w:tcPr>
          <w:p w14:paraId="7AD05E6E" w14:textId="77777777" w:rsidR="007F77A3" w:rsidRPr="008A2C56" w:rsidRDefault="007F77A3" w:rsidP="00960EAD">
            <w:pPr>
              <w:rPr>
                <w:sz w:val="22"/>
                <w:szCs w:val="22"/>
              </w:rPr>
            </w:pPr>
            <w:r w:rsidRPr="008A2C56">
              <w:rPr>
                <w:sz w:val="22"/>
                <w:szCs w:val="22"/>
              </w:rPr>
              <w:t>1997–1998</w:t>
            </w:r>
          </w:p>
        </w:tc>
        <w:tc>
          <w:tcPr>
            <w:tcW w:w="8100" w:type="dxa"/>
          </w:tcPr>
          <w:p w14:paraId="26C38DA2" w14:textId="7C65F572" w:rsidR="007F77A3" w:rsidRPr="008A2C56" w:rsidRDefault="007F77A3" w:rsidP="00960EAD">
            <w:pPr>
              <w:rPr>
                <w:sz w:val="22"/>
                <w:szCs w:val="22"/>
              </w:rPr>
            </w:pPr>
            <w:r w:rsidRPr="008A2C56">
              <w:rPr>
                <w:sz w:val="22"/>
                <w:szCs w:val="22"/>
              </w:rPr>
              <w:t xml:space="preserve">Spanish/English Teacher, </w:t>
            </w:r>
            <w:r w:rsidRPr="008A2C56">
              <w:rPr>
                <w:i/>
                <w:sz w:val="22"/>
                <w:szCs w:val="22"/>
              </w:rPr>
              <w:t xml:space="preserve">Santa María del </w:t>
            </w:r>
            <w:proofErr w:type="spellStart"/>
            <w:r w:rsidRPr="008A2C56">
              <w:rPr>
                <w:i/>
                <w:sz w:val="22"/>
                <w:szCs w:val="22"/>
              </w:rPr>
              <w:t>Mexicano</w:t>
            </w:r>
            <w:proofErr w:type="spellEnd"/>
            <w:r w:rsidR="00AD240D">
              <w:rPr>
                <w:sz w:val="22"/>
                <w:szCs w:val="22"/>
              </w:rPr>
              <w:t xml:space="preserve"> Residential School, Colo</w:t>
            </w:r>
            <w:r w:rsidRPr="008A2C56">
              <w:rPr>
                <w:sz w:val="22"/>
                <w:szCs w:val="22"/>
              </w:rPr>
              <w:t>n, Mexico</w:t>
            </w:r>
          </w:p>
        </w:tc>
      </w:tr>
    </w:tbl>
    <w:p w14:paraId="7C236BAD" w14:textId="77777777" w:rsidR="007F77A3" w:rsidRPr="008A2C56" w:rsidRDefault="007F77A3" w:rsidP="007F77A3">
      <w:pPr>
        <w:spacing w:after="60"/>
        <w:rPr>
          <w:sz w:val="22"/>
          <w:szCs w:val="22"/>
        </w:rPr>
      </w:pPr>
    </w:p>
    <w:p w14:paraId="75E6C8C0" w14:textId="77777777" w:rsidR="007F77A3" w:rsidRPr="00844A0D" w:rsidRDefault="007F77A3" w:rsidP="007F77A3">
      <w:pPr>
        <w:spacing w:after="60"/>
        <w:rPr>
          <w:sz w:val="22"/>
          <w:szCs w:val="22"/>
        </w:rPr>
      </w:pPr>
    </w:p>
    <w:p w14:paraId="31B06629" w14:textId="504E6727" w:rsidR="007F77A3" w:rsidRPr="005D38E0" w:rsidRDefault="007F77A3" w:rsidP="007F77A3">
      <w:pPr>
        <w:spacing w:after="60"/>
        <w:rPr>
          <w:b/>
          <w:sz w:val="21"/>
          <w:szCs w:val="21"/>
          <w:lang w:val="fr-FR"/>
        </w:rPr>
      </w:pPr>
      <w:r w:rsidRPr="005D38E0">
        <w:rPr>
          <w:b/>
          <w:sz w:val="22"/>
          <w:szCs w:val="22"/>
          <w:lang w:val="fr-FR"/>
        </w:rPr>
        <w:t>PUBLICATIONS</w:t>
      </w:r>
      <w:r w:rsidR="005D38E0" w:rsidRPr="005D38E0">
        <w:rPr>
          <w:b/>
          <w:sz w:val="22"/>
          <w:szCs w:val="22"/>
          <w:lang w:val="fr-FR"/>
        </w:rPr>
        <w:t xml:space="preserve"> </w:t>
      </w:r>
      <w:r w:rsidR="005D38E0" w:rsidRPr="005D38E0">
        <w:rPr>
          <w:b/>
          <w:sz w:val="21"/>
          <w:szCs w:val="21"/>
          <w:lang w:val="fr-FR"/>
        </w:rPr>
        <w:t>[</w:t>
      </w:r>
      <w:hyperlink r:id="rId8" w:history="1">
        <w:r w:rsidR="005D38E0" w:rsidRPr="005D38E0">
          <w:rPr>
            <w:rStyle w:val="Hyperlink"/>
            <w:b/>
            <w:sz w:val="21"/>
            <w:szCs w:val="21"/>
            <w:lang w:val="fr-FR"/>
          </w:rPr>
          <w:t>Google Scholar page</w:t>
        </w:r>
      </w:hyperlink>
      <w:r w:rsidR="005D38E0" w:rsidRPr="005D38E0">
        <w:rPr>
          <w:b/>
          <w:sz w:val="21"/>
          <w:szCs w:val="21"/>
          <w:lang w:val="fr-FR"/>
        </w:rPr>
        <w:t>]</w:t>
      </w:r>
    </w:p>
    <w:tbl>
      <w:tblPr>
        <w:tblW w:w="0" w:type="auto"/>
        <w:tblInd w:w="108" w:type="dxa"/>
        <w:tblLook w:val="04A0" w:firstRow="1" w:lastRow="0" w:firstColumn="1" w:lastColumn="0" w:noHBand="0" w:noVBand="1"/>
      </w:tblPr>
      <w:tblGrid>
        <w:gridCol w:w="1422"/>
        <w:gridCol w:w="7830"/>
      </w:tblGrid>
      <w:tr w:rsidR="007F77A3" w:rsidRPr="008A2C56" w14:paraId="181010BB" w14:textId="77777777" w:rsidTr="1D4C2902">
        <w:tc>
          <w:tcPr>
            <w:tcW w:w="9252" w:type="dxa"/>
            <w:gridSpan w:val="2"/>
            <w:tcBorders>
              <w:top w:val="single" w:sz="4" w:space="0" w:color="auto"/>
            </w:tcBorders>
          </w:tcPr>
          <w:p w14:paraId="463D1B48" w14:textId="77777777" w:rsidR="00D1257D" w:rsidRPr="005D38E0" w:rsidRDefault="00D1257D" w:rsidP="00EE0FA4">
            <w:pPr>
              <w:rPr>
                <w:sz w:val="22"/>
                <w:szCs w:val="22"/>
                <w:u w:val="single"/>
                <w:lang w:val="fr-FR"/>
              </w:rPr>
            </w:pPr>
          </w:p>
          <w:p w14:paraId="1AFBE0B2" w14:textId="267537AC" w:rsidR="007F77A3" w:rsidRPr="008A2C56" w:rsidRDefault="00E42E4D" w:rsidP="00050300">
            <w:pPr>
              <w:ind w:left="-126"/>
              <w:rPr>
                <w:sz w:val="22"/>
                <w:szCs w:val="22"/>
              </w:rPr>
            </w:pPr>
            <w:r>
              <w:rPr>
                <w:sz w:val="22"/>
                <w:szCs w:val="22"/>
                <w:u w:val="single"/>
              </w:rPr>
              <w:t>Edited b</w:t>
            </w:r>
            <w:r w:rsidR="00962F80">
              <w:rPr>
                <w:sz w:val="22"/>
                <w:szCs w:val="22"/>
                <w:u w:val="single"/>
              </w:rPr>
              <w:t>ook</w:t>
            </w:r>
            <w:r w:rsidR="00A41CBA">
              <w:rPr>
                <w:sz w:val="22"/>
                <w:szCs w:val="22"/>
                <w:u w:val="single"/>
              </w:rPr>
              <w:t>s</w:t>
            </w:r>
            <w:r w:rsidR="001B49D9">
              <w:rPr>
                <w:sz w:val="22"/>
                <w:szCs w:val="22"/>
                <w:u w:val="single"/>
              </w:rPr>
              <w:t xml:space="preserve"> (refereed)</w:t>
            </w:r>
          </w:p>
          <w:p w14:paraId="4BE7D62B" w14:textId="77777777" w:rsidR="007F77A3" w:rsidRPr="008A2C56" w:rsidRDefault="007F77A3" w:rsidP="00621A78">
            <w:pPr>
              <w:ind w:left="-108"/>
              <w:rPr>
                <w:sz w:val="22"/>
                <w:szCs w:val="22"/>
              </w:rPr>
            </w:pPr>
          </w:p>
        </w:tc>
      </w:tr>
      <w:tr w:rsidR="00C6156A" w:rsidRPr="008A2C56" w14:paraId="7C7A7407" w14:textId="77777777" w:rsidTr="1D4C2902">
        <w:tc>
          <w:tcPr>
            <w:tcW w:w="1422" w:type="dxa"/>
          </w:tcPr>
          <w:p w14:paraId="111F88B7" w14:textId="359F51FA" w:rsidR="00C6156A" w:rsidRDefault="1D4C2902" w:rsidP="000C6DD7">
            <w:pPr>
              <w:rPr>
                <w:color w:val="000000" w:themeColor="text1"/>
                <w:sz w:val="22"/>
                <w:szCs w:val="22"/>
              </w:rPr>
            </w:pPr>
            <w:r w:rsidRPr="1D4C2902">
              <w:rPr>
                <w:color w:val="000000" w:themeColor="text1"/>
                <w:sz w:val="22"/>
                <w:szCs w:val="22"/>
              </w:rPr>
              <w:t>2024</w:t>
            </w:r>
          </w:p>
          <w:p w14:paraId="4F20CEE3" w14:textId="63C4D4AB" w:rsidR="00C6156A" w:rsidRDefault="00C6156A" w:rsidP="00761537">
            <w:pPr>
              <w:rPr>
                <w:color w:val="000000" w:themeColor="text1"/>
                <w:sz w:val="22"/>
                <w:szCs w:val="22"/>
              </w:rPr>
            </w:pPr>
          </w:p>
        </w:tc>
        <w:tc>
          <w:tcPr>
            <w:tcW w:w="7830" w:type="dxa"/>
          </w:tcPr>
          <w:p w14:paraId="3FA2AFB1" w14:textId="0D1596C4" w:rsidR="00C6156A" w:rsidRPr="000C6DD7" w:rsidRDefault="1D4C2902" w:rsidP="1D4C2902">
            <w:pPr>
              <w:ind w:left="-20"/>
              <w:rPr>
                <w:color w:val="000000" w:themeColor="text1"/>
                <w:sz w:val="22"/>
                <w:szCs w:val="22"/>
              </w:rPr>
            </w:pPr>
            <w:r w:rsidRPr="1D4C2902">
              <w:rPr>
                <w:i/>
                <w:iCs/>
                <w:color w:val="000000" w:themeColor="text1"/>
                <w:sz w:val="22"/>
                <w:szCs w:val="22"/>
              </w:rPr>
              <w:t xml:space="preserve">Digital social reading and second language learning and teaching </w:t>
            </w:r>
            <w:r w:rsidRPr="1D4C2902">
              <w:rPr>
                <w:color w:val="000000" w:themeColor="text1"/>
                <w:sz w:val="22"/>
                <w:szCs w:val="22"/>
              </w:rPr>
              <w:t xml:space="preserve">(co-edited with Kristen Michelson). Amsterdam: John Benjamins. </w:t>
            </w:r>
            <w:hyperlink r:id="rId9">
              <w:r w:rsidRPr="1D4C2902">
                <w:rPr>
                  <w:rStyle w:val="Hyperlink"/>
                  <w:sz w:val="22"/>
                  <w:szCs w:val="22"/>
                </w:rPr>
                <w:t>Link to Book</w:t>
              </w:r>
            </w:hyperlink>
          </w:p>
          <w:p w14:paraId="38ADBEB8" w14:textId="22B78A5E" w:rsidR="00C6156A" w:rsidRPr="000C6DD7" w:rsidRDefault="00C6156A" w:rsidP="1D4C2902">
            <w:pPr>
              <w:ind w:left="-20"/>
              <w:rPr>
                <w:color w:val="000000" w:themeColor="text1"/>
                <w:sz w:val="22"/>
                <w:szCs w:val="22"/>
              </w:rPr>
            </w:pPr>
          </w:p>
        </w:tc>
      </w:tr>
      <w:tr w:rsidR="007F77A3" w:rsidRPr="008A2C56" w14:paraId="223EA3C1" w14:textId="77777777" w:rsidTr="1D4C2902">
        <w:tc>
          <w:tcPr>
            <w:tcW w:w="1422" w:type="dxa"/>
          </w:tcPr>
          <w:p w14:paraId="3B5E98FF" w14:textId="3403E5A1" w:rsidR="007F77A3" w:rsidRPr="00761537" w:rsidRDefault="009953B8" w:rsidP="00761537">
            <w:pPr>
              <w:rPr>
                <w:color w:val="000000" w:themeColor="text1"/>
                <w:sz w:val="22"/>
                <w:szCs w:val="22"/>
              </w:rPr>
            </w:pPr>
            <w:r>
              <w:rPr>
                <w:color w:val="000000" w:themeColor="text1"/>
                <w:sz w:val="22"/>
                <w:szCs w:val="22"/>
              </w:rPr>
              <w:t>2021</w:t>
            </w:r>
          </w:p>
        </w:tc>
        <w:tc>
          <w:tcPr>
            <w:tcW w:w="7830" w:type="dxa"/>
          </w:tcPr>
          <w:p w14:paraId="5B63C928" w14:textId="5A2378DE" w:rsidR="00BE284F" w:rsidRPr="00BE284F" w:rsidRDefault="00BE284F" w:rsidP="00BE284F">
            <w:pPr>
              <w:ind w:left="-20"/>
              <w:rPr>
                <w:rFonts w:asciiTheme="majorBidi" w:hAnsiTheme="majorBidi" w:cstheme="majorBidi"/>
                <w:color w:val="000000" w:themeColor="text1"/>
                <w:sz w:val="22"/>
                <w:szCs w:val="22"/>
              </w:rPr>
            </w:pPr>
            <w:r w:rsidRPr="00BE284F">
              <w:rPr>
                <w:rFonts w:asciiTheme="majorBidi" w:hAnsiTheme="majorBidi" w:cstheme="majorBidi"/>
                <w:i/>
                <w:iCs/>
                <w:color w:val="000000" w:themeColor="text1"/>
                <w:sz w:val="22"/>
                <w:szCs w:val="22"/>
              </w:rPr>
              <w:t>Open education and second language learning and teaching: The rise of a new knowledge ecology</w:t>
            </w:r>
            <w:r w:rsidRPr="00BE284F">
              <w:rPr>
                <w:rFonts w:asciiTheme="majorBidi" w:hAnsiTheme="majorBidi" w:cstheme="majorBidi"/>
                <w:color w:val="000000" w:themeColor="text1"/>
                <w:sz w:val="22"/>
                <w:szCs w:val="22"/>
              </w:rPr>
              <w:t xml:space="preserve"> (</w:t>
            </w:r>
            <w:r w:rsidR="00C6156A">
              <w:rPr>
                <w:rFonts w:asciiTheme="majorBidi" w:hAnsiTheme="majorBidi" w:cstheme="majorBidi"/>
                <w:color w:val="000000" w:themeColor="text1"/>
                <w:sz w:val="22"/>
                <w:szCs w:val="22"/>
              </w:rPr>
              <w:t>c</w:t>
            </w:r>
            <w:r w:rsidRPr="00BE284F">
              <w:rPr>
                <w:rFonts w:asciiTheme="majorBidi" w:hAnsiTheme="majorBidi" w:cstheme="majorBidi"/>
                <w:color w:val="000000" w:themeColor="text1"/>
                <w:sz w:val="22"/>
                <w:szCs w:val="22"/>
              </w:rPr>
              <w:t>o-edited with Carl Blyth). Bristol, UK: Multilingual Matters.</w:t>
            </w:r>
          </w:p>
          <w:p w14:paraId="759CB166" w14:textId="77777777" w:rsidR="002D6A4D" w:rsidRDefault="009B2CF1" w:rsidP="009F6D98">
            <w:pPr>
              <w:rPr>
                <w:color w:val="000000" w:themeColor="text1"/>
                <w:sz w:val="22"/>
                <w:szCs w:val="22"/>
              </w:rPr>
            </w:pPr>
            <w:hyperlink r:id="rId10" w:history="1">
              <w:r w:rsidR="002D6A4D" w:rsidRPr="002D6A4D">
                <w:rPr>
                  <w:rStyle w:val="Hyperlink"/>
                  <w:sz w:val="22"/>
                  <w:szCs w:val="22"/>
                </w:rPr>
                <w:t>Link to Book</w:t>
              </w:r>
            </w:hyperlink>
            <w:r w:rsidR="002D6A4D" w:rsidRPr="00BE284F">
              <w:rPr>
                <w:color w:val="000000" w:themeColor="text1"/>
                <w:sz w:val="22"/>
                <w:szCs w:val="22"/>
              </w:rPr>
              <w:t xml:space="preserve"> </w:t>
            </w:r>
          </w:p>
          <w:p w14:paraId="3D9F2B72" w14:textId="77777777" w:rsidR="002D6A4D" w:rsidRDefault="002D6A4D" w:rsidP="009F6D98">
            <w:pPr>
              <w:rPr>
                <w:color w:val="000000" w:themeColor="text1"/>
                <w:sz w:val="22"/>
                <w:szCs w:val="22"/>
              </w:rPr>
            </w:pPr>
          </w:p>
          <w:p w14:paraId="0275A17D" w14:textId="77777777" w:rsidR="002D6A4D" w:rsidRDefault="00BE284F" w:rsidP="002D6A4D">
            <w:pPr>
              <w:ind w:leftChars="143" w:left="343"/>
              <w:rPr>
                <w:color w:val="000000" w:themeColor="text1"/>
                <w:sz w:val="22"/>
                <w:szCs w:val="22"/>
              </w:rPr>
            </w:pPr>
            <w:r w:rsidRPr="00BE284F">
              <w:rPr>
                <w:color w:val="000000" w:themeColor="text1"/>
                <w:sz w:val="22"/>
                <w:szCs w:val="22"/>
              </w:rPr>
              <w:t xml:space="preserve">Reviewed by </w:t>
            </w:r>
            <w:r w:rsidRPr="00BE284F">
              <w:rPr>
                <w:i/>
                <w:iCs/>
                <w:color w:val="000000" w:themeColor="text1"/>
                <w:sz w:val="22"/>
                <w:szCs w:val="22"/>
              </w:rPr>
              <w:t>International Journal of Applied Linguistics</w:t>
            </w:r>
            <w:r w:rsidRPr="00BE284F">
              <w:rPr>
                <w:color w:val="000000" w:themeColor="text1"/>
                <w:sz w:val="22"/>
                <w:szCs w:val="22"/>
              </w:rPr>
              <w:t xml:space="preserve">, </w:t>
            </w:r>
            <w:hyperlink r:id="rId11" w:history="1">
              <w:r w:rsidRPr="00BE284F">
                <w:rPr>
                  <w:rStyle w:val="Hyperlink"/>
                  <w:color w:val="000000" w:themeColor="text1"/>
                  <w:sz w:val="22"/>
                  <w:szCs w:val="22"/>
                </w:rPr>
                <w:t>Review</w:t>
              </w:r>
            </w:hyperlink>
            <w:r w:rsidRPr="00BE284F">
              <w:rPr>
                <w:color w:val="000000" w:themeColor="text1"/>
                <w:sz w:val="22"/>
                <w:szCs w:val="22"/>
              </w:rPr>
              <w:t xml:space="preserve">, (May, 2021); </w:t>
            </w:r>
            <w:r w:rsidRPr="00BE284F">
              <w:rPr>
                <w:i/>
                <w:iCs/>
                <w:color w:val="000000" w:themeColor="text1"/>
                <w:sz w:val="22"/>
                <w:szCs w:val="22"/>
              </w:rPr>
              <w:t>Language Learning &amp; Technology, 25</w:t>
            </w:r>
            <w:r w:rsidRPr="00BE284F">
              <w:rPr>
                <w:color w:val="000000" w:themeColor="text1"/>
                <w:sz w:val="22"/>
                <w:szCs w:val="22"/>
              </w:rPr>
              <w:t xml:space="preserve">(3), 62–65, </w:t>
            </w:r>
            <w:hyperlink r:id="rId12" w:history="1">
              <w:r w:rsidRPr="00BE284F">
                <w:rPr>
                  <w:rStyle w:val="Hyperlink"/>
                  <w:color w:val="000000" w:themeColor="text1"/>
                  <w:sz w:val="22"/>
                  <w:szCs w:val="22"/>
                </w:rPr>
                <w:t>Review</w:t>
              </w:r>
            </w:hyperlink>
            <w:r w:rsidRPr="00BE284F">
              <w:rPr>
                <w:color w:val="000000" w:themeColor="text1"/>
                <w:sz w:val="22"/>
                <w:szCs w:val="22"/>
              </w:rPr>
              <w:t xml:space="preserve"> (October, 2021); </w:t>
            </w:r>
            <w:r w:rsidRPr="00BE284F">
              <w:rPr>
                <w:i/>
                <w:color w:val="000000" w:themeColor="text1"/>
                <w:sz w:val="22"/>
                <w:szCs w:val="22"/>
              </w:rPr>
              <w:t>CALICO</w:t>
            </w:r>
            <w:r w:rsidRPr="00BE284F">
              <w:rPr>
                <w:iCs/>
                <w:color w:val="000000" w:themeColor="text1"/>
                <w:sz w:val="22"/>
                <w:szCs w:val="22"/>
              </w:rPr>
              <w:t xml:space="preserve"> </w:t>
            </w:r>
            <w:r w:rsidRPr="00BE284F">
              <w:rPr>
                <w:i/>
                <w:color w:val="000000" w:themeColor="text1"/>
                <w:sz w:val="22"/>
                <w:szCs w:val="22"/>
              </w:rPr>
              <w:t>Journal</w:t>
            </w:r>
            <w:r w:rsidRPr="00BE284F">
              <w:rPr>
                <w:iCs/>
                <w:color w:val="000000" w:themeColor="text1"/>
                <w:sz w:val="22"/>
                <w:szCs w:val="22"/>
              </w:rPr>
              <w:t>, 39(1), 113</w:t>
            </w:r>
            <w:r w:rsidRPr="00BE284F">
              <w:rPr>
                <w:color w:val="000000" w:themeColor="text1"/>
                <w:sz w:val="22"/>
                <w:szCs w:val="22"/>
              </w:rPr>
              <w:t xml:space="preserve">–117, </w:t>
            </w:r>
            <w:hyperlink r:id="rId13" w:history="1">
              <w:r w:rsidRPr="00BE284F">
                <w:rPr>
                  <w:rStyle w:val="Hyperlink"/>
                  <w:color w:val="000000" w:themeColor="text1"/>
                  <w:sz w:val="22"/>
                  <w:szCs w:val="22"/>
                </w:rPr>
                <w:t>Review</w:t>
              </w:r>
            </w:hyperlink>
            <w:r w:rsidRPr="00BE284F">
              <w:rPr>
                <w:color w:val="000000" w:themeColor="text1"/>
                <w:sz w:val="22"/>
                <w:szCs w:val="22"/>
              </w:rPr>
              <w:t xml:space="preserve"> (January, 2022)</w:t>
            </w:r>
            <w:r w:rsidR="002D6A4D">
              <w:rPr>
                <w:color w:val="000000" w:themeColor="text1"/>
                <w:sz w:val="22"/>
                <w:szCs w:val="22"/>
              </w:rPr>
              <w:t>.</w:t>
            </w:r>
            <w:r w:rsidR="009F6D98">
              <w:rPr>
                <w:color w:val="000000" w:themeColor="text1"/>
                <w:sz w:val="22"/>
                <w:szCs w:val="22"/>
              </w:rPr>
              <w:t xml:space="preserve"> </w:t>
            </w:r>
          </w:p>
          <w:p w14:paraId="027A13EC" w14:textId="77777777" w:rsidR="002D6A4D" w:rsidRDefault="002D6A4D" w:rsidP="002D6A4D">
            <w:pPr>
              <w:ind w:leftChars="143" w:left="343"/>
              <w:rPr>
                <w:rFonts w:asciiTheme="majorBidi" w:hAnsiTheme="majorBidi" w:cstheme="majorBidi"/>
                <w:color w:val="000000" w:themeColor="text1"/>
                <w:sz w:val="22"/>
                <w:szCs w:val="22"/>
              </w:rPr>
            </w:pPr>
          </w:p>
          <w:p w14:paraId="1E28E8D6" w14:textId="75C0DA0D" w:rsidR="00BE284F" w:rsidRPr="009F6D98" w:rsidRDefault="009F6D98" w:rsidP="002D6A4D">
            <w:pPr>
              <w:ind w:leftChars="143" w:left="343"/>
              <w:rPr>
                <w:rFonts w:asciiTheme="majorBidi" w:hAnsiTheme="majorBidi" w:cstheme="majorBidi"/>
                <w:color w:val="000000" w:themeColor="text1"/>
                <w:sz w:val="22"/>
                <w:szCs w:val="22"/>
              </w:rPr>
            </w:pPr>
            <w:r w:rsidRPr="009F6D98">
              <w:rPr>
                <w:rFonts w:asciiTheme="majorBidi" w:hAnsiTheme="majorBidi" w:cstheme="majorBidi"/>
                <w:color w:val="000000" w:themeColor="text1"/>
                <w:sz w:val="22"/>
                <w:szCs w:val="22"/>
              </w:rPr>
              <w:t>Honorable Mention</w:t>
            </w:r>
            <w:r w:rsidR="006C0E92">
              <w:rPr>
                <w:rFonts w:asciiTheme="majorBidi" w:hAnsiTheme="majorBidi" w:cstheme="majorBidi"/>
                <w:color w:val="000000" w:themeColor="text1"/>
                <w:sz w:val="22"/>
                <w:szCs w:val="22"/>
              </w:rPr>
              <w:t>,</w:t>
            </w:r>
            <w:r w:rsidR="006C0E92" w:rsidRPr="009F6D98">
              <w:rPr>
                <w:rFonts w:asciiTheme="majorBidi" w:hAnsiTheme="majorBidi" w:cstheme="majorBidi"/>
                <w:color w:val="000000" w:themeColor="text1"/>
                <w:sz w:val="22"/>
                <w:szCs w:val="22"/>
                <w:shd w:val="clear" w:color="auto" w:fill="FFFFFF"/>
              </w:rPr>
              <w:t xml:space="preserve"> Kenneth W.</w:t>
            </w:r>
            <w:r w:rsidR="006C0E92">
              <w:rPr>
                <w:rFonts w:asciiTheme="majorBidi" w:hAnsiTheme="majorBidi" w:cstheme="majorBidi"/>
                <w:color w:val="000000" w:themeColor="text1"/>
                <w:sz w:val="22"/>
                <w:szCs w:val="22"/>
                <w:shd w:val="clear" w:color="auto" w:fill="FFFFFF"/>
              </w:rPr>
              <w:t xml:space="preserve"> </w:t>
            </w:r>
            <w:proofErr w:type="spellStart"/>
            <w:r w:rsidR="006C0E92" w:rsidRPr="009F6D98">
              <w:rPr>
                <w:rFonts w:asciiTheme="majorBidi" w:hAnsiTheme="majorBidi" w:cstheme="majorBidi"/>
                <w:color w:val="000000" w:themeColor="text1"/>
                <w:sz w:val="22"/>
                <w:szCs w:val="22"/>
                <w:shd w:val="clear" w:color="auto" w:fill="FFFFFF"/>
              </w:rPr>
              <w:t>Mildenberger</w:t>
            </w:r>
            <w:proofErr w:type="spellEnd"/>
            <w:r w:rsidR="006C0E92" w:rsidRPr="009F6D98">
              <w:rPr>
                <w:rFonts w:asciiTheme="majorBidi" w:hAnsiTheme="majorBidi" w:cstheme="majorBidi"/>
                <w:color w:val="000000" w:themeColor="text1"/>
                <w:sz w:val="22"/>
                <w:szCs w:val="22"/>
                <w:shd w:val="clear" w:color="auto" w:fill="FFFFFF"/>
              </w:rPr>
              <w:t xml:space="preserve"> Prize</w:t>
            </w:r>
            <w:r w:rsidR="006C0E92">
              <w:rPr>
                <w:rFonts w:asciiTheme="majorBidi" w:hAnsiTheme="majorBidi" w:cstheme="majorBidi"/>
                <w:color w:val="000000" w:themeColor="text1"/>
                <w:sz w:val="22"/>
                <w:szCs w:val="22"/>
                <w:shd w:val="clear" w:color="auto" w:fill="FFFFFF"/>
              </w:rPr>
              <w:t xml:space="preserve"> </w:t>
            </w:r>
            <w:r w:rsidR="006C0E92">
              <w:rPr>
                <w:rFonts w:asciiTheme="majorBidi" w:hAnsiTheme="majorBidi" w:cstheme="majorBidi"/>
                <w:color w:val="000000" w:themeColor="text1"/>
                <w:sz w:val="22"/>
                <w:szCs w:val="22"/>
              </w:rPr>
              <w:t>(</w:t>
            </w:r>
            <w:hyperlink r:id="rId14" w:history="1">
              <w:r w:rsidR="00D60C82" w:rsidRPr="00D60C82">
                <w:rPr>
                  <w:rStyle w:val="Hyperlink"/>
                  <w:rFonts w:asciiTheme="majorBidi" w:hAnsiTheme="majorBidi" w:cstheme="majorBidi"/>
                  <w:sz w:val="22"/>
                  <w:szCs w:val="22"/>
                </w:rPr>
                <w:t>Press Release</w:t>
              </w:r>
            </w:hyperlink>
            <w:r w:rsidR="006C0E92">
              <w:rPr>
                <w:rFonts w:asciiTheme="majorBidi" w:hAnsiTheme="majorBidi" w:cstheme="majorBidi"/>
                <w:color w:val="000000" w:themeColor="text1"/>
                <w:sz w:val="22"/>
                <w:szCs w:val="22"/>
              </w:rPr>
              <w:t>)</w:t>
            </w:r>
            <w:r w:rsidRPr="009F6D98">
              <w:rPr>
                <w:rFonts w:asciiTheme="majorBidi" w:hAnsiTheme="majorBidi" w:cstheme="majorBidi"/>
                <w:color w:val="000000" w:themeColor="text1"/>
                <w:sz w:val="22"/>
                <w:szCs w:val="22"/>
              </w:rPr>
              <w:t xml:space="preserve">, </w:t>
            </w:r>
            <w:r w:rsidRPr="009F6D98">
              <w:rPr>
                <w:rFonts w:asciiTheme="majorBidi" w:hAnsiTheme="majorBidi" w:cstheme="majorBidi"/>
                <w:color w:val="000000" w:themeColor="text1"/>
                <w:sz w:val="22"/>
                <w:szCs w:val="22"/>
                <w:shd w:val="clear" w:color="auto" w:fill="FFFFFF"/>
              </w:rPr>
              <w:t>Modern Language Association</w:t>
            </w:r>
            <w:r>
              <w:rPr>
                <w:rFonts w:asciiTheme="majorBidi" w:hAnsiTheme="majorBidi" w:cstheme="majorBidi"/>
                <w:color w:val="000000" w:themeColor="text1"/>
                <w:sz w:val="22"/>
                <w:szCs w:val="22"/>
                <w:shd w:val="clear" w:color="auto" w:fill="FFFFFF"/>
              </w:rPr>
              <w:t xml:space="preserve"> (</w:t>
            </w:r>
            <w:r w:rsidR="00A83038">
              <w:rPr>
                <w:rFonts w:asciiTheme="majorBidi" w:hAnsiTheme="majorBidi" w:cstheme="majorBidi"/>
                <w:color w:val="000000" w:themeColor="text1"/>
                <w:sz w:val="22"/>
                <w:szCs w:val="22"/>
                <w:shd w:val="clear" w:color="auto" w:fill="FFFFFF"/>
              </w:rPr>
              <w:t>awarded at 2024 MLA Convention</w:t>
            </w:r>
            <w:r>
              <w:rPr>
                <w:rFonts w:asciiTheme="majorBidi" w:hAnsiTheme="majorBidi" w:cstheme="majorBidi"/>
                <w:color w:val="000000" w:themeColor="text1"/>
                <w:sz w:val="22"/>
                <w:szCs w:val="22"/>
                <w:shd w:val="clear" w:color="auto" w:fill="FFFFFF"/>
              </w:rPr>
              <w:t>)</w:t>
            </w:r>
            <w:r w:rsidR="00BE284F" w:rsidRPr="009F6D98">
              <w:rPr>
                <w:rFonts w:asciiTheme="majorBidi" w:hAnsiTheme="majorBidi" w:cstheme="majorBidi"/>
                <w:color w:val="000000" w:themeColor="text1"/>
                <w:sz w:val="22"/>
                <w:szCs w:val="22"/>
              </w:rPr>
              <w:t>.</w:t>
            </w:r>
          </w:p>
          <w:p w14:paraId="3E1AB92C" w14:textId="1B9CEC34" w:rsidR="007F77A3" w:rsidRPr="008A2C56" w:rsidRDefault="007F77A3" w:rsidP="00A41CBA">
            <w:pPr>
              <w:rPr>
                <w:sz w:val="22"/>
                <w:szCs w:val="22"/>
              </w:rPr>
            </w:pPr>
          </w:p>
        </w:tc>
      </w:tr>
      <w:tr w:rsidR="00A41CBA" w:rsidRPr="008A2C56" w14:paraId="14FC2447" w14:textId="77777777" w:rsidTr="1D4C2902">
        <w:tc>
          <w:tcPr>
            <w:tcW w:w="1422" w:type="dxa"/>
          </w:tcPr>
          <w:p w14:paraId="660247FF" w14:textId="5E58E672" w:rsidR="00A41CBA" w:rsidRDefault="00A41CBA" w:rsidP="00A41CBA">
            <w:pPr>
              <w:ind w:left="-36"/>
              <w:rPr>
                <w:sz w:val="22"/>
                <w:szCs w:val="22"/>
              </w:rPr>
            </w:pPr>
            <w:r>
              <w:rPr>
                <w:sz w:val="22"/>
                <w:szCs w:val="22"/>
              </w:rPr>
              <w:t xml:space="preserve">2013 </w:t>
            </w:r>
          </w:p>
          <w:p w14:paraId="516B9B8B" w14:textId="77777777" w:rsidR="00A41CBA" w:rsidRDefault="00A41CBA" w:rsidP="00621A78">
            <w:pPr>
              <w:ind w:left="-108"/>
              <w:rPr>
                <w:sz w:val="22"/>
                <w:szCs w:val="22"/>
              </w:rPr>
            </w:pPr>
          </w:p>
          <w:p w14:paraId="79077588" w14:textId="77777777" w:rsidR="00A41CBA" w:rsidRDefault="00A41CBA" w:rsidP="00621A78">
            <w:pPr>
              <w:ind w:left="-108"/>
              <w:rPr>
                <w:sz w:val="22"/>
                <w:szCs w:val="22"/>
              </w:rPr>
            </w:pPr>
          </w:p>
          <w:p w14:paraId="3D31347E" w14:textId="77777777" w:rsidR="00A41CBA" w:rsidRDefault="00A41CBA" w:rsidP="00621A78">
            <w:pPr>
              <w:ind w:left="-108"/>
              <w:rPr>
                <w:sz w:val="22"/>
                <w:szCs w:val="22"/>
              </w:rPr>
            </w:pPr>
          </w:p>
          <w:p w14:paraId="172422E1" w14:textId="2E34DDE4" w:rsidR="00A41CBA" w:rsidRDefault="00A41CBA" w:rsidP="00621A78">
            <w:pPr>
              <w:ind w:left="-108"/>
              <w:rPr>
                <w:sz w:val="22"/>
                <w:szCs w:val="22"/>
              </w:rPr>
            </w:pPr>
          </w:p>
        </w:tc>
        <w:tc>
          <w:tcPr>
            <w:tcW w:w="7830" w:type="dxa"/>
          </w:tcPr>
          <w:p w14:paraId="1ACC7B88" w14:textId="77777777" w:rsidR="002D6A4D" w:rsidRDefault="00A41CBA" w:rsidP="0029713F">
            <w:pPr>
              <w:ind w:left="-20"/>
              <w:rPr>
                <w:sz w:val="22"/>
                <w:szCs w:val="22"/>
              </w:rPr>
            </w:pPr>
            <w:r w:rsidRPr="008572F2">
              <w:rPr>
                <w:i/>
                <w:sz w:val="22"/>
                <w:szCs w:val="22"/>
              </w:rPr>
              <w:t>Hybrid language teaching and learning: Exploring theoretical, pedagogical and</w:t>
            </w:r>
            <w:r w:rsidRPr="008572F2">
              <w:rPr>
                <w:b/>
                <w:i/>
                <w:sz w:val="22"/>
                <w:szCs w:val="22"/>
              </w:rPr>
              <w:t xml:space="preserve"> </w:t>
            </w:r>
            <w:r w:rsidRPr="008572F2">
              <w:rPr>
                <w:i/>
                <w:sz w:val="22"/>
                <w:szCs w:val="22"/>
              </w:rPr>
              <w:t>curricular issues</w:t>
            </w:r>
            <w:r w:rsidR="0089532C">
              <w:rPr>
                <w:i/>
                <w:sz w:val="22"/>
                <w:szCs w:val="22"/>
              </w:rPr>
              <w:t xml:space="preserve"> </w:t>
            </w:r>
            <w:r>
              <w:rPr>
                <w:sz w:val="22"/>
                <w:szCs w:val="22"/>
              </w:rPr>
              <w:t>(Co-edited with Fernando</w:t>
            </w:r>
            <w:r w:rsidRPr="008A2C56">
              <w:rPr>
                <w:sz w:val="22"/>
                <w:szCs w:val="22"/>
              </w:rPr>
              <w:t xml:space="preserve"> Rubio)</w:t>
            </w:r>
            <w:r w:rsidR="0089532C">
              <w:rPr>
                <w:sz w:val="22"/>
                <w:szCs w:val="22"/>
              </w:rPr>
              <w:t>.</w:t>
            </w:r>
            <w:r w:rsidRPr="008A2C56">
              <w:rPr>
                <w:sz w:val="22"/>
                <w:szCs w:val="22"/>
              </w:rPr>
              <w:t xml:space="preserve"> Boston</w:t>
            </w:r>
            <w:r>
              <w:rPr>
                <w:sz w:val="22"/>
                <w:szCs w:val="22"/>
              </w:rPr>
              <w:t>, MA</w:t>
            </w:r>
            <w:r w:rsidRPr="008A2C56">
              <w:rPr>
                <w:sz w:val="22"/>
                <w:szCs w:val="22"/>
              </w:rPr>
              <w:t xml:space="preserve">: </w:t>
            </w:r>
            <w:proofErr w:type="spellStart"/>
            <w:r w:rsidRPr="008A2C56">
              <w:rPr>
                <w:sz w:val="22"/>
                <w:szCs w:val="22"/>
              </w:rPr>
              <w:t>Heinle</w:t>
            </w:r>
            <w:proofErr w:type="spellEnd"/>
            <w:r w:rsidRPr="008A2C56">
              <w:rPr>
                <w:sz w:val="22"/>
                <w:szCs w:val="22"/>
              </w:rPr>
              <w:t xml:space="preserve"> Cengage.</w:t>
            </w:r>
            <w:r>
              <w:rPr>
                <w:sz w:val="22"/>
                <w:szCs w:val="22"/>
              </w:rPr>
              <w:t xml:space="preserve"> </w:t>
            </w:r>
          </w:p>
          <w:p w14:paraId="26EAF6BD" w14:textId="77777777" w:rsidR="002D6A4D" w:rsidRDefault="002D6A4D" w:rsidP="0029713F">
            <w:pPr>
              <w:ind w:left="-20"/>
              <w:rPr>
                <w:sz w:val="22"/>
              </w:rPr>
            </w:pPr>
          </w:p>
          <w:p w14:paraId="409913D0" w14:textId="1F087DC4" w:rsidR="00A41CBA" w:rsidRPr="00125C7A" w:rsidRDefault="00A41CBA" w:rsidP="002D6A4D">
            <w:pPr>
              <w:ind w:leftChars="143" w:left="343"/>
              <w:rPr>
                <w:sz w:val="20"/>
                <w:szCs w:val="22"/>
              </w:rPr>
            </w:pPr>
            <w:r w:rsidRPr="00125C7A">
              <w:rPr>
                <w:sz w:val="22"/>
              </w:rPr>
              <w:t>Reviewe</w:t>
            </w:r>
            <w:r>
              <w:rPr>
                <w:sz w:val="22"/>
              </w:rPr>
              <w:t xml:space="preserve">d </w:t>
            </w:r>
            <w:r w:rsidR="00F7631F">
              <w:rPr>
                <w:sz w:val="22"/>
              </w:rPr>
              <w:t>by</w:t>
            </w:r>
            <w:r>
              <w:rPr>
                <w:sz w:val="22"/>
              </w:rPr>
              <w:t xml:space="preserve"> </w:t>
            </w:r>
            <w:r>
              <w:rPr>
                <w:i/>
                <w:iCs/>
                <w:sz w:val="22"/>
              </w:rPr>
              <w:t xml:space="preserve">The </w:t>
            </w:r>
            <w:r>
              <w:rPr>
                <w:i/>
                <w:sz w:val="22"/>
              </w:rPr>
              <w:t>Modern Language Journal</w:t>
            </w:r>
            <w:r>
              <w:rPr>
                <w:sz w:val="22"/>
              </w:rPr>
              <w:t xml:space="preserve">, </w:t>
            </w:r>
            <w:r>
              <w:rPr>
                <w:i/>
                <w:sz w:val="22"/>
              </w:rPr>
              <w:t>98</w:t>
            </w:r>
            <w:r>
              <w:rPr>
                <w:sz w:val="22"/>
              </w:rPr>
              <w:t>, 883</w:t>
            </w:r>
            <w:r>
              <w:rPr>
                <w:sz w:val="22"/>
                <w:szCs w:val="22"/>
              </w:rPr>
              <w:t>–</w:t>
            </w:r>
            <w:r>
              <w:rPr>
                <w:sz w:val="22"/>
              </w:rPr>
              <w:t>885 (September</w:t>
            </w:r>
            <w:r w:rsidRPr="00125C7A">
              <w:rPr>
                <w:sz w:val="22"/>
              </w:rPr>
              <w:t xml:space="preserve"> 20</w:t>
            </w:r>
            <w:r>
              <w:rPr>
                <w:sz w:val="22"/>
              </w:rPr>
              <w:t>14</w:t>
            </w:r>
            <w:r w:rsidRPr="00125C7A">
              <w:rPr>
                <w:sz w:val="22"/>
              </w:rPr>
              <w:t>)</w:t>
            </w:r>
            <w:r>
              <w:rPr>
                <w:sz w:val="22"/>
              </w:rPr>
              <w:t>; the book is also listed as a resource for hybrid language learning and teaching on the Association of Departments of Foreign Languages website (as of March 2014)</w:t>
            </w:r>
            <w:r w:rsidRPr="00125C7A">
              <w:rPr>
                <w:sz w:val="22"/>
              </w:rPr>
              <w:t>.</w:t>
            </w:r>
          </w:p>
          <w:p w14:paraId="605AC31D" w14:textId="77777777" w:rsidR="00A41CBA" w:rsidRPr="008572F2" w:rsidRDefault="00A41CBA" w:rsidP="0073013A">
            <w:pPr>
              <w:rPr>
                <w:i/>
                <w:sz w:val="22"/>
                <w:szCs w:val="22"/>
              </w:rPr>
            </w:pPr>
          </w:p>
        </w:tc>
      </w:tr>
    </w:tbl>
    <w:p w14:paraId="581CE3A0" w14:textId="7A274731" w:rsidR="00F9631A" w:rsidRDefault="00A21410">
      <w:pPr>
        <w:rPr>
          <w:sz w:val="22"/>
          <w:szCs w:val="22"/>
        </w:rPr>
      </w:pPr>
      <w:r>
        <w:rPr>
          <w:sz w:val="22"/>
          <w:szCs w:val="22"/>
          <w:u w:val="single"/>
        </w:rPr>
        <w:t>Articles</w:t>
      </w:r>
      <w:r w:rsidR="001B49D9">
        <w:rPr>
          <w:sz w:val="22"/>
          <w:szCs w:val="22"/>
          <w:u w:val="single"/>
        </w:rPr>
        <w:t xml:space="preserve"> (refereed)</w:t>
      </w:r>
    </w:p>
    <w:p w14:paraId="67555A06" w14:textId="77777777" w:rsidR="00A030C2" w:rsidRDefault="00A030C2">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7838"/>
      </w:tblGrid>
      <w:tr w:rsidR="00FC53D4" w14:paraId="5427A367" w14:textId="77777777" w:rsidTr="00E81820">
        <w:tc>
          <w:tcPr>
            <w:tcW w:w="1548" w:type="dxa"/>
          </w:tcPr>
          <w:p w14:paraId="73B1E2A4" w14:textId="7FFCBA33" w:rsidR="00994CB4" w:rsidRDefault="00AE73C8" w:rsidP="00CB0352">
            <w:pPr>
              <w:rPr>
                <w:sz w:val="22"/>
                <w:szCs w:val="22"/>
              </w:rPr>
            </w:pPr>
            <w:r>
              <w:rPr>
                <w:sz w:val="22"/>
                <w:szCs w:val="22"/>
              </w:rPr>
              <w:t>2020</w:t>
            </w:r>
          </w:p>
        </w:tc>
        <w:tc>
          <w:tcPr>
            <w:tcW w:w="8028" w:type="dxa"/>
          </w:tcPr>
          <w:p w14:paraId="0FB486C7" w14:textId="3FDC9E26" w:rsidR="00FC53D4" w:rsidRPr="00985513" w:rsidRDefault="00FC53D4" w:rsidP="00985513">
            <w:pPr>
              <w:rPr>
                <w:rFonts w:asciiTheme="majorBidi" w:hAnsiTheme="majorBidi" w:cstheme="majorBidi"/>
                <w:sz w:val="22"/>
                <w:szCs w:val="22"/>
              </w:rPr>
            </w:pPr>
            <w:r w:rsidRPr="00985513">
              <w:rPr>
                <w:rFonts w:asciiTheme="majorBidi" w:hAnsiTheme="majorBidi" w:cstheme="majorBidi"/>
                <w:color w:val="000000" w:themeColor="text1"/>
                <w:sz w:val="22"/>
                <w:szCs w:val="22"/>
              </w:rPr>
              <w:t>Re-envisioning L2 hybrid and online courses as digital open learning and teaching environments:</w:t>
            </w:r>
            <w:r w:rsidR="00340096">
              <w:rPr>
                <w:rFonts w:asciiTheme="majorBidi" w:hAnsiTheme="majorBidi" w:cstheme="majorBidi"/>
                <w:color w:val="000000" w:themeColor="text1"/>
                <w:sz w:val="22"/>
                <w:szCs w:val="22"/>
              </w:rPr>
              <w:t xml:space="preserve"> Responding to a changing world</w:t>
            </w:r>
            <w:r w:rsidRPr="00985513">
              <w:rPr>
                <w:rFonts w:asciiTheme="majorBidi" w:hAnsiTheme="majorBidi" w:cstheme="majorBidi"/>
                <w:color w:val="000000" w:themeColor="text1"/>
                <w:sz w:val="22"/>
                <w:szCs w:val="22"/>
              </w:rPr>
              <w:t>.</w:t>
            </w:r>
            <w:r w:rsidR="00985513">
              <w:rPr>
                <w:rFonts w:asciiTheme="majorBidi" w:hAnsiTheme="majorBidi" w:cstheme="majorBidi"/>
                <w:color w:val="000000" w:themeColor="text1"/>
                <w:sz w:val="22"/>
                <w:szCs w:val="22"/>
              </w:rPr>
              <w:t xml:space="preserve"> </w:t>
            </w:r>
            <w:r w:rsidR="00985513" w:rsidRPr="00985513">
              <w:rPr>
                <w:rFonts w:asciiTheme="majorBidi" w:hAnsiTheme="majorBidi" w:cstheme="majorBidi"/>
                <w:i/>
                <w:iCs/>
                <w:color w:val="000000" w:themeColor="text1"/>
                <w:sz w:val="22"/>
                <w:szCs w:val="22"/>
              </w:rPr>
              <w:t>Second Language Research and Practice</w:t>
            </w:r>
            <w:r w:rsidR="00FF2BD4">
              <w:rPr>
                <w:rFonts w:asciiTheme="majorBidi" w:hAnsiTheme="majorBidi" w:cstheme="majorBidi"/>
                <w:i/>
                <w:iCs/>
                <w:color w:val="000000" w:themeColor="text1"/>
                <w:sz w:val="22"/>
                <w:szCs w:val="22"/>
              </w:rPr>
              <w:t>, 1</w:t>
            </w:r>
            <w:r w:rsidR="00FF2BD4">
              <w:rPr>
                <w:rFonts w:asciiTheme="majorBidi" w:hAnsiTheme="majorBidi" w:cstheme="majorBidi"/>
                <w:color w:val="000000" w:themeColor="text1"/>
                <w:sz w:val="22"/>
                <w:szCs w:val="22"/>
              </w:rPr>
              <w:t>(1), 86</w:t>
            </w:r>
            <w:r w:rsidR="00FF2BD4" w:rsidRPr="002970D2">
              <w:rPr>
                <w:sz w:val="22"/>
                <w:szCs w:val="22"/>
              </w:rPr>
              <w:t>–</w:t>
            </w:r>
            <w:r w:rsidR="00FF2BD4">
              <w:rPr>
                <w:rFonts w:asciiTheme="majorBidi" w:hAnsiTheme="majorBidi" w:cstheme="majorBidi"/>
                <w:color w:val="000000" w:themeColor="text1"/>
                <w:sz w:val="22"/>
                <w:szCs w:val="22"/>
              </w:rPr>
              <w:t>98.</w:t>
            </w:r>
          </w:p>
          <w:p w14:paraId="0A50ADC9" w14:textId="77777777" w:rsidR="00FC53D4" w:rsidRDefault="00FC53D4" w:rsidP="00A919BD">
            <w:pPr>
              <w:rPr>
                <w:sz w:val="22"/>
              </w:rPr>
            </w:pPr>
          </w:p>
        </w:tc>
      </w:tr>
      <w:tr w:rsidR="00D53A5A" w14:paraId="76263DAA" w14:textId="77777777" w:rsidTr="00E81820">
        <w:tc>
          <w:tcPr>
            <w:tcW w:w="1548" w:type="dxa"/>
          </w:tcPr>
          <w:p w14:paraId="1927E4C1" w14:textId="6067885D" w:rsidR="00D53A5A" w:rsidRPr="00DB377B" w:rsidRDefault="008D3B3D" w:rsidP="00960EAD">
            <w:pPr>
              <w:rPr>
                <w:sz w:val="22"/>
                <w:szCs w:val="22"/>
              </w:rPr>
            </w:pPr>
            <w:r>
              <w:rPr>
                <w:sz w:val="22"/>
                <w:szCs w:val="22"/>
              </w:rPr>
              <w:t>2018</w:t>
            </w:r>
          </w:p>
        </w:tc>
        <w:tc>
          <w:tcPr>
            <w:tcW w:w="8028" w:type="dxa"/>
          </w:tcPr>
          <w:p w14:paraId="34188CEF" w14:textId="220F2224" w:rsidR="00D53A5A" w:rsidRDefault="00D53A5A" w:rsidP="00A919BD">
            <w:pPr>
              <w:rPr>
                <w:sz w:val="22"/>
                <w:szCs w:val="22"/>
              </w:rPr>
            </w:pPr>
            <w:r>
              <w:rPr>
                <w:sz w:val="22"/>
              </w:rPr>
              <w:t>Open educational r</w:t>
            </w:r>
            <w:r w:rsidRPr="008A0A98">
              <w:rPr>
                <w:sz w:val="22"/>
              </w:rPr>
              <w:t xml:space="preserve">esources </w:t>
            </w:r>
            <w:r>
              <w:rPr>
                <w:sz w:val="22"/>
              </w:rPr>
              <w:t>and ESL education: Insights from educators in the United States</w:t>
            </w:r>
            <w:r>
              <w:rPr>
                <w:sz w:val="22"/>
                <w:szCs w:val="22"/>
              </w:rPr>
              <w:t xml:space="preserve">, </w:t>
            </w:r>
            <w:r w:rsidR="00C50FEB">
              <w:rPr>
                <w:i/>
                <w:iCs/>
                <w:sz w:val="22"/>
                <w:szCs w:val="22"/>
              </w:rPr>
              <w:t>T</w:t>
            </w:r>
            <w:r w:rsidR="00BE4385">
              <w:rPr>
                <w:i/>
                <w:iCs/>
                <w:sz w:val="22"/>
                <w:szCs w:val="22"/>
              </w:rPr>
              <w:t xml:space="preserve">eaching </w:t>
            </w:r>
            <w:r w:rsidR="00C50FEB">
              <w:rPr>
                <w:i/>
                <w:iCs/>
                <w:sz w:val="22"/>
                <w:szCs w:val="22"/>
              </w:rPr>
              <w:t>E</w:t>
            </w:r>
            <w:r w:rsidR="00BE4385">
              <w:rPr>
                <w:i/>
                <w:iCs/>
                <w:sz w:val="22"/>
                <w:szCs w:val="22"/>
              </w:rPr>
              <w:t xml:space="preserve">nglish as a </w:t>
            </w:r>
            <w:r w:rsidR="00C50FEB">
              <w:rPr>
                <w:i/>
                <w:iCs/>
                <w:sz w:val="22"/>
                <w:szCs w:val="22"/>
              </w:rPr>
              <w:t>S</w:t>
            </w:r>
            <w:r w:rsidR="00BE4385">
              <w:rPr>
                <w:i/>
                <w:iCs/>
                <w:sz w:val="22"/>
                <w:szCs w:val="22"/>
              </w:rPr>
              <w:t xml:space="preserve">econd </w:t>
            </w:r>
            <w:r w:rsidR="00C50FEB">
              <w:rPr>
                <w:i/>
                <w:iCs/>
                <w:sz w:val="22"/>
                <w:szCs w:val="22"/>
              </w:rPr>
              <w:t>L</w:t>
            </w:r>
            <w:r w:rsidR="00BE4385">
              <w:rPr>
                <w:i/>
                <w:iCs/>
                <w:sz w:val="22"/>
                <w:szCs w:val="22"/>
              </w:rPr>
              <w:t>anguage (TESL</w:t>
            </w:r>
            <w:r w:rsidR="00C50FEB">
              <w:rPr>
                <w:i/>
                <w:iCs/>
                <w:sz w:val="22"/>
                <w:szCs w:val="22"/>
              </w:rPr>
              <w:t>-EJ</w:t>
            </w:r>
            <w:r w:rsidR="00BE4385">
              <w:rPr>
                <w:i/>
                <w:iCs/>
                <w:sz w:val="22"/>
                <w:szCs w:val="22"/>
              </w:rPr>
              <w:t>)</w:t>
            </w:r>
            <w:r w:rsidR="00E14C68">
              <w:rPr>
                <w:i/>
                <w:iCs/>
                <w:sz w:val="22"/>
                <w:szCs w:val="22"/>
              </w:rPr>
              <w:t>, 22</w:t>
            </w:r>
            <w:r w:rsidR="00E14C68">
              <w:rPr>
                <w:sz w:val="22"/>
                <w:szCs w:val="22"/>
              </w:rPr>
              <w:t xml:space="preserve">(2), </w:t>
            </w:r>
            <w:r w:rsidR="002970D2" w:rsidRPr="002970D2">
              <w:rPr>
                <w:bCs/>
                <w:color w:val="000000"/>
                <w:sz w:val="22"/>
                <w:szCs w:val="22"/>
              </w:rPr>
              <w:t>1</w:t>
            </w:r>
            <w:r w:rsidR="00E14C68" w:rsidRPr="002970D2">
              <w:rPr>
                <w:sz w:val="22"/>
                <w:szCs w:val="22"/>
              </w:rPr>
              <w:t>–</w:t>
            </w:r>
            <w:r w:rsidR="002970D2">
              <w:rPr>
                <w:bCs/>
                <w:color w:val="000000"/>
                <w:sz w:val="22"/>
                <w:szCs w:val="22"/>
              </w:rPr>
              <w:t xml:space="preserve">24 </w:t>
            </w:r>
            <w:r w:rsidR="00E14C68" w:rsidRPr="00D92C46">
              <w:rPr>
                <w:sz w:val="22"/>
              </w:rPr>
              <w:t xml:space="preserve">(with </w:t>
            </w:r>
            <w:r w:rsidR="00E14C68">
              <w:rPr>
                <w:sz w:val="22"/>
              </w:rPr>
              <w:t xml:space="preserve">Ekaterina </w:t>
            </w:r>
            <w:proofErr w:type="spellStart"/>
            <w:r w:rsidR="00E14C68">
              <w:rPr>
                <w:sz w:val="22"/>
              </w:rPr>
              <w:t>Arshavskaya</w:t>
            </w:r>
            <w:proofErr w:type="spellEnd"/>
            <w:r w:rsidR="00E14C68">
              <w:rPr>
                <w:sz w:val="22"/>
              </w:rPr>
              <w:t xml:space="preserve"> &amp; </w:t>
            </w:r>
            <w:r w:rsidR="00E14C68" w:rsidRPr="00D92C46">
              <w:rPr>
                <w:sz w:val="22"/>
              </w:rPr>
              <w:t>Frederick Poole</w:t>
            </w:r>
            <w:r w:rsidR="00C66F07">
              <w:rPr>
                <w:sz w:val="22"/>
              </w:rPr>
              <w:t>)</w:t>
            </w:r>
            <w:r w:rsidR="00E14C68">
              <w:rPr>
                <w:sz w:val="22"/>
              </w:rPr>
              <w:t>.</w:t>
            </w:r>
          </w:p>
          <w:p w14:paraId="2A7F7131" w14:textId="77777777" w:rsidR="00D53A5A" w:rsidRDefault="00D53A5A" w:rsidP="00CE5A38">
            <w:pPr>
              <w:autoSpaceDE w:val="0"/>
              <w:autoSpaceDN w:val="0"/>
              <w:adjustRightInd w:val="0"/>
              <w:rPr>
                <w:bCs/>
                <w:color w:val="000000" w:themeColor="text1"/>
                <w:sz w:val="22"/>
                <w:szCs w:val="22"/>
              </w:rPr>
            </w:pPr>
          </w:p>
        </w:tc>
      </w:tr>
      <w:tr w:rsidR="002E0597" w14:paraId="78F9FCBF" w14:textId="77777777" w:rsidTr="00E81820">
        <w:tc>
          <w:tcPr>
            <w:tcW w:w="1548" w:type="dxa"/>
          </w:tcPr>
          <w:p w14:paraId="2962322F" w14:textId="4C66DA48" w:rsidR="002E0597" w:rsidRPr="00597D42" w:rsidRDefault="00321038" w:rsidP="00960EAD">
            <w:pPr>
              <w:rPr>
                <w:sz w:val="22"/>
                <w:szCs w:val="22"/>
              </w:rPr>
            </w:pPr>
            <w:r w:rsidRPr="00DB377B">
              <w:rPr>
                <w:sz w:val="22"/>
                <w:szCs w:val="22"/>
              </w:rPr>
              <w:t>2018</w:t>
            </w:r>
          </w:p>
          <w:p w14:paraId="4313A81B" w14:textId="77777777" w:rsidR="002E0597" w:rsidRPr="00C73CBE" w:rsidRDefault="002E0597" w:rsidP="00960EAD">
            <w:pPr>
              <w:rPr>
                <w:sz w:val="22"/>
                <w:szCs w:val="22"/>
                <w:highlight w:val="yellow"/>
              </w:rPr>
            </w:pPr>
          </w:p>
        </w:tc>
        <w:tc>
          <w:tcPr>
            <w:tcW w:w="8028" w:type="dxa"/>
          </w:tcPr>
          <w:p w14:paraId="04F79D73" w14:textId="399D7254" w:rsidR="002E0597" w:rsidRDefault="000F35A0" w:rsidP="00CE5A38">
            <w:pPr>
              <w:autoSpaceDE w:val="0"/>
              <w:autoSpaceDN w:val="0"/>
              <w:adjustRightInd w:val="0"/>
              <w:rPr>
                <w:sz w:val="22"/>
                <w:szCs w:val="22"/>
              </w:rPr>
            </w:pPr>
            <w:r>
              <w:rPr>
                <w:bCs/>
                <w:color w:val="000000" w:themeColor="text1"/>
                <w:sz w:val="22"/>
                <w:szCs w:val="22"/>
              </w:rPr>
              <w:t>Exploring digital literacy practices via L2 social r</w:t>
            </w:r>
            <w:r w:rsidRPr="008A0EC9">
              <w:rPr>
                <w:bCs/>
                <w:color w:val="000000" w:themeColor="text1"/>
                <w:sz w:val="22"/>
                <w:szCs w:val="22"/>
              </w:rPr>
              <w:t>eading</w:t>
            </w:r>
            <w:r>
              <w:rPr>
                <w:sz w:val="22"/>
                <w:szCs w:val="22"/>
              </w:rPr>
              <w:t xml:space="preserve">, Special Issue of </w:t>
            </w:r>
            <w:r>
              <w:rPr>
                <w:i/>
                <w:iCs/>
                <w:sz w:val="22"/>
                <w:szCs w:val="22"/>
              </w:rPr>
              <w:t>L2 Journal</w:t>
            </w:r>
            <w:r w:rsidR="00DB377B">
              <w:rPr>
                <w:i/>
                <w:iCs/>
                <w:sz w:val="22"/>
                <w:szCs w:val="22"/>
              </w:rPr>
              <w:t>, 10</w:t>
            </w:r>
            <w:r w:rsidR="00DB377B">
              <w:rPr>
                <w:sz w:val="22"/>
                <w:szCs w:val="22"/>
              </w:rPr>
              <w:t xml:space="preserve">(2), </w:t>
            </w:r>
            <w:r w:rsidR="00DB377B">
              <w:rPr>
                <w:bCs/>
                <w:color w:val="000000"/>
                <w:sz w:val="22"/>
                <w:szCs w:val="22"/>
              </w:rPr>
              <w:t>36</w:t>
            </w:r>
            <w:r w:rsidR="00DB377B">
              <w:rPr>
                <w:sz w:val="22"/>
                <w:szCs w:val="22"/>
              </w:rPr>
              <w:t>–</w:t>
            </w:r>
            <w:r w:rsidR="00DB377B">
              <w:rPr>
                <w:bCs/>
                <w:color w:val="000000"/>
                <w:sz w:val="22"/>
                <w:szCs w:val="22"/>
              </w:rPr>
              <w:t>61</w:t>
            </w:r>
            <w:r>
              <w:rPr>
                <w:sz w:val="22"/>
                <w:szCs w:val="22"/>
              </w:rPr>
              <w:t xml:space="preserve"> </w:t>
            </w:r>
            <w:r w:rsidRPr="00D92C46">
              <w:rPr>
                <w:sz w:val="22"/>
              </w:rPr>
              <w:t>(with Frederick Poole</w:t>
            </w:r>
            <w:r>
              <w:rPr>
                <w:sz w:val="22"/>
              </w:rPr>
              <w:t>).</w:t>
            </w:r>
            <w:r w:rsidR="00951178">
              <w:rPr>
                <w:sz w:val="22"/>
              </w:rPr>
              <w:t xml:space="preserve"> Invited.</w:t>
            </w:r>
          </w:p>
          <w:p w14:paraId="6424F5E3" w14:textId="710FC4A3" w:rsidR="000F35A0" w:rsidRPr="00D92C46" w:rsidRDefault="000F35A0" w:rsidP="00CE5A38">
            <w:pPr>
              <w:autoSpaceDE w:val="0"/>
              <w:autoSpaceDN w:val="0"/>
              <w:adjustRightInd w:val="0"/>
              <w:rPr>
                <w:bCs/>
                <w:color w:val="000000"/>
                <w:sz w:val="22"/>
                <w:szCs w:val="22"/>
              </w:rPr>
            </w:pPr>
          </w:p>
        </w:tc>
      </w:tr>
      <w:tr w:rsidR="000E3876" w14:paraId="756249AF" w14:textId="77777777" w:rsidTr="00E81820">
        <w:trPr>
          <w:trHeight w:val="1098"/>
        </w:trPr>
        <w:tc>
          <w:tcPr>
            <w:tcW w:w="1548" w:type="dxa"/>
          </w:tcPr>
          <w:p w14:paraId="2D7F7B4D" w14:textId="29B2EDAC" w:rsidR="000E3876" w:rsidRPr="00EF3276" w:rsidRDefault="00A22C0F" w:rsidP="00960EAD">
            <w:pPr>
              <w:rPr>
                <w:sz w:val="22"/>
                <w:szCs w:val="22"/>
              </w:rPr>
            </w:pPr>
            <w:r>
              <w:rPr>
                <w:sz w:val="22"/>
                <w:szCs w:val="22"/>
              </w:rPr>
              <w:t>2017</w:t>
            </w:r>
          </w:p>
          <w:p w14:paraId="23748987" w14:textId="77777777" w:rsidR="000E3876" w:rsidRPr="00EF3276" w:rsidRDefault="000E3876"/>
        </w:tc>
        <w:tc>
          <w:tcPr>
            <w:tcW w:w="8028" w:type="dxa"/>
          </w:tcPr>
          <w:p w14:paraId="01695F10" w14:textId="6837E3A5" w:rsidR="000E3876" w:rsidRDefault="00CE5A38" w:rsidP="00CE5A38">
            <w:pPr>
              <w:autoSpaceDE w:val="0"/>
              <w:autoSpaceDN w:val="0"/>
              <w:adjustRightInd w:val="0"/>
              <w:rPr>
                <w:bCs/>
                <w:color w:val="000000"/>
                <w:sz w:val="22"/>
                <w:szCs w:val="22"/>
              </w:rPr>
            </w:pPr>
            <w:r w:rsidRPr="00D92C46">
              <w:rPr>
                <w:bCs/>
                <w:color w:val="000000"/>
                <w:sz w:val="22"/>
                <w:szCs w:val="22"/>
              </w:rPr>
              <w:t xml:space="preserve">Investigating the linguistic and pedagogical affordances of an L2 open reading environment via </w:t>
            </w:r>
            <w:proofErr w:type="spellStart"/>
            <w:r w:rsidRPr="00D92C46">
              <w:rPr>
                <w:bCs/>
                <w:i/>
                <w:color w:val="000000"/>
                <w:sz w:val="22"/>
                <w:szCs w:val="22"/>
              </w:rPr>
              <w:t>eComma</w:t>
            </w:r>
            <w:proofErr w:type="spellEnd"/>
            <w:r w:rsidRPr="00D92C46">
              <w:rPr>
                <w:bCs/>
                <w:color w:val="000000"/>
                <w:sz w:val="22"/>
                <w:szCs w:val="22"/>
              </w:rPr>
              <w:t>: An exploratory study in a Chinese language course</w:t>
            </w:r>
            <w:r>
              <w:rPr>
                <w:bCs/>
                <w:color w:val="000000"/>
                <w:sz w:val="22"/>
                <w:szCs w:val="22"/>
              </w:rPr>
              <w:t xml:space="preserve">, </w:t>
            </w:r>
            <w:r>
              <w:rPr>
                <w:bCs/>
                <w:i/>
                <w:iCs/>
                <w:color w:val="000000"/>
                <w:sz w:val="22"/>
                <w:szCs w:val="22"/>
              </w:rPr>
              <w:t>System</w:t>
            </w:r>
            <w:r w:rsidR="00544088">
              <w:rPr>
                <w:bCs/>
                <w:i/>
                <w:iCs/>
                <w:color w:val="000000"/>
                <w:sz w:val="22"/>
                <w:szCs w:val="22"/>
              </w:rPr>
              <w:t xml:space="preserve">, 69, </w:t>
            </w:r>
            <w:r w:rsidR="00544088">
              <w:rPr>
                <w:bCs/>
                <w:color w:val="000000"/>
                <w:sz w:val="22"/>
                <w:szCs w:val="22"/>
              </w:rPr>
              <w:t>38</w:t>
            </w:r>
            <w:r w:rsidR="00544088">
              <w:rPr>
                <w:sz w:val="22"/>
                <w:szCs w:val="22"/>
              </w:rPr>
              <w:t>–</w:t>
            </w:r>
            <w:r w:rsidR="00544088">
              <w:rPr>
                <w:bCs/>
                <w:color w:val="000000"/>
                <w:sz w:val="22"/>
                <w:szCs w:val="22"/>
              </w:rPr>
              <w:t>53</w:t>
            </w:r>
            <w:r>
              <w:rPr>
                <w:bCs/>
                <w:color w:val="000000"/>
                <w:sz w:val="20"/>
                <w:szCs w:val="22"/>
              </w:rPr>
              <w:t xml:space="preserve"> </w:t>
            </w:r>
            <w:r>
              <w:rPr>
                <w:bCs/>
                <w:color w:val="000000"/>
                <w:sz w:val="22"/>
                <w:szCs w:val="22"/>
              </w:rPr>
              <w:t xml:space="preserve">(with </w:t>
            </w:r>
            <w:proofErr w:type="spellStart"/>
            <w:r>
              <w:rPr>
                <w:bCs/>
                <w:color w:val="000000"/>
                <w:sz w:val="22"/>
                <w:szCs w:val="22"/>
              </w:rPr>
              <w:t>Ko</w:t>
            </w:r>
            <w:proofErr w:type="spellEnd"/>
            <w:r>
              <w:rPr>
                <w:bCs/>
                <w:color w:val="000000"/>
                <w:sz w:val="22"/>
                <w:szCs w:val="22"/>
              </w:rPr>
              <w:t>-Yin Sung &amp;</w:t>
            </w:r>
            <w:r w:rsidRPr="00D92C46">
              <w:rPr>
                <w:bCs/>
                <w:color w:val="000000"/>
                <w:sz w:val="22"/>
                <w:szCs w:val="22"/>
              </w:rPr>
              <w:t xml:space="preserve"> Frederick Poole)</w:t>
            </w:r>
            <w:r w:rsidR="00544088">
              <w:rPr>
                <w:bCs/>
                <w:color w:val="000000"/>
                <w:sz w:val="22"/>
                <w:szCs w:val="22"/>
              </w:rPr>
              <w:t>.</w:t>
            </w:r>
          </w:p>
          <w:p w14:paraId="48CCD709" w14:textId="6EF9D4E6" w:rsidR="00CE5A38" w:rsidRPr="00EF3276" w:rsidRDefault="00CE5A38" w:rsidP="00CE5A38">
            <w:pPr>
              <w:autoSpaceDE w:val="0"/>
              <w:autoSpaceDN w:val="0"/>
              <w:adjustRightInd w:val="0"/>
            </w:pPr>
          </w:p>
        </w:tc>
      </w:tr>
      <w:tr w:rsidR="00891BC2" w14:paraId="4861EB1D" w14:textId="77777777" w:rsidTr="00D53A5A">
        <w:tc>
          <w:tcPr>
            <w:tcW w:w="1548" w:type="dxa"/>
          </w:tcPr>
          <w:p w14:paraId="6F85A035" w14:textId="5C223B65" w:rsidR="00891BC2" w:rsidRDefault="00CE5A38" w:rsidP="00960EAD">
            <w:pPr>
              <w:rPr>
                <w:sz w:val="22"/>
                <w:szCs w:val="22"/>
              </w:rPr>
            </w:pPr>
            <w:r>
              <w:rPr>
                <w:sz w:val="22"/>
                <w:szCs w:val="22"/>
              </w:rPr>
              <w:lastRenderedPageBreak/>
              <w:t>2017</w:t>
            </w:r>
          </w:p>
          <w:p w14:paraId="746007F0" w14:textId="77777777" w:rsidR="00891BC2" w:rsidRDefault="00891BC2" w:rsidP="00960EAD">
            <w:pPr>
              <w:rPr>
                <w:sz w:val="22"/>
                <w:szCs w:val="22"/>
              </w:rPr>
            </w:pPr>
          </w:p>
          <w:p w14:paraId="1629D6DF" w14:textId="77777777" w:rsidR="00891BC2" w:rsidRDefault="00891BC2" w:rsidP="00960EAD">
            <w:pPr>
              <w:rPr>
                <w:sz w:val="22"/>
                <w:szCs w:val="22"/>
              </w:rPr>
            </w:pPr>
          </w:p>
        </w:tc>
        <w:tc>
          <w:tcPr>
            <w:tcW w:w="8028" w:type="dxa"/>
          </w:tcPr>
          <w:p w14:paraId="52352968" w14:textId="432516B2" w:rsidR="00891BC2" w:rsidRPr="00CE5A38" w:rsidRDefault="00CE5A38" w:rsidP="00CE5A38">
            <w:pPr>
              <w:autoSpaceDE w:val="0"/>
              <w:autoSpaceDN w:val="0"/>
              <w:adjustRightInd w:val="0"/>
              <w:rPr>
                <w:sz w:val="22"/>
              </w:rPr>
            </w:pPr>
            <w:r>
              <w:rPr>
                <w:sz w:val="22"/>
              </w:rPr>
              <w:t>Investigating linguistic, literary, and social affordances of L2 collaborative r</w:t>
            </w:r>
            <w:r w:rsidRPr="00D01DC2">
              <w:rPr>
                <w:sz w:val="22"/>
              </w:rPr>
              <w:t>eading</w:t>
            </w:r>
            <w:r w:rsidRPr="00EF3276">
              <w:rPr>
                <w:sz w:val="22"/>
              </w:rPr>
              <w:t xml:space="preserve">, </w:t>
            </w:r>
            <w:r>
              <w:rPr>
                <w:i/>
                <w:sz w:val="22"/>
              </w:rPr>
              <w:t xml:space="preserve">Language Learning &amp; </w:t>
            </w:r>
            <w:r w:rsidRPr="00485ECE">
              <w:rPr>
                <w:i/>
                <w:sz w:val="22"/>
              </w:rPr>
              <w:t>Technology</w:t>
            </w:r>
            <w:r w:rsidR="00CB38F7" w:rsidRPr="00485ECE">
              <w:rPr>
                <w:i/>
                <w:sz w:val="22"/>
              </w:rPr>
              <w:t>, 21(2)</w:t>
            </w:r>
            <w:r w:rsidR="00CB38F7">
              <w:rPr>
                <w:sz w:val="22"/>
              </w:rPr>
              <w:t xml:space="preserve">, </w:t>
            </w:r>
            <w:r w:rsidR="00485ECE">
              <w:rPr>
                <w:sz w:val="22"/>
                <w:szCs w:val="22"/>
              </w:rPr>
              <w:t>1</w:t>
            </w:r>
            <w:r w:rsidR="00136227">
              <w:rPr>
                <w:sz w:val="22"/>
                <w:szCs w:val="22"/>
              </w:rPr>
              <w:t>39</w:t>
            </w:r>
            <w:r w:rsidR="00485ECE">
              <w:rPr>
                <w:sz w:val="22"/>
                <w:szCs w:val="22"/>
              </w:rPr>
              <w:t>–1</w:t>
            </w:r>
            <w:r w:rsidR="00136227">
              <w:rPr>
                <w:sz w:val="22"/>
                <w:szCs w:val="22"/>
              </w:rPr>
              <w:t>56</w:t>
            </w:r>
            <w:r w:rsidR="00CB38F7" w:rsidRPr="00D92C46">
              <w:rPr>
                <w:sz w:val="22"/>
              </w:rPr>
              <w:t xml:space="preserve"> </w:t>
            </w:r>
            <w:r w:rsidRPr="00D92C46">
              <w:rPr>
                <w:sz w:val="22"/>
              </w:rPr>
              <w:t>(with Frederick Poole</w:t>
            </w:r>
            <w:r>
              <w:rPr>
                <w:sz w:val="22"/>
              </w:rPr>
              <w:t>).</w:t>
            </w:r>
          </w:p>
          <w:p w14:paraId="5E24E494" w14:textId="77777777" w:rsidR="00891BC2" w:rsidRDefault="00891BC2" w:rsidP="005828D7">
            <w:pPr>
              <w:autoSpaceDE w:val="0"/>
              <w:autoSpaceDN w:val="0"/>
              <w:adjustRightInd w:val="0"/>
              <w:rPr>
                <w:sz w:val="22"/>
              </w:rPr>
            </w:pPr>
          </w:p>
        </w:tc>
      </w:tr>
      <w:tr w:rsidR="00A2166D" w14:paraId="5EDEC0A7" w14:textId="77777777" w:rsidTr="00FB0E5E">
        <w:tc>
          <w:tcPr>
            <w:tcW w:w="1548" w:type="dxa"/>
          </w:tcPr>
          <w:p w14:paraId="7F44071D" w14:textId="6A92AADC" w:rsidR="00A2166D" w:rsidRDefault="00A2166D" w:rsidP="00960EAD">
            <w:pPr>
              <w:rPr>
                <w:sz w:val="22"/>
                <w:szCs w:val="22"/>
              </w:rPr>
            </w:pPr>
            <w:r>
              <w:rPr>
                <w:sz w:val="22"/>
                <w:szCs w:val="22"/>
              </w:rPr>
              <w:t>2014</w:t>
            </w:r>
          </w:p>
        </w:tc>
        <w:tc>
          <w:tcPr>
            <w:tcW w:w="8028" w:type="dxa"/>
          </w:tcPr>
          <w:p w14:paraId="2291A4B5" w14:textId="46895D97" w:rsidR="00A2166D" w:rsidRDefault="00A2166D" w:rsidP="005828D7">
            <w:pPr>
              <w:autoSpaceDE w:val="0"/>
              <w:autoSpaceDN w:val="0"/>
              <w:adjustRightInd w:val="0"/>
              <w:rPr>
                <w:sz w:val="22"/>
              </w:rPr>
            </w:pPr>
            <w:r w:rsidRPr="00EF3276">
              <w:rPr>
                <w:sz w:val="22"/>
              </w:rPr>
              <w:t xml:space="preserve">An ecological view of whole-class discussions in a second language literature classroom: Teacher reformulations as affordances for learning, </w:t>
            </w:r>
            <w:r w:rsidRPr="00EF3276">
              <w:rPr>
                <w:i/>
                <w:sz w:val="22"/>
              </w:rPr>
              <w:t>Modern Language Journal, 98</w:t>
            </w:r>
            <w:r>
              <w:rPr>
                <w:sz w:val="22"/>
              </w:rPr>
              <w:t xml:space="preserve">, </w:t>
            </w:r>
            <w:r>
              <w:rPr>
                <w:sz w:val="22"/>
                <w:szCs w:val="22"/>
              </w:rPr>
              <w:t>724–741.</w:t>
            </w:r>
          </w:p>
          <w:p w14:paraId="6FD1CE28" w14:textId="77777777" w:rsidR="00A2166D" w:rsidRPr="00EF3276" w:rsidRDefault="00A2166D" w:rsidP="005828D7">
            <w:pPr>
              <w:autoSpaceDE w:val="0"/>
              <w:autoSpaceDN w:val="0"/>
              <w:adjustRightInd w:val="0"/>
              <w:rPr>
                <w:sz w:val="22"/>
              </w:rPr>
            </w:pPr>
          </w:p>
        </w:tc>
      </w:tr>
      <w:tr w:rsidR="00451FE8" w14:paraId="34360113" w14:textId="77777777" w:rsidTr="00117110">
        <w:tc>
          <w:tcPr>
            <w:tcW w:w="1548" w:type="dxa"/>
          </w:tcPr>
          <w:p w14:paraId="16D40F72" w14:textId="2D317BA9" w:rsidR="00451FE8" w:rsidRDefault="005828D7" w:rsidP="00960EAD">
            <w:pPr>
              <w:rPr>
                <w:sz w:val="22"/>
                <w:szCs w:val="22"/>
              </w:rPr>
            </w:pPr>
            <w:r>
              <w:rPr>
                <w:sz w:val="22"/>
                <w:szCs w:val="22"/>
              </w:rPr>
              <w:t>2014</w:t>
            </w:r>
          </w:p>
          <w:p w14:paraId="481560D8" w14:textId="77777777" w:rsidR="00451FE8" w:rsidRDefault="00451FE8" w:rsidP="00960EAD">
            <w:pPr>
              <w:rPr>
                <w:sz w:val="22"/>
                <w:szCs w:val="22"/>
              </w:rPr>
            </w:pPr>
          </w:p>
        </w:tc>
        <w:tc>
          <w:tcPr>
            <w:tcW w:w="8028" w:type="dxa"/>
          </w:tcPr>
          <w:p w14:paraId="74E83F52" w14:textId="482394EF" w:rsidR="005828D7" w:rsidRDefault="005828D7" w:rsidP="005828D7">
            <w:pPr>
              <w:autoSpaceDE w:val="0"/>
              <w:autoSpaceDN w:val="0"/>
              <w:adjustRightInd w:val="0"/>
              <w:rPr>
                <w:sz w:val="22"/>
              </w:rPr>
            </w:pPr>
            <w:r>
              <w:rPr>
                <w:sz w:val="22"/>
                <w:szCs w:val="22"/>
              </w:rPr>
              <w:t>Open e</w:t>
            </w:r>
            <w:r w:rsidRPr="00652B18">
              <w:rPr>
                <w:sz w:val="22"/>
                <w:szCs w:val="22"/>
              </w:rPr>
              <w:t xml:space="preserve">ducational </w:t>
            </w:r>
            <w:r>
              <w:rPr>
                <w:sz w:val="22"/>
                <w:szCs w:val="22"/>
              </w:rPr>
              <w:t>resources in the United States: Insights from u</w:t>
            </w:r>
            <w:r w:rsidRPr="00652B18">
              <w:rPr>
                <w:sz w:val="22"/>
                <w:szCs w:val="22"/>
              </w:rPr>
              <w:t>niversity</w:t>
            </w:r>
            <w:r w:rsidRPr="00652B18">
              <w:rPr>
                <w:b/>
                <w:sz w:val="22"/>
                <w:szCs w:val="22"/>
              </w:rPr>
              <w:t xml:space="preserve"> </w:t>
            </w:r>
            <w:r>
              <w:rPr>
                <w:sz w:val="22"/>
                <w:szCs w:val="22"/>
              </w:rPr>
              <w:t>foreign language d</w:t>
            </w:r>
            <w:r w:rsidRPr="00652B18">
              <w:rPr>
                <w:sz w:val="22"/>
                <w:szCs w:val="22"/>
              </w:rPr>
              <w:t>irectors</w:t>
            </w:r>
            <w:r>
              <w:rPr>
                <w:sz w:val="22"/>
                <w:szCs w:val="22"/>
              </w:rPr>
              <w:t xml:space="preserve">. </w:t>
            </w:r>
            <w:r>
              <w:rPr>
                <w:i/>
                <w:sz w:val="22"/>
                <w:szCs w:val="22"/>
              </w:rPr>
              <w:t>System, 45</w:t>
            </w:r>
            <w:r>
              <w:rPr>
                <w:sz w:val="22"/>
                <w:szCs w:val="22"/>
              </w:rPr>
              <w:t>, 138–146 (with Becky L. Thoms).</w:t>
            </w:r>
          </w:p>
          <w:p w14:paraId="77312A70" w14:textId="5CB5F12E" w:rsidR="00451FE8" w:rsidRPr="005D7819" w:rsidRDefault="00451FE8" w:rsidP="005828D7">
            <w:pPr>
              <w:autoSpaceDE w:val="0"/>
              <w:autoSpaceDN w:val="0"/>
              <w:adjustRightInd w:val="0"/>
              <w:rPr>
                <w:sz w:val="22"/>
              </w:rPr>
            </w:pPr>
          </w:p>
        </w:tc>
      </w:tr>
      <w:tr w:rsidR="000E3876" w14:paraId="5C9F060E" w14:textId="77777777" w:rsidTr="00117110">
        <w:trPr>
          <w:trHeight w:val="828"/>
        </w:trPr>
        <w:tc>
          <w:tcPr>
            <w:tcW w:w="1548" w:type="dxa"/>
          </w:tcPr>
          <w:p w14:paraId="56B1C179" w14:textId="7B8535EB" w:rsidR="000E3876" w:rsidRDefault="000803A3">
            <w:r>
              <w:rPr>
                <w:sz w:val="22"/>
                <w:szCs w:val="22"/>
              </w:rPr>
              <w:t>2014</w:t>
            </w:r>
          </w:p>
        </w:tc>
        <w:tc>
          <w:tcPr>
            <w:tcW w:w="8028" w:type="dxa"/>
          </w:tcPr>
          <w:p w14:paraId="7C582561" w14:textId="575D8D4B" w:rsidR="000E3876" w:rsidRDefault="000E3876">
            <w:r w:rsidRPr="0083503F">
              <w:rPr>
                <w:rFonts w:eastAsia="SimSun"/>
                <w:bCs/>
                <w:sz w:val="22"/>
                <w:szCs w:val="22"/>
              </w:rPr>
              <w:t>The futur</w:t>
            </w:r>
            <w:r w:rsidR="00451FE8">
              <w:rPr>
                <w:rFonts w:eastAsia="SimSun"/>
                <w:bCs/>
                <w:sz w:val="22"/>
                <w:szCs w:val="22"/>
              </w:rPr>
              <w:t>e tense in Spanish L2 textbooks.</w:t>
            </w:r>
            <w:r w:rsidRPr="0083503F">
              <w:rPr>
                <w:rFonts w:eastAsia="SimSun"/>
                <w:bCs/>
                <w:sz w:val="22"/>
                <w:szCs w:val="22"/>
              </w:rPr>
              <w:t xml:space="preserve"> </w:t>
            </w:r>
            <w:r w:rsidRPr="0083503F">
              <w:rPr>
                <w:rFonts w:eastAsia="SimSun"/>
                <w:bCs/>
                <w:i/>
                <w:sz w:val="22"/>
                <w:szCs w:val="22"/>
              </w:rPr>
              <w:t>Spanish in Context</w:t>
            </w:r>
            <w:r w:rsidRPr="003A1BF4">
              <w:rPr>
                <w:rFonts w:eastAsia="SimSun"/>
                <w:bCs/>
                <w:i/>
                <w:sz w:val="22"/>
                <w:szCs w:val="22"/>
              </w:rPr>
              <w:t>,</w:t>
            </w:r>
            <w:r>
              <w:rPr>
                <w:rFonts w:eastAsia="SimSun"/>
                <w:bCs/>
                <w:sz w:val="22"/>
                <w:szCs w:val="22"/>
              </w:rPr>
              <w:t xml:space="preserve"> </w:t>
            </w:r>
            <w:r w:rsidRPr="008E6292">
              <w:rPr>
                <w:rFonts w:eastAsia="SimSun"/>
                <w:bCs/>
                <w:i/>
                <w:sz w:val="22"/>
                <w:szCs w:val="22"/>
              </w:rPr>
              <w:t>11</w:t>
            </w:r>
            <w:r>
              <w:rPr>
                <w:rFonts w:eastAsia="SimSun"/>
                <w:bCs/>
                <w:sz w:val="22"/>
                <w:szCs w:val="22"/>
              </w:rPr>
              <w:t>,</w:t>
            </w:r>
            <w:r w:rsidRPr="0083503F">
              <w:rPr>
                <w:rFonts w:eastAsia="SimSun"/>
                <w:bCs/>
                <w:sz w:val="22"/>
                <w:szCs w:val="22"/>
              </w:rPr>
              <w:t xml:space="preserve"> </w:t>
            </w:r>
            <w:r w:rsidR="00F07CA3">
              <w:rPr>
                <w:sz w:val="22"/>
                <w:szCs w:val="22"/>
              </w:rPr>
              <w:t>27–49</w:t>
            </w:r>
            <w:r w:rsidR="00F07CA3" w:rsidRPr="008A2C56">
              <w:rPr>
                <w:sz w:val="22"/>
                <w:szCs w:val="22"/>
              </w:rPr>
              <w:t xml:space="preserve"> </w:t>
            </w:r>
            <w:r w:rsidRPr="0083503F">
              <w:rPr>
                <w:sz w:val="22"/>
                <w:szCs w:val="22"/>
              </w:rPr>
              <w:t>(with Rafael Orozco).</w:t>
            </w:r>
            <w:r w:rsidRPr="0083503F">
              <w:rPr>
                <w:sz w:val="22"/>
                <w:szCs w:val="22"/>
              </w:rPr>
              <w:br/>
            </w:r>
          </w:p>
        </w:tc>
      </w:tr>
      <w:tr w:rsidR="000E3876" w14:paraId="6BD4CB04" w14:textId="77777777" w:rsidTr="00117110">
        <w:tc>
          <w:tcPr>
            <w:tcW w:w="1548" w:type="dxa"/>
          </w:tcPr>
          <w:p w14:paraId="5BB81ED3" w14:textId="331110C3" w:rsidR="000E3876" w:rsidRDefault="000E3876">
            <w:r>
              <w:rPr>
                <w:sz w:val="22"/>
                <w:szCs w:val="22"/>
              </w:rPr>
              <w:t xml:space="preserve">2012 </w:t>
            </w:r>
          </w:p>
        </w:tc>
        <w:tc>
          <w:tcPr>
            <w:tcW w:w="8028" w:type="dxa"/>
          </w:tcPr>
          <w:p w14:paraId="30BCCC6D" w14:textId="77777777" w:rsidR="000E3876" w:rsidRPr="00742AB8" w:rsidRDefault="000E3876" w:rsidP="00960EAD">
            <w:pPr>
              <w:rPr>
                <w:sz w:val="22"/>
                <w:szCs w:val="22"/>
              </w:rPr>
            </w:pPr>
            <w:r>
              <w:rPr>
                <w:sz w:val="22"/>
                <w:szCs w:val="22"/>
              </w:rPr>
              <w:t>Classroom d</w:t>
            </w:r>
            <w:r w:rsidRPr="000C55BD">
              <w:rPr>
                <w:sz w:val="22"/>
                <w:szCs w:val="22"/>
              </w:rPr>
              <w:t>iscourse</w:t>
            </w:r>
            <w:r>
              <w:rPr>
                <w:sz w:val="22"/>
                <w:szCs w:val="22"/>
              </w:rPr>
              <w:t xml:space="preserve"> in FL c</w:t>
            </w:r>
            <w:r w:rsidRPr="000C55BD">
              <w:rPr>
                <w:sz w:val="22"/>
                <w:szCs w:val="22"/>
              </w:rPr>
              <w:t>lassrooms:</w:t>
            </w:r>
            <w:r>
              <w:rPr>
                <w:sz w:val="22"/>
                <w:szCs w:val="22"/>
              </w:rPr>
              <w:t xml:space="preserve"> A review of the l</w:t>
            </w:r>
            <w:r w:rsidRPr="000C55BD">
              <w:rPr>
                <w:sz w:val="22"/>
                <w:szCs w:val="22"/>
              </w:rPr>
              <w:t>iterature</w:t>
            </w:r>
            <w:r>
              <w:rPr>
                <w:sz w:val="22"/>
                <w:szCs w:val="22"/>
              </w:rPr>
              <w:t xml:space="preserve">. </w:t>
            </w:r>
            <w:r>
              <w:rPr>
                <w:i/>
                <w:sz w:val="22"/>
                <w:szCs w:val="22"/>
              </w:rPr>
              <w:t>Foreign Language Annals</w:t>
            </w:r>
            <w:r w:rsidRPr="00472CBD">
              <w:rPr>
                <w:i/>
                <w:sz w:val="22"/>
                <w:szCs w:val="22"/>
              </w:rPr>
              <w:t xml:space="preserve">, </w:t>
            </w:r>
            <w:r w:rsidRPr="008E6292">
              <w:rPr>
                <w:i/>
                <w:sz w:val="22"/>
                <w:szCs w:val="22"/>
              </w:rPr>
              <w:t xml:space="preserve">45 </w:t>
            </w:r>
            <w:r>
              <w:rPr>
                <w:sz w:val="22"/>
                <w:szCs w:val="22"/>
              </w:rPr>
              <w:t>(Special Issue), s8–s27.</w:t>
            </w:r>
          </w:p>
          <w:p w14:paraId="41837964" w14:textId="77777777" w:rsidR="000E3876" w:rsidRDefault="000E3876"/>
        </w:tc>
      </w:tr>
      <w:tr w:rsidR="000E3876" w14:paraId="21E72B09" w14:textId="77777777" w:rsidTr="00117110">
        <w:tc>
          <w:tcPr>
            <w:tcW w:w="1548" w:type="dxa"/>
          </w:tcPr>
          <w:p w14:paraId="5D7D428D" w14:textId="55FB454B" w:rsidR="000E3876" w:rsidRDefault="000E3876">
            <w:r w:rsidRPr="008A2C56">
              <w:rPr>
                <w:sz w:val="22"/>
                <w:szCs w:val="22"/>
              </w:rPr>
              <w:t>2007</w:t>
            </w:r>
          </w:p>
        </w:tc>
        <w:tc>
          <w:tcPr>
            <w:tcW w:w="8028" w:type="dxa"/>
          </w:tcPr>
          <w:p w14:paraId="239E23F7" w14:textId="77777777" w:rsidR="000E3876" w:rsidRDefault="000E3876" w:rsidP="00960EAD">
            <w:pPr>
              <w:rPr>
                <w:sz w:val="22"/>
                <w:szCs w:val="22"/>
              </w:rPr>
            </w:pPr>
            <w:r w:rsidRPr="008A2C56">
              <w:rPr>
                <w:sz w:val="22"/>
                <w:szCs w:val="22"/>
              </w:rPr>
              <w:t xml:space="preserve">Journal-based self-studies of L1 English/L2 Spanish speakers learning L3 </w:t>
            </w:r>
            <w:proofErr w:type="spellStart"/>
            <w:r w:rsidRPr="008A2C56">
              <w:rPr>
                <w:sz w:val="22"/>
                <w:szCs w:val="22"/>
              </w:rPr>
              <w:t>Kichwa</w:t>
            </w:r>
            <w:proofErr w:type="spellEnd"/>
            <w:r w:rsidRPr="008A2C56">
              <w:rPr>
                <w:sz w:val="22"/>
                <w:szCs w:val="22"/>
              </w:rPr>
              <w:t xml:space="preserve"> in Ecu</w:t>
            </w:r>
            <w:r>
              <w:rPr>
                <w:sz w:val="22"/>
                <w:szCs w:val="22"/>
              </w:rPr>
              <w:t>ador and L3 Guaraní in Paraguay.</w:t>
            </w:r>
            <w:r w:rsidRPr="008A2C56">
              <w:rPr>
                <w:sz w:val="22"/>
                <w:szCs w:val="22"/>
              </w:rPr>
              <w:t xml:space="preserve"> </w:t>
            </w:r>
            <w:r w:rsidRPr="008A2C56">
              <w:rPr>
                <w:i/>
                <w:sz w:val="22"/>
                <w:szCs w:val="22"/>
              </w:rPr>
              <w:t xml:space="preserve">Entre </w:t>
            </w:r>
            <w:proofErr w:type="spellStart"/>
            <w:r w:rsidRPr="008A2C56">
              <w:rPr>
                <w:i/>
                <w:sz w:val="22"/>
                <w:szCs w:val="22"/>
              </w:rPr>
              <w:t>Lenguas</w:t>
            </w:r>
            <w:proofErr w:type="spellEnd"/>
            <w:r w:rsidRPr="005D5C9A">
              <w:rPr>
                <w:i/>
                <w:sz w:val="22"/>
                <w:szCs w:val="22"/>
              </w:rPr>
              <w:t>,</w:t>
            </w:r>
            <w:r w:rsidRPr="008A2C56">
              <w:rPr>
                <w:sz w:val="22"/>
                <w:szCs w:val="22"/>
              </w:rPr>
              <w:t xml:space="preserve"> </w:t>
            </w:r>
            <w:r w:rsidRPr="008E6292">
              <w:rPr>
                <w:i/>
                <w:sz w:val="22"/>
                <w:szCs w:val="22"/>
              </w:rPr>
              <w:t>12</w:t>
            </w:r>
            <w:r w:rsidRPr="008A2C56">
              <w:rPr>
                <w:sz w:val="22"/>
                <w:szCs w:val="22"/>
              </w:rPr>
              <w:t>, 61–75 (with Carol Severino).</w:t>
            </w:r>
          </w:p>
          <w:p w14:paraId="296EFCDB" w14:textId="77777777" w:rsidR="000E3876" w:rsidRDefault="000E3876"/>
        </w:tc>
      </w:tr>
      <w:tr w:rsidR="007A7F0B" w14:paraId="74C1EC5B" w14:textId="77777777" w:rsidTr="00117110">
        <w:tc>
          <w:tcPr>
            <w:tcW w:w="1548" w:type="dxa"/>
          </w:tcPr>
          <w:p w14:paraId="001889BD" w14:textId="73728ADC" w:rsidR="007A7F0B" w:rsidRPr="008A2C56" w:rsidRDefault="007A7F0B">
            <w:pPr>
              <w:rPr>
                <w:sz w:val="22"/>
                <w:szCs w:val="22"/>
              </w:rPr>
            </w:pPr>
            <w:r w:rsidRPr="008A2C56">
              <w:rPr>
                <w:sz w:val="22"/>
                <w:szCs w:val="22"/>
              </w:rPr>
              <w:t>2005</w:t>
            </w:r>
          </w:p>
        </w:tc>
        <w:tc>
          <w:tcPr>
            <w:tcW w:w="8028" w:type="dxa"/>
          </w:tcPr>
          <w:p w14:paraId="0C4615EF" w14:textId="5D26B8EB" w:rsidR="007A7F0B" w:rsidRDefault="007A7F0B" w:rsidP="00960EAD">
            <w:pPr>
              <w:rPr>
                <w:sz w:val="22"/>
                <w:szCs w:val="22"/>
              </w:rPr>
            </w:pPr>
            <w:r w:rsidRPr="008A2C56">
              <w:rPr>
                <w:sz w:val="22"/>
                <w:szCs w:val="22"/>
              </w:rPr>
              <w:t>The use of L1 in an L2 on-line chat activity</w:t>
            </w:r>
            <w:r>
              <w:rPr>
                <w:rFonts w:eastAsia="SimSun"/>
                <w:sz w:val="22"/>
                <w:szCs w:val="22"/>
              </w:rPr>
              <w:t>.</w:t>
            </w:r>
            <w:r w:rsidRPr="008A2C56">
              <w:rPr>
                <w:rFonts w:eastAsia="SimSun"/>
                <w:sz w:val="22"/>
                <w:szCs w:val="22"/>
              </w:rPr>
              <w:t xml:space="preserve"> </w:t>
            </w:r>
            <w:r w:rsidRPr="008A2C56">
              <w:rPr>
                <w:i/>
                <w:sz w:val="22"/>
                <w:szCs w:val="22"/>
              </w:rPr>
              <w:t>Canadian Modern</w:t>
            </w:r>
            <w:r w:rsidRPr="008A2C56">
              <w:rPr>
                <w:sz w:val="22"/>
                <w:szCs w:val="22"/>
              </w:rPr>
              <w:t xml:space="preserve"> </w:t>
            </w:r>
            <w:r w:rsidRPr="008A2C56">
              <w:rPr>
                <w:i/>
                <w:sz w:val="22"/>
                <w:szCs w:val="22"/>
              </w:rPr>
              <w:t xml:space="preserve">Language Review, </w:t>
            </w:r>
            <w:r w:rsidRPr="00C63719">
              <w:rPr>
                <w:i/>
                <w:sz w:val="22"/>
                <w:szCs w:val="22"/>
              </w:rPr>
              <w:t>62</w:t>
            </w:r>
            <w:r w:rsidRPr="008A2C56">
              <w:rPr>
                <w:sz w:val="22"/>
                <w:szCs w:val="22"/>
              </w:rPr>
              <w:t>, 161–182</w:t>
            </w:r>
            <w:r w:rsidRPr="008A2C56">
              <w:rPr>
                <w:rFonts w:eastAsia="SimSun"/>
                <w:sz w:val="22"/>
                <w:szCs w:val="22"/>
              </w:rPr>
              <w:t xml:space="preserve"> (with </w:t>
            </w:r>
            <w:proofErr w:type="spellStart"/>
            <w:r w:rsidRPr="008A2C56">
              <w:rPr>
                <w:rFonts w:eastAsia="SimSun"/>
                <w:sz w:val="22"/>
                <w:szCs w:val="22"/>
              </w:rPr>
              <w:t>Jianling</w:t>
            </w:r>
            <w:proofErr w:type="spellEnd"/>
            <w:r w:rsidRPr="008A2C56">
              <w:rPr>
                <w:rFonts w:eastAsia="SimSun"/>
                <w:sz w:val="22"/>
                <w:szCs w:val="22"/>
              </w:rPr>
              <w:t xml:space="preserve"> </w:t>
            </w:r>
            <w:r w:rsidRPr="008A2C56">
              <w:rPr>
                <w:sz w:val="22"/>
                <w:szCs w:val="22"/>
              </w:rPr>
              <w:t xml:space="preserve">Liao &amp; Anja </w:t>
            </w:r>
            <w:proofErr w:type="spellStart"/>
            <w:r w:rsidRPr="008A2C56">
              <w:rPr>
                <w:sz w:val="22"/>
                <w:szCs w:val="22"/>
              </w:rPr>
              <w:t>Szustak</w:t>
            </w:r>
            <w:proofErr w:type="spellEnd"/>
            <w:r w:rsidRPr="008A2C56">
              <w:rPr>
                <w:sz w:val="22"/>
                <w:szCs w:val="22"/>
              </w:rPr>
              <w:t>).</w:t>
            </w:r>
          </w:p>
          <w:p w14:paraId="4868BA5A" w14:textId="77777777" w:rsidR="007A7F0B" w:rsidRPr="008A2C56" w:rsidRDefault="007A7F0B" w:rsidP="00960EAD">
            <w:pPr>
              <w:rPr>
                <w:sz w:val="22"/>
                <w:szCs w:val="22"/>
              </w:rPr>
            </w:pPr>
          </w:p>
        </w:tc>
      </w:tr>
    </w:tbl>
    <w:p w14:paraId="04D68CC8" w14:textId="4FE32C5E" w:rsidR="000E3876" w:rsidRDefault="00E42E4D">
      <w:pPr>
        <w:rPr>
          <w:sz w:val="22"/>
          <w:szCs w:val="22"/>
        </w:rPr>
      </w:pPr>
      <w:r>
        <w:rPr>
          <w:sz w:val="22"/>
          <w:szCs w:val="22"/>
          <w:u w:val="single"/>
        </w:rPr>
        <w:t>Book c</w:t>
      </w:r>
      <w:r w:rsidR="00A21410">
        <w:rPr>
          <w:sz w:val="22"/>
          <w:szCs w:val="22"/>
          <w:u w:val="single"/>
        </w:rPr>
        <w:t>hapters</w:t>
      </w:r>
      <w:r w:rsidR="001B49D9">
        <w:rPr>
          <w:sz w:val="22"/>
          <w:szCs w:val="22"/>
          <w:u w:val="single"/>
        </w:rPr>
        <w:t xml:space="preserve"> (refereed)</w:t>
      </w:r>
    </w:p>
    <w:p w14:paraId="10CF89E7" w14:textId="77777777" w:rsidR="000E3876" w:rsidRDefault="000E3876">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7731"/>
      </w:tblGrid>
      <w:tr w:rsidR="00212E83" w14:paraId="0F03AA2E" w14:textId="77777777" w:rsidTr="1D4C2902">
        <w:tc>
          <w:tcPr>
            <w:tcW w:w="1638" w:type="dxa"/>
          </w:tcPr>
          <w:p w14:paraId="2CA66650" w14:textId="6F29B1F4" w:rsidR="00212E83" w:rsidRDefault="00212E83" w:rsidP="00761537">
            <w:pPr>
              <w:rPr>
                <w:color w:val="000000" w:themeColor="text1"/>
                <w:sz w:val="22"/>
                <w:szCs w:val="22"/>
              </w:rPr>
            </w:pPr>
            <w:r>
              <w:rPr>
                <w:color w:val="000000" w:themeColor="text1"/>
                <w:sz w:val="22"/>
                <w:szCs w:val="22"/>
              </w:rPr>
              <w:t>Forthcoming (2025)</w:t>
            </w:r>
          </w:p>
          <w:p w14:paraId="63A7FD8E" w14:textId="1AA45039" w:rsidR="00212E83" w:rsidRDefault="00212E83" w:rsidP="00761537">
            <w:pPr>
              <w:rPr>
                <w:color w:val="000000" w:themeColor="text1"/>
                <w:sz w:val="22"/>
                <w:szCs w:val="22"/>
              </w:rPr>
            </w:pPr>
          </w:p>
        </w:tc>
        <w:tc>
          <w:tcPr>
            <w:tcW w:w="7938" w:type="dxa"/>
          </w:tcPr>
          <w:p w14:paraId="1FF56360" w14:textId="692FC17E" w:rsidR="00212E83" w:rsidRPr="0047105E" w:rsidRDefault="1D4C2902" w:rsidP="1D4C2902">
            <w:pPr>
              <w:ind w:left="-85"/>
              <w:rPr>
                <w:rFonts w:asciiTheme="majorBidi" w:hAnsiTheme="majorBidi" w:cstheme="majorBidi"/>
                <w:color w:val="000000" w:themeColor="text1"/>
                <w:sz w:val="22"/>
                <w:szCs w:val="22"/>
              </w:rPr>
            </w:pPr>
            <w:r w:rsidRPr="1D4C2902">
              <w:rPr>
                <w:sz w:val="22"/>
                <w:szCs w:val="22"/>
              </w:rPr>
              <w:t xml:space="preserve">OER and OEP for second language learning and teaching </w:t>
            </w:r>
            <w:r w:rsidRPr="1D4C2902">
              <w:rPr>
                <w:color w:val="000000" w:themeColor="text1"/>
                <w:sz w:val="22"/>
                <w:szCs w:val="22"/>
              </w:rPr>
              <w:t xml:space="preserve">(with Carl Blyth). Invited. (To appear in the Routledge </w:t>
            </w:r>
            <w:r w:rsidRPr="1D4C2902">
              <w:rPr>
                <w:i/>
                <w:iCs/>
                <w:color w:val="000000" w:themeColor="text1"/>
                <w:sz w:val="22"/>
                <w:szCs w:val="22"/>
              </w:rPr>
              <w:t>Handbook of Research on World Language Instruction</w:t>
            </w:r>
            <w:r w:rsidRPr="1D4C2902">
              <w:rPr>
                <w:color w:val="000000" w:themeColor="text1"/>
                <w:sz w:val="22"/>
                <w:szCs w:val="22"/>
              </w:rPr>
              <w:t xml:space="preserve">; co-edited by Dr. Victoria Russell, Dr. Kathryn Murphy-Judy, Dr. Francis </w:t>
            </w:r>
            <w:proofErr w:type="spellStart"/>
            <w:r w:rsidRPr="1D4C2902">
              <w:rPr>
                <w:color w:val="000000" w:themeColor="text1"/>
                <w:sz w:val="22"/>
                <w:szCs w:val="22"/>
              </w:rPr>
              <w:t>Troyan</w:t>
            </w:r>
            <w:proofErr w:type="spellEnd"/>
            <w:r w:rsidRPr="1D4C2902">
              <w:rPr>
                <w:color w:val="000000" w:themeColor="text1"/>
                <w:sz w:val="22"/>
                <w:szCs w:val="22"/>
              </w:rPr>
              <w:t xml:space="preserve">, Dr. Ali Moeller, and Dr. </w:t>
            </w:r>
            <w:proofErr w:type="spellStart"/>
            <w:r w:rsidRPr="1D4C2902">
              <w:rPr>
                <w:color w:val="000000" w:themeColor="text1"/>
                <w:sz w:val="22"/>
                <w:szCs w:val="22"/>
              </w:rPr>
              <w:t>Krishauna</w:t>
            </w:r>
            <w:proofErr w:type="spellEnd"/>
            <w:r w:rsidRPr="1D4C2902">
              <w:rPr>
                <w:color w:val="000000" w:themeColor="text1"/>
                <w:sz w:val="22"/>
                <w:szCs w:val="22"/>
              </w:rPr>
              <w:t xml:space="preserve"> Hines-Gaither).</w:t>
            </w:r>
          </w:p>
          <w:p w14:paraId="3EB709E7" w14:textId="77777777" w:rsidR="00212E83" w:rsidRPr="00212E83" w:rsidRDefault="00212E83" w:rsidP="00021163">
            <w:pPr>
              <w:autoSpaceDE w:val="0"/>
              <w:autoSpaceDN w:val="0"/>
              <w:adjustRightInd w:val="0"/>
              <w:rPr>
                <w:rFonts w:asciiTheme="majorBidi" w:hAnsiTheme="majorBidi" w:cstheme="majorBidi"/>
                <w:color w:val="000000" w:themeColor="text1"/>
                <w:sz w:val="22"/>
                <w:szCs w:val="22"/>
              </w:rPr>
            </w:pPr>
          </w:p>
        </w:tc>
      </w:tr>
      <w:tr w:rsidR="1D4C2902" w14:paraId="432C7F80" w14:textId="77777777" w:rsidTr="1D4C2902">
        <w:trPr>
          <w:trHeight w:val="300"/>
        </w:trPr>
        <w:tc>
          <w:tcPr>
            <w:tcW w:w="1629" w:type="dxa"/>
          </w:tcPr>
          <w:p w14:paraId="4D1DBE0A" w14:textId="16C90F8D" w:rsidR="1D4C2902" w:rsidRDefault="1D4C2902" w:rsidP="1D4C2902">
            <w:pPr>
              <w:rPr>
                <w:color w:val="000000" w:themeColor="text1"/>
                <w:sz w:val="22"/>
                <w:szCs w:val="22"/>
              </w:rPr>
            </w:pPr>
            <w:r w:rsidRPr="1D4C2902">
              <w:rPr>
                <w:color w:val="000000" w:themeColor="text1"/>
                <w:sz w:val="22"/>
                <w:szCs w:val="22"/>
              </w:rPr>
              <w:t>Forthcoming (2025)</w:t>
            </w:r>
          </w:p>
        </w:tc>
        <w:tc>
          <w:tcPr>
            <w:tcW w:w="7731" w:type="dxa"/>
          </w:tcPr>
          <w:p w14:paraId="626CFBEF" w14:textId="27DFC428" w:rsidR="1D4C2902" w:rsidRDefault="1D4C2902" w:rsidP="00C54C45">
            <w:pPr>
              <w:ind w:left="-39"/>
              <w:rPr>
                <w:i/>
                <w:iCs/>
                <w:color w:val="000000" w:themeColor="text1"/>
                <w:sz w:val="22"/>
                <w:szCs w:val="22"/>
              </w:rPr>
            </w:pPr>
            <w:r w:rsidRPr="1D4C2902">
              <w:rPr>
                <w:rFonts w:asciiTheme="majorBidi" w:hAnsiTheme="majorBidi" w:cstheme="majorBidi"/>
                <w:color w:val="000000" w:themeColor="text1"/>
                <w:sz w:val="22"/>
                <w:szCs w:val="22"/>
              </w:rPr>
              <w:t>Hybrid and online language teaching: Insights for post-secondary administrators. Invited. (To appear</w:t>
            </w:r>
            <w:r w:rsidRPr="1D4C2902">
              <w:rPr>
                <w:sz w:val="22"/>
                <w:szCs w:val="22"/>
              </w:rPr>
              <w:t xml:space="preserve"> in the Routledge</w:t>
            </w:r>
            <w:r w:rsidRPr="1D4C2902">
              <w:rPr>
                <w:i/>
                <w:iCs/>
                <w:sz w:val="22"/>
                <w:szCs w:val="22"/>
              </w:rPr>
              <w:t xml:space="preserve"> Handbook of Language Program Administration;</w:t>
            </w:r>
            <w:r w:rsidRPr="1D4C2902">
              <w:rPr>
                <w:sz w:val="22"/>
                <w:szCs w:val="22"/>
              </w:rPr>
              <w:t xml:space="preserve"> co-edited by Dr. Alan Brown, Dr. Cori Crane, Dr. Beatrice Dupuy, and Dr. Estela </w:t>
            </w:r>
            <w:proofErr w:type="spellStart"/>
            <w:r w:rsidRPr="1D4C2902">
              <w:rPr>
                <w:sz w:val="22"/>
                <w:szCs w:val="22"/>
              </w:rPr>
              <w:t>Ene</w:t>
            </w:r>
            <w:proofErr w:type="spellEnd"/>
            <w:r w:rsidRPr="1D4C2902">
              <w:rPr>
                <w:sz w:val="22"/>
                <w:szCs w:val="22"/>
              </w:rPr>
              <w:t>).</w:t>
            </w:r>
          </w:p>
          <w:p w14:paraId="4D9A82BE" w14:textId="046EC3DE" w:rsidR="1D4C2902" w:rsidRDefault="1D4C2902" w:rsidP="1D4C2902">
            <w:pPr>
              <w:rPr>
                <w:sz w:val="22"/>
                <w:szCs w:val="22"/>
              </w:rPr>
            </w:pPr>
          </w:p>
        </w:tc>
      </w:tr>
      <w:tr w:rsidR="002D0544" w14:paraId="2373AADF" w14:textId="77777777" w:rsidTr="1D4C2902">
        <w:tc>
          <w:tcPr>
            <w:tcW w:w="1638" w:type="dxa"/>
          </w:tcPr>
          <w:p w14:paraId="43340BAE" w14:textId="1D63A945" w:rsidR="002D0544" w:rsidRDefault="1D4C2902" w:rsidP="00761537">
            <w:pPr>
              <w:rPr>
                <w:color w:val="000000" w:themeColor="text1"/>
                <w:sz w:val="22"/>
                <w:szCs w:val="22"/>
              </w:rPr>
            </w:pPr>
            <w:r w:rsidRPr="1D4C2902">
              <w:rPr>
                <w:color w:val="000000" w:themeColor="text1"/>
                <w:sz w:val="22"/>
                <w:szCs w:val="22"/>
              </w:rPr>
              <w:t>2024</w:t>
            </w:r>
          </w:p>
        </w:tc>
        <w:tc>
          <w:tcPr>
            <w:tcW w:w="7938" w:type="dxa"/>
          </w:tcPr>
          <w:p w14:paraId="29FADD9F" w14:textId="49A5624E" w:rsidR="002D0544" w:rsidRDefault="00021163" w:rsidP="00021163">
            <w:pPr>
              <w:autoSpaceDE w:val="0"/>
              <w:autoSpaceDN w:val="0"/>
              <w:adjustRightInd w:val="0"/>
              <w:rPr>
                <w:color w:val="000000" w:themeColor="text1"/>
                <w:sz w:val="22"/>
                <w:szCs w:val="22"/>
              </w:rPr>
            </w:pPr>
            <w:r w:rsidRPr="002155EB">
              <w:rPr>
                <w:rFonts w:asciiTheme="majorBidi" w:hAnsiTheme="majorBidi" w:cstheme="majorBidi"/>
                <w:color w:val="000000" w:themeColor="text1"/>
                <w:sz w:val="22"/>
                <w:szCs w:val="22"/>
              </w:rPr>
              <w:t xml:space="preserve">Digital social reading annotations as evidence of L2 proficiency: An exploratory assessment approach </w:t>
            </w:r>
            <w:r>
              <w:rPr>
                <w:color w:val="000000" w:themeColor="text1"/>
                <w:sz w:val="22"/>
                <w:szCs w:val="22"/>
              </w:rPr>
              <w:t>(with Fred Poole)</w:t>
            </w:r>
            <w:r w:rsidRPr="00A4404A">
              <w:rPr>
                <w:color w:val="000000" w:themeColor="text1"/>
                <w:sz w:val="22"/>
                <w:szCs w:val="22"/>
              </w:rPr>
              <w:t>.</w:t>
            </w:r>
            <w:r w:rsidRPr="00E325C9">
              <w:rPr>
                <w:color w:val="000000" w:themeColor="text1"/>
                <w:sz w:val="22"/>
                <w:szCs w:val="22"/>
              </w:rPr>
              <w:t xml:space="preserve"> In </w:t>
            </w:r>
            <w:r>
              <w:rPr>
                <w:color w:val="000000" w:themeColor="text1"/>
                <w:sz w:val="22"/>
                <w:szCs w:val="22"/>
              </w:rPr>
              <w:t>J</w:t>
            </w:r>
            <w:r w:rsidRPr="00E325C9">
              <w:rPr>
                <w:color w:val="000000" w:themeColor="text1"/>
                <w:sz w:val="22"/>
                <w:szCs w:val="22"/>
              </w:rPr>
              <w:t xml:space="preserve">. </w:t>
            </w:r>
            <w:r>
              <w:rPr>
                <w:color w:val="000000" w:themeColor="text1"/>
                <w:sz w:val="22"/>
                <w:szCs w:val="22"/>
              </w:rPr>
              <w:t>Thoms</w:t>
            </w:r>
            <w:r w:rsidRPr="00E325C9">
              <w:rPr>
                <w:color w:val="000000" w:themeColor="text1"/>
                <w:sz w:val="22"/>
                <w:szCs w:val="22"/>
              </w:rPr>
              <w:t xml:space="preserve"> &amp; </w:t>
            </w:r>
            <w:r>
              <w:rPr>
                <w:color w:val="000000" w:themeColor="text1"/>
                <w:sz w:val="22"/>
                <w:szCs w:val="22"/>
              </w:rPr>
              <w:t>K</w:t>
            </w:r>
            <w:r w:rsidRPr="00E325C9">
              <w:rPr>
                <w:color w:val="000000" w:themeColor="text1"/>
                <w:sz w:val="22"/>
                <w:szCs w:val="22"/>
              </w:rPr>
              <w:t xml:space="preserve">. </w:t>
            </w:r>
            <w:r>
              <w:rPr>
                <w:color w:val="000000" w:themeColor="text1"/>
                <w:sz w:val="22"/>
                <w:szCs w:val="22"/>
              </w:rPr>
              <w:t>Michelson</w:t>
            </w:r>
            <w:r w:rsidRPr="00E325C9">
              <w:rPr>
                <w:color w:val="000000" w:themeColor="text1"/>
                <w:sz w:val="22"/>
                <w:szCs w:val="22"/>
              </w:rPr>
              <w:t xml:space="preserve"> (Eds.), </w:t>
            </w:r>
            <w:r>
              <w:rPr>
                <w:rFonts w:asciiTheme="majorBidi" w:hAnsiTheme="majorBidi" w:cstheme="majorBidi"/>
                <w:i/>
                <w:iCs/>
                <w:color w:val="000000" w:themeColor="text1"/>
                <w:sz w:val="22"/>
                <w:szCs w:val="22"/>
              </w:rPr>
              <w:t xml:space="preserve">Digital social reading and second language learning and teaching </w:t>
            </w:r>
            <w:r>
              <w:rPr>
                <w:sz w:val="22"/>
                <w:szCs w:val="22"/>
              </w:rPr>
              <w:t>(pp. TBD–TBD)</w:t>
            </w:r>
            <w:r w:rsidRPr="00E325C9">
              <w:rPr>
                <w:i/>
                <w:color w:val="000000" w:themeColor="text1"/>
                <w:sz w:val="22"/>
                <w:szCs w:val="22"/>
              </w:rPr>
              <w:t>.</w:t>
            </w:r>
            <w:r w:rsidRPr="00E325C9">
              <w:rPr>
                <w:color w:val="000000" w:themeColor="text1"/>
                <w:sz w:val="22"/>
                <w:szCs w:val="22"/>
              </w:rPr>
              <w:t xml:space="preserve"> </w:t>
            </w:r>
            <w:r>
              <w:rPr>
                <w:color w:val="000000" w:themeColor="text1"/>
                <w:sz w:val="22"/>
                <w:szCs w:val="22"/>
              </w:rPr>
              <w:t>Amsterdam</w:t>
            </w:r>
            <w:r w:rsidRPr="00E325C9">
              <w:rPr>
                <w:color w:val="000000" w:themeColor="text1"/>
                <w:sz w:val="22"/>
                <w:szCs w:val="22"/>
              </w:rPr>
              <w:t xml:space="preserve">: </w:t>
            </w:r>
            <w:r>
              <w:rPr>
                <w:color w:val="000000" w:themeColor="text1"/>
                <w:sz w:val="22"/>
                <w:szCs w:val="22"/>
              </w:rPr>
              <w:t>John Benjamins</w:t>
            </w:r>
            <w:r w:rsidRPr="00E325C9">
              <w:rPr>
                <w:color w:val="000000" w:themeColor="text1"/>
                <w:sz w:val="22"/>
                <w:szCs w:val="22"/>
              </w:rPr>
              <w:t>.</w:t>
            </w:r>
          </w:p>
          <w:p w14:paraId="3EB0E5FB" w14:textId="24FA1B6D" w:rsidR="002D0544" w:rsidRDefault="002D0544" w:rsidP="00794BCE">
            <w:pPr>
              <w:autoSpaceDE w:val="0"/>
              <w:autoSpaceDN w:val="0"/>
              <w:adjustRightInd w:val="0"/>
              <w:rPr>
                <w:color w:val="000000" w:themeColor="text1"/>
                <w:sz w:val="22"/>
                <w:szCs w:val="22"/>
              </w:rPr>
            </w:pPr>
          </w:p>
        </w:tc>
      </w:tr>
      <w:tr w:rsidR="002D0544" w14:paraId="0BDC6708" w14:textId="77777777" w:rsidTr="1D4C2902">
        <w:tc>
          <w:tcPr>
            <w:tcW w:w="1638" w:type="dxa"/>
          </w:tcPr>
          <w:p w14:paraId="2DF28FC3" w14:textId="67E298AE" w:rsidR="002D0544" w:rsidRDefault="1D4C2902" w:rsidP="00761537">
            <w:pPr>
              <w:rPr>
                <w:color w:val="000000" w:themeColor="text1"/>
                <w:sz w:val="22"/>
                <w:szCs w:val="22"/>
              </w:rPr>
            </w:pPr>
            <w:r w:rsidRPr="1D4C2902">
              <w:rPr>
                <w:color w:val="000000" w:themeColor="text1"/>
                <w:sz w:val="22"/>
                <w:szCs w:val="22"/>
              </w:rPr>
              <w:t>2024</w:t>
            </w:r>
          </w:p>
        </w:tc>
        <w:tc>
          <w:tcPr>
            <w:tcW w:w="7938" w:type="dxa"/>
          </w:tcPr>
          <w:p w14:paraId="2D5FAEA5" w14:textId="3AD7B898" w:rsidR="002D0544" w:rsidRDefault="00021163" w:rsidP="002D0544">
            <w:pPr>
              <w:autoSpaceDE w:val="0"/>
              <w:autoSpaceDN w:val="0"/>
              <w:adjustRightInd w:val="0"/>
              <w:rPr>
                <w:color w:val="000000" w:themeColor="text1"/>
                <w:sz w:val="22"/>
                <w:szCs w:val="22"/>
              </w:rPr>
            </w:pPr>
            <w:r>
              <w:rPr>
                <w:color w:val="000000" w:themeColor="text1"/>
                <w:sz w:val="22"/>
                <w:szCs w:val="22"/>
              </w:rPr>
              <w:t>Introduction (with Kristen Michelson)</w:t>
            </w:r>
            <w:r w:rsidR="002D0544" w:rsidRPr="00A4404A">
              <w:rPr>
                <w:color w:val="000000" w:themeColor="text1"/>
                <w:sz w:val="22"/>
                <w:szCs w:val="22"/>
              </w:rPr>
              <w:t>.</w:t>
            </w:r>
            <w:r w:rsidR="002D0544" w:rsidRPr="00E325C9">
              <w:rPr>
                <w:color w:val="000000" w:themeColor="text1"/>
                <w:sz w:val="22"/>
                <w:szCs w:val="22"/>
              </w:rPr>
              <w:t xml:space="preserve"> In </w:t>
            </w:r>
            <w:r w:rsidR="002D0544">
              <w:rPr>
                <w:color w:val="000000" w:themeColor="text1"/>
                <w:sz w:val="22"/>
                <w:szCs w:val="22"/>
              </w:rPr>
              <w:t>J</w:t>
            </w:r>
            <w:r w:rsidR="002D0544" w:rsidRPr="00E325C9">
              <w:rPr>
                <w:color w:val="000000" w:themeColor="text1"/>
                <w:sz w:val="22"/>
                <w:szCs w:val="22"/>
              </w:rPr>
              <w:t xml:space="preserve">. </w:t>
            </w:r>
            <w:r w:rsidR="002D0544">
              <w:rPr>
                <w:color w:val="000000" w:themeColor="text1"/>
                <w:sz w:val="22"/>
                <w:szCs w:val="22"/>
              </w:rPr>
              <w:t>Thoms</w:t>
            </w:r>
            <w:r w:rsidR="002D0544" w:rsidRPr="00E325C9">
              <w:rPr>
                <w:color w:val="000000" w:themeColor="text1"/>
                <w:sz w:val="22"/>
                <w:szCs w:val="22"/>
              </w:rPr>
              <w:t xml:space="preserve"> &amp; </w:t>
            </w:r>
            <w:r w:rsidR="002D0544">
              <w:rPr>
                <w:color w:val="000000" w:themeColor="text1"/>
                <w:sz w:val="22"/>
                <w:szCs w:val="22"/>
              </w:rPr>
              <w:t>K</w:t>
            </w:r>
            <w:r w:rsidR="002D0544" w:rsidRPr="00E325C9">
              <w:rPr>
                <w:color w:val="000000" w:themeColor="text1"/>
                <w:sz w:val="22"/>
                <w:szCs w:val="22"/>
              </w:rPr>
              <w:t xml:space="preserve">. </w:t>
            </w:r>
            <w:r w:rsidR="002D0544">
              <w:rPr>
                <w:color w:val="000000" w:themeColor="text1"/>
                <w:sz w:val="22"/>
                <w:szCs w:val="22"/>
              </w:rPr>
              <w:t>Michelson</w:t>
            </w:r>
            <w:r w:rsidR="002D0544" w:rsidRPr="00E325C9">
              <w:rPr>
                <w:color w:val="000000" w:themeColor="text1"/>
                <w:sz w:val="22"/>
                <w:szCs w:val="22"/>
              </w:rPr>
              <w:t xml:space="preserve"> (Eds.), </w:t>
            </w:r>
            <w:r w:rsidR="002D0544">
              <w:rPr>
                <w:rFonts w:asciiTheme="majorBidi" w:hAnsiTheme="majorBidi" w:cstheme="majorBidi"/>
                <w:i/>
                <w:iCs/>
                <w:color w:val="000000" w:themeColor="text1"/>
                <w:sz w:val="22"/>
                <w:szCs w:val="22"/>
              </w:rPr>
              <w:t xml:space="preserve">Digital social reading and second language learning and teaching </w:t>
            </w:r>
            <w:r w:rsidR="002D0544">
              <w:rPr>
                <w:sz w:val="22"/>
                <w:szCs w:val="22"/>
              </w:rPr>
              <w:t>(pp. TBD–TBD)</w:t>
            </w:r>
            <w:r w:rsidR="002D0544" w:rsidRPr="00E325C9">
              <w:rPr>
                <w:i/>
                <w:color w:val="000000" w:themeColor="text1"/>
                <w:sz w:val="22"/>
                <w:szCs w:val="22"/>
              </w:rPr>
              <w:t>.</w:t>
            </w:r>
            <w:r w:rsidR="002D0544" w:rsidRPr="00E325C9">
              <w:rPr>
                <w:color w:val="000000" w:themeColor="text1"/>
                <w:sz w:val="22"/>
                <w:szCs w:val="22"/>
              </w:rPr>
              <w:t xml:space="preserve"> </w:t>
            </w:r>
            <w:r w:rsidR="002D0544">
              <w:rPr>
                <w:color w:val="000000" w:themeColor="text1"/>
                <w:sz w:val="22"/>
                <w:szCs w:val="22"/>
              </w:rPr>
              <w:t>Amsterdam</w:t>
            </w:r>
            <w:r w:rsidR="002D0544" w:rsidRPr="00E325C9">
              <w:rPr>
                <w:color w:val="000000" w:themeColor="text1"/>
                <w:sz w:val="22"/>
                <w:szCs w:val="22"/>
              </w:rPr>
              <w:t xml:space="preserve">: </w:t>
            </w:r>
            <w:r w:rsidR="002D0544">
              <w:rPr>
                <w:color w:val="000000" w:themeColor="text1"/>
                <w:sz w:val="22"/>
                <w:szCs w:val="22"/>
              </w:rPr>
              <w:t>John Benjamins</w:t>
            </w:r>
            <w:r w:rsidR="002D0544" w:rsidRPr="00E325C9">
              <w:rPr>
                <w:color w:val="000000" w:themeColor="text1"/>
                <w:sz w:val="22"/>
                <w:szCs w:val="22"/>
              </w:rPr>
              <w:t>.</w:t>
            </w:r>
          </w:p>
          <w:p w14:paraId="4D81E935" w14:textId="3DC44389" w:rsidR="002D0544" w:rsidRPr="00E325C9" w:rsidRDefault="002D0544" w:rsidP="00794BCE">
            <w:pPr>
              <w:autoSpaceDE w:val="0"/>
              <w:autoSpaceDN w:val="0"/>
              <w:adjustRightInd w:val="0"/>
              <w:rPr>
                <w:color w:val="000000" w:themeColor="text1"/>
                <w:sz w:val="22"/>
                <w:szCs w:val="22"/>
              </w:rPr>
            </w:pPr>
          </w:p>
        </w:tc>
      </w:tr>
      <w:tr w:rsidR="00D105C4" w14:paraId="2400AD05" w14:textId="77777777" w:rsidTr="1D4C2902">
        <w:tc>
          <w:tcPr>
            <w:tcW w:w="1638" w:type="dxa"/>
          </w:tcPr>
          <w:p w14:paraId="15E99CEA" w14:textId="541E5345" w:rsidR="00CC4294" w:rsidRPr="00761537" w:rsidRDefault="009953B8" w:rsidP="00761537">
            <w:pPr>
              <w:rPr>
                <w:color w:val="000000" w:themeColor="text1"/>
                <w:sz w:val="22"/>
                <w:szCs w:val="22"/>
              </w:rPr>
            </w:pPr>
            <w:r>
              <w:rPr>
                <w:color w:val="000000" w:themeColor="text1"/>
                <w:sz w:val="22"/>
                <w:szCs w:val="22"/>
              </w:rPr>
              <w:t>2021</w:t>
            </w:r>
          </w:p>
        </w:tc>
        <w:tc>
          <w:tcPr>
            <w:tcW w:w="7938" w:type="dxa"/>
          </w:tcPr>
          <w:p w14:paraId="74EC0F53" w14:textId="2ADAE1E1" w:rsidR="00794BCE" w:rsidRPr="00E325C9" w:rsidRDefault="00794BCE" w:rsidP="00794BCE">
            <w:pPr>
              <w:autoSpaceDE w:val="0"/>
              <w:autoSpaceDN w:val="0"/>
              <w:adjustRightInd w:val="0"/>
              <w:rPr>
                <w:color w:val="000000" w:themeColor="text1"/>
                <w:sz w:val="22"/>
                <w:szCs w:val="22"/>
              </w:rPr>
            </w:pPr>
            <w:r w:rsidRPr="00E325C9">
              <w:rPr>
                <w:color w:val="000000" w:themeColor="text1"/>
                <w:sz w:val="22"/>
                <w:szCs w:val="22"/>
              </w:rPr>
              <w:t xml:space="preserve">Language teachers and the open education movement in the United States: A national survey </w:t>
            </w:r>
            <w:r w:rsidRPr="00E325C9">
              <w:rPr>
                <w:bCs/>
                <w:color w:val="000000" w:themeColor="text1"/>
                <w:sz w:val="22"/>
                <w:szCs w:val="22"/>
              </w:rPr>
              <w:t>(with Frederick Poole).</w:t>
            </w:r>
            <w:r w:rsidRPr="00E325C9">
              <w:rPr>
                <w:color w:val="000000" w:themeColor="text1"/>
                <w:sz w:val="22"/>
                <w:szCs w:val="22"/>
              </w:rPr>
              <w:t xml:space="preserve"> In C. Blyth &amp; J. Thoms (Eds.), </w:t>
            </w:r>
            <w:r w:rsidRPr="00E325C9">
              <w:rPr>
                <w:rFonts w:asciiTheme="majorBidi" w:hAnsiTheme="majorBidi" w:cstheme="majorBidi"/>
                <w:i/>
                <w:iCs/>
                <w:color w:val="000000" w:themeColor="text1"/>
                <w:sz w:val="22"/>
                <w:szCs w:val="22"/>
              </w:rPr>
              <w:t xml:space="preserve">Open education and </w:t>
            </w:r>
            <w:r w:rsidR="00676E11" w:rsidRPr="00E325C9">
              <w:rPr>
                <w:rFonts w:asciiTheme="majorBidi" w:hAnsiTheme="majorBidi" w:cstheme="majorBidi"/>
                <w:i/>
                <w:iCs/>
                <w:color w:val="000000" w:themeColor="text1"/>
                <w:sz w:val="22"/>
                <w:szCs w:val="22"/>
              </w:rPr>
              <w:t>second</w:t>
            </w:r>
            <w:r w:rsidRPr="00E325C9">
              <w:rPr>
                <w:rFonts w:asciiTheme="majorBidi" w:hAnsiTheme="majorBidi" w:cstheme="majorBidi"/>
                <w:i/>
                <w:iCs/>
                <w:color w:val="000000" w:themeColor="text1"/>
                <w:sz w:val="22"/>
                <w:szCs w:val="22"/>
              </w:rPr>
              <w:t xml:space="preserve"> language learning and teaching: The rise of a new knowledge ecology</w:t>
            </w:r>
            <w:r w:rsidR="00E3782A">
              <w:rPr>
                <w:rFonts w:asciiTheme="majorBidi" w:hAnsiTheme="majorBidi" w:cstheme="majorBidi"/>
                <w:i/>
                <w:iCs/>
                <w:color w:val="000000" w:themeColor="text1"/>
                <w:sz w:val="22"/>
                <w:szCs w:val="22"/>
              </w:rPr>
              <w:t xml:space="preserve"> </w:t>
            </w:r>
            <w:r w:rsidR="00E3782A">
              <w:rPr>
                <w:sz w:val="22"/>
                <w:szCs w:val="22"/>
              </w:rPr>
              <w:t>(pp. 1</w:t>
            </w:r>
            <w:r w:rsidR="00963BAE">
              <w:rPr>
                <w:sz w:val="22"/>
                <w:szCs w:val="22"/>
              </w:rPr>
              <w:t>09</w:t>
            </w:r>
            <w:r w:rsidR="00E3782A">
              <w:rPr>
                <w:sz w:val="22"/>
                <w:szCs w:val="22"/>
              </w:rPr>
              <w:t>–1</w:t>
            </w:r>
            <w:r w:rsidR="00963BAE">
              <w:rPr>
                <w:sz w:val="22"/>
                <w:szCs w:val="22"/>
              </w:rPr>
              <w:t>29</w:t>
            </w:r>
            <w:r w:rsidR="00E3782A">
              <w:rPr>
                <w:sz w:val="22"/>
                <w:szCs w:val="22"/>
              </w:rPr>
              <w:t>)</w:t>
            </w:r>
            <w:r w:rsidRPr="00E325C9">
              <w:rPr>
                <w:i/>
                <w:color w:val="000000" w:themeColor="text1"/>
                <w:sz w:val="22"/>
                <w:szCs w:val="22"/>
              </w:rPr>
              <w:t>.</w:t>
            </w:r>
            <w:r w:rsidRPr="00E325C9">
              <w:rPr>
                <w:color w:val="000000" w:themeColor="text1"/>
                <w:sz w:val="22"/>
                <w:szCs w:val="22"/>
              </w:rPr>
              <w:t xml:space="preserve"> Bristol, UK: Multilingual Matters.</w:t>
            </w:r>
          </w:p>
          <w:p w14:paraId="3E35761B" w14:textId="77777777" w:rsidR="006503E6" w:rsidRPr="00E325C9" w:rsidRDefault="006503E6" w:rsidP="00794BCE">
            <w:pPr>
              <w:rPr>
                <w:color w:val="000000" w:themeColor="text1"/>
              </w:rPr>
            </w:pPr>
          </w:p>
        </w:tc>
      </w:tr>
      <w:tr w:rsidR="00E325C9" w14:paraId="38A33E24" w14:textId="77777777" w:rsidTr="1D4C2902">
        <w:tc>
          <w:tcPr>
            <w:tcW w:w="1638" w:type="dxa"/>
          </w:tcPr>
          <w:p w14:paraId="7F6894FE" w14:textId="7CC7FB4B" w:rsidR="00E325C9" w:rsidRPr="00B951C3" w:rsidRDefault="009953B8" w:rsidP="00761537">
            <w:pPr>
              <w:rPr>
                <w:color w:val="000000" w:themeColor="text1"/>
                <w:sz w:val="22"/>
                <w:szCs w:val="22"/>
              </w:rPr>
            </w:pPr>
            <w:r>
              <w:rPr>
                <w:color w:val="000000" w:themeColor="text1"/>
                <w:sz w:val="22"/>
                <w:szCs w:val="22"/>
              </w:rPr>
              <w:lastRenderedPageBreak/>
              <w:t>2021</w:t>
            </w:r>
          </w:p>
        </w:tc>
        <w:tc>
          <w:tcPr>
            <w:tcW w:w="7938" w:type="dxa"/>
          </w:tcPr>
          <w:p w14:paraId="0319203D" w14:textId="1D4912DA" w:rsidR="00E325C9" w:rsidRPr="00F9234D" w:rsidRDefault="00E325C9" w:rsidP="005C2BE1">
            <w:pPr>
              <w:autoSpaceDE w:val="0"/>
              <w:autoSpaceDN w:val="0"/>
              <w:adjustRightInd w:val="0"/>
              <w:rPr>
                <w:color w:val="000000" w:themeColor="text1"/>
                <w:sz w:val="22"/>
                <w:szCs w:val="22"/>
              </w:rPr>
            </w:pPr>
            <w:r w:rsidRPr="00F9234D">
              <w:rPr>
                <w:color w:val="000000" w:themeColor="text1"/>
                <w:sz w:val="22"/>
                <w:szCs w:val="22"/>
              </w:rPr>
              <w:t xml:space="preserve">Second </w:t>
            </w:r>
            <w:r w:rsidRPr="00E325C9">
              <w:rPr>
                <w:color w:val="000000" w:themeColor="text1"/>
                <w:sz w:val="22"/>
                <w:szCs w:val="22"/>
              </w:rPr>
              <w:t>l</w:t>
            </w:r>
            <w:r w:rsidRPr="00F9234D">
              <w:rPr>
                <w:color w:val="000000" w:themeColor="text1"/>
                <w:sz w:val="22"/>
                <w:szCs w:val="22"/>
              </w:rPr>
              <w:t xml:space="preserve">anguage </w:t>
            </w:r>
            <w:r w:rsidRPr="00E325C9">
              <w:rPr>
                <w:color w:val="000000" w:themeColor="text1"/>
                <w:sz w:val="22"/>
                <w:szCs w:val="22"/>
              </w:rPr>
              <w:t>e</w:t>
            </w:r>
            <w:r w:rsidRPr="00F9234D">
              <w:rPr>
                <w:color w:val="000000" w:themeColor="text1"/>
                <w:sz w:val="22"/>
                <w:szCs w:val="22"/>
              </w:rPr>
              <w:t xml:space="preserve">ducation as an </w:t>
            </w:r>
            <w:r w:rsidRPr="00E325C9">
              <w:rPr>
                <w:color w:val="000000" w:themeColor="text1"/>
                <w:sz w:val="22"/>
                <w:szCs w:val="22"/>
              </w:rPr>
              <w:t>o</w:t>
            </w:r>
            <w:r w:rsidRPr="00F9234D">
              <w:rPr>
                <w:color w:val="000000" w:themeColor="text1"/>
                <w:sz w:val="22"/>
                <w:szCs w:val="22"/>
              </w:rPr>
              <w:t xml:space="preserve">pen </w:t>
            </w:r>
            <w:r w:rsidRPr="00E325C9">
              <w:rPr>
                <w:color w:val="000000" w:themeColor="text1"/>
                <w:sz w:val="22"/>
                <w:szCs w:val="22"/>
              </w:rPr>
              <w:t>k</w:t>
            </w:r>
            <w:r w:rsidRPr="00F9234D">
              <w:rPr>
                <w:color w:val="000000" w:themeColor="text1"/>
                <w:sz w:val="22"/>
                <w:szCs w:val="22"/>
              </w:rPr>
              <w:t xml:space="preserve">nowledge </w:t>
            </w:r>
            <w:r w:rsidRPr="00E325C9">
              <w:rPr>
                <w:color w:val="000000" w:themeColor="text1"/>
                <w:sz w:val="22"/>
                <w:szCs w:val="22"/>
              </w:rPr>
              <w:t>e</w:t>
            </w:r>
            <w:r w:rsidRPr="00F9234D">
              <w:rPr>
                <w:color w:val="000000" w:themeColor="text1"/>
                <w:sz w:val="22"/>
                <w:szCs w:val="22"/>
              </w:rPr>
              <w:t>cology</w:t>
            </w:r>
            <w:r w:rsidRPr="00E325C9">
              <w:rPr>
                <w:color w:val="000000" w:themeColor="text1"/>
                <w:sz w:val="22"/>
                <w:szCs w:val="22"/>
              </w:rPr>
              <w:t xml:space="preserve"> (with Carl Blyth). In C. Blyth &amp; J. Thoms (Eds.), </w:t>
            </w:r>
            <w:r w:rsidRPr="00E325C9">
              <w:rPr>
                <w:rFonts w:asciiTheme="majorBidi" w:hAnsiTheme="majorBidi" w:cstheme="majorBidi"/>
                <w:i/>
                <w:iCs/>
                <w:color w:val="000000" w:themeColor="text1"/>
                <w:sz w:val="22"/>
                <w:szCs w:val="22"/>
              </w:rPr>
              <w:t>Open education and second language learning and teaching: The rise of a new knowledge ecology</w:t>
            </w:r>
            <w:r w:rsidR="00E3782A">
              <w:rPr>
                <w:rFonts w:asciiTheme="majorBidi" w:hAnsiTheme="majorBidi" w:cstheme="majorBidi"/>
                <w:i/>
                <w:iCs/>
                <w:color w:val="000000" w:themeColor="text1"/>
                <w:sz w:val="22"/>
                <w:szCs w:val="22"/>
              </w:rPr>
              <w:t xml:space="preserve"> </w:t>
            </w:r>
            <w:r w:rsidR="00E3782A">
              <w:rPr>
                <w:sz w:val="22"/>
                <w:szCs w:val="22"/>
              </w:rPr>
              <w:t>(pp. 1–24)</w:t>
            </w:r>
            <w:r w:rsidRPr="00E325C9">
              <w:rPr>
                <w:i/>
                <w:color w:val="000000" w:themeColor="text1"/>
                <w:sz w:val="22"/>
                <w:szCs w:val="22"/>
              </w:rPr>
              <w:t>.</w:t>
            </w:r>
            <w:r w:rsidRPr="00E325C9">
              <w:rPr>
                <w:color w:val="000000" w:themeColor="text1"/>
                <w:sz w:val="22"/>
                <w:szCs w:val="22"/>
              </w:rPr>
              <w:t xml:space="preserve"> Bristol, UK: Multilingual Matters.</w:t>
            </w:r>
          </w:p>
          <w:p w14:paraId="6A28C1E4" w14:textId="77777777" w:rsidR="00E325C9" w:rsidRPr="00E325C9" w:rsidRDefault="00E325C9" w:rsidP="00794BCE">
            <w:pPr>
              <w:autoSpaceDE w:val="0"/>
              <w:autoSpaceDN w:val="0"/>
              <w:adjustRightInd w:val="0"/>
              <w:rPr>
                <w:color w:val="000000" w:themeColor="text1"/>
                <w:sz w:val="22"/>
                <w:szCs w:val="22"/>
              </w:rPr>
            </w:pPr>
          </w:p>
        </w:tc>
      </w:tr>
      <w:tr w:rsidR="00F72294" w14:paraId="50EDEC0A" w14:textId="77777777" w:rsidTr="1D4C2902">
        <w:tc>
          <w:tcPr>
            <w:tcW w:w="1638" w:type="dxa"/>
          </w:tcPr>
          <w:p w14:paraId="583F017D" w14:textId="38290997" w:rsidR="00F72294" w:rsidRPr="00920D0C" w:rsidRDefault="000016B2" w:rsidP="00CC4294">
            <w:pPr>
              <w:rPr>
                <w:color w:val="000000" w:themeColor="text1"/>
                <w:sz w:val="22"/>
                <w:szCs w:val="22"/>
              </w:rPr>
            </w:pPr>
            <w:r w:rsidRPr="00920D0C">
              <w:rPr>
                <w:color w:val="000000" w:themeColor="text1"/>
                <w:sz w:val="22"/>
                <w:szCs w:val="22"/>
              </w:rPr>
              <w:t>2020</w:t>
            </w:r>
          </w:p>
          <w:p w14:paraId="32668CF9" w14:textId="77777777" w:rsidR="00F72294" w:rsidRDefault="00F72294">
            <w:pPr>
              <w:rPr>
                <w:sz w:val="22"/>
                <w:szCs w:val="22"/>
              </w:rPr>
            </w:pPr>
          </w:p>
          <w:p w14:paraId="100A06E0" w14:textId="0428F5B3" w:rsidR="00F72294" w:rsidRDefault="00F72294">
            <w:pPr>
              <w:rPr>
                <w:sz w:val="22"/>
                <w:szCs w:val="22"/>
              </w:rPr>
            </w:pPr>
          </w:p>
        </w:tc>
        <w:tc>
          <w:tcPr>
            <w:tcW w:w="7938" w:type="dxa"/>
          </w:tcPr>
          <w:p w14:paraId="7BBCB5E8" w14:textId="450BB7E0" w:rsidR="00794BCE" w:rsidRPr="00490FD1" w:rsidRDefault="00794BCE" w:rsidP="00794BCE">
            <w:pPr>
              <w:rPr>
                <w:sz w:val="22"/>
                <w:szCs w:val="22"/>
              </w:rPr>
            </w:pPr>
            <w:r w:rsidRPr="003F11EA">
              <w:rPr>
                <w:rFonts w:asciiTheme="majorBidi" w:hAnsiTheme="majorBidi" w:cstheme="majorBidi"/>
                <w:color w:val="000000" w:themeColor="text1"/>
                <w:sz w:val="22"/>
                <w:szCs w:val="22"/>
                <w:shd w:val="clear" w:color="auto" w:fill="FFFFFF"/>
              </w:rPr>
              <w:t>Using technology to facilitate second language learning</w:t>
            </w:r>
            <w:r>
              <w:rPr>
                <w:rFonts w:asciiTheme="majorBidi" w:hAnsiTheme="majorBidi" w:cstheme="majorBidi"/>
                <w:color w:val="000000" w:themeColor="text1"/>
                <w:sz w:val="22"/>
                <w:szCs w:val="22"/>
                <w:shd w:val="clear" w:color="auto" w:fill="FFFFFF"/>
              </w:rPr>
              <w:t xml:space="preserve">. </w:t>
            </w:r>
            <w:r>
              <w:rPr>
                <w:sz w:val="22"/>
                <w:szCs w:val="22"/>
              </w:rPr>
              <w:t xml:space="preserve">In M. J. Bishop, E. Boling, J. </w:t>
            </w:r>
            <w:proofErr w:type="spellStart"/>
            <w:r>
              <w:rPr>
                <w:sz w:val="22"/>
                <w:szCs w:val="22"/>
              </w:rPr>
              <w:t>Elen</w:t>
            </w:r>
            <w:proofErr w:type="spellEnd"/>
            <w:r>
              <w:rPr>
                <w:sz w:val="22"/>
                <w:szCs w:val="22"/>
              </w:rPr>
              <w:t xml:space="preserve">, &amp; V. </w:t>
            </w:r>
            <w:proofErr w:type="spellStart"/>
            <w:r>
              <w:rPr>
                <w:sz w:val="22"/>
                <w:szCs w:val="22"/>
              </w:rPr>
              <w:t>Svihla</w:t>
            </w:r>
            <w:proofErr w:type="spellEnd"/>
            <w:r>
              <w:rPr>
                <w:sz w:val="22"/>
                <w:szCs w:val="22"/>
              </w:rPr>
              <w:t xml:space="preserve"> (Eds.), </w:t>
            </w:r>
            <w:r>
              <w:rPr>
                <w:rFonts w:asciiTheme="majorBidi" w:hAnsiTheme="majorBidi" w:cstheme="majorBidi"/>
                <w:i/>
                <w:iCs/>
                <w:color w:val="212121"/>
                <w:sz w:val="22"/>
                <w:szCs w:val="22"/>
                <w:shd w:val="clear" w:color="auto" w:fill="FFFFFF"/>
              </w:rPr>
              <w:t>Handbook of research on educational communications and t</w:t>
            </w:r>
            <w:r w:rsidRPr="007F59D4">
              <w:rPr>
                <w:rFonts w:asciiTheme="majorBidi" w:hAnsiTheme="majorBidi" w:cstheme="majorBidi"/>
                <w:i/>
                <w:iCs/>
                <w:color w:val="212121"/>
                <w:sz w:val="22"/>
                <w:szCs w:val="22"/>
                <w:shd w:val="clear" w:color="auto" w:fill="FFFFFF"/>
              </w:rPr>
              <w:t>echnology</w:t>
            </w:r>
            <w:r>
              <w:rPr>
                <w:rFonts w:asciiTheme="majorBidi" w:hAnsiTheme="majorBidi" w:cstheme="majorBidi"/>
                <w:i/>
                <w:iCs/>
                <w:color w:val="212121"/>
                <w:sz w:val="22"/>
                <w:szCs w:val="22"/>
                <w:shd w:val="clear" w:color="auto" w:fill="FFFFFF"/>
              </w:rPr>
              <w:t xml:space="preserve"> (5</w:t>
            </w:r>
            <w:r w:rsidRPr="008506BF">
              <w:rPr>
                <w:rFonts w:asciiTheme="majorBidi" w:hAnsiTheme="majorBidi" w:cstheme="majorBidi"/>
                <w:i/>
                <w:iCs/>
                <w:color w:val="212121"/>
                <w:sz w:val="22"/>
                <w:szCs w:val="22"/>
                <w:shd w:val="clear" w:color="auto" w:fill="FFFFFF"/>
                <w:vertAlign w:val="superscript"/>
              </w:rPr>
              <w:t>th</w:t>
            </w:r>
            <w:r>
              <w:rPr>
                <w:rFonts w:asciiTheme="majorBidi" w:hAnsiTheme="majorBidi" w:cstheme="majorBidi"/>
                <w:i/>
                <w:iCs/>
                <w:color w:val="212121"/>
                <w:sz w:val="22"/>
                <w:szCs w:val="22"/>
                <w:shd w:val="clear" w:color="auto" w:fill="FFFFFF"/>
              </w:rPr>
              <w:t xml:space="preserve"> Edition)</w:t>
            </w:r>
            <w:r w:rsidR="006C718B">
              <w:rPr>
                <w:rFonts w:asciiTheme="majorBidi" w:hAnsiTheme="majorBidi" w:cstheme="majorBidi"/>
                <w:i/>
                <w:iCs/>
                <w:color w:val="212121"/>
                <w:sz w:val="22"/>
                <w:szCs w:val="22"/>
                <w:shd w:val="clear" w:color="auto" w:fill="FFFFFF"/>
              </w:rPr>
              <w:t xml:space="preserve"> </w:t>
            </w:r>
            <w:r w:rsidR="006C718B" w:rsidRPr="006C718B">
              <w:rPr>
                <w:rFonts w:asciiTheme="majorBidi" w:hAnsiTheme="majorBidi" w:cstheme="majorBidi"/>
                <w:color w:val="212121"/>
                <w:sz w:val="22"/>
                <w:szCs w:val="22"/>
                <w:shd w:val="clear" w:color="auto" w:fill="FFFFFF"/>
              </w:rPr>
              <w:t>(pp. 285-297)</w:t>
            </w:r>
            <w:r w:rsidRPr="007B4B07">
              <w:rPr>
                <w:i/>
                <w:sz w:val="22"/>
                <w:szCs w:val="22"/>
              </w:rPr>
              <w:t>.</w:t>
            </w:r>
            <w:r>
              <w:rPr>
                <w:sz w:val="22"/>
                <w:szCs w:val="22"/>
              </w:rPr>
              <w:t xml:space="preserve"> </w:t>
            </w:r>
            <w:r>
              <w:rPr>
                <w:color w:val="000000"/>
                <w:sz w:val="22"/>
                <w:szCs w:val="22"/>
              </w:rPr>
              <w:t>New York</w:t>
            </w:r>
            <w:r>
              <w:rPr>
                <w:sz w:val="22"/>
                <w:szCs w:val="22"/>
              </w:rPr>
              <w:t xml:space="preserve">: Springer (with </w:t>
            </w:r>
            <w:proofErr w:type="spellStart"/>
            <w:r>
              <w:rPr>
                <w:sz w:val="22"/>
                <w:szCs w:val="22"/>
              </w:rPr>
              <w:t>Yanghee</w:t>
            </w:r>
            <w:proofErr w:type="spellEnd"/>
            <w:r>
              <w:rPr>
                <w:sz w:val="22"/>
                <w:szCs w:val="22"/>
              </w:rPr>
              <w:t xml:space="preserve"> Kim &amp; Sherry Marx)</w:t>
            </w:r>
            <w:r w:rsidRPr="009059CD">
              <w:rPr>
                <w:sz w:val="22"/>
                <w:szCs w:val="22"/>
              </w:rPr>
              <w:t>.</w:t>
            </w:r>
          </w:p>
          <w:p w14:paraId="6BB66FDA" w14:textId="77777777" w:rsidR="00F72294" w:rsidRPr="003F11EA" w:rsidRDefault="00F72294" w:rsidP="00794BCE">
            <w:pPr>
              <w:autoSpaceDE w:val="0"/>
              <w:autoSpaceDN w:val="0"/>
              <w:adjustRightInd w:val="0"/>
              <w:rPr>
                <w:rFonts w:asciiTheme="majorBidi" w:hAnsiTheme="majorBidi" w:cstheme="majorBidi"/>
                <w:color w:val="000000" w:themeColor="text1"/>
                <w:sz w:val="22"/>
                <w:szCs w:val="22"/>
                <w:shd w:val="clear" w:color="auto" w:fill="FFFFFF"/>
              </w:rPr>
            </w:pPr>
          </w:p>
        </w:tc>
      </w:tr>
      <w:tr w:rsidR="00490FD1" w14:paraId="5750A155" w14:textId="77777777" w:rsidTr="1D4C2902">
        <w:tc>
          <w:tcPr>
            <w:tcW w:w="1638" w:type="dxa"/>
          </w:tcPr>
          <w:p w14:paraId="1E63277F" w14:textId="2F573A60" w:rsidR="00490FD1" w:rsidRDefault="00490FD1">
            <w:pPr>
              <w:rPr>
                <w:sz w:val="22"/>
                <w:szCs w:val="22"/>
              </w:rPr>
            </w:pPr>
            <w:r>
              <w:rPr>
                <w:sz w:val="22"/>
                <w:szCs w:val="22"/>
              </w:rPr>
              <w:t>2013</w:t>
            </w:r>
          </w:p>
        </w:tc>
        <w:tc>
          <w:tcPr>
            <w:tcW w:w="7938" w:type="dxa"/>
          </w:tcPr>
          <w:p w14:paraId="738FEF43" w14:textId="40674EA4" w:rsidR="00490FD1" w:rsidRPr="00490FD1" w:rsidRDefault="00490FD1" w:rsidP="00490FD1">
            <w:pPr>
              <w:autoSpaceDE w:val="0"/>
              <w:autoSpaceDN w:val="0"/>
              <w:adjustRightInd w:val="0"/>
              <w:rPr>
                <w:color w:val="000000"/>
                <w:sz w:val="22"/>
                <w:szCs w:val="22"/>
              </w:rPr>
            </w:pPr>
            <w:r>
              <w:rPr>
                <w:sz w:val="22"/>
                <w:szCs w:val="20"/>
              </w:rPr>
              <w:t>Analyzing linguistic outcomes of L2 learners: Hybrid vs. traditional course c</w:t>
            </w:r>
            <w:r w:rsidRPr="00BE239C">
              <w:rPr>
                <w:sz w:val="22"/>
                <w:szCs w:val="20"/>
              </w:rPr>
              <w:t>ontexts</w:t>
            </w:r>
            <w:r>
              <w:rPr>
                <w:sz w:val="22"/>
                <w:szCs w:val="22"/>
              </w:rPr>
              <w:t xml:space="preserve">. In F. Rubio &amp; J. Thoms (Eds.), </w:t>
            </w:r>
            <w:r w:rsidRPr="007B4B07">
              <w:rPr>
                <w:i/>
                <w:sz w:val="22"/>
                <w:szCs w:val="22"/>
              </w:rPr>
              <w:t>Hybrid language teaching and learning: Exploring theoretical, pedagogical and</w:t>
            </w:r>
            <w:r w:rsidRPr="007B4B07">
              <w:rPr>
                <w:b/>
                <w:i/>
                <w:sz w:val="22"/>
                <w:szCs w:val="22"/>
              </w:rPr>
              <w:t xml:space="preserve"> </w:t>
            </w:r>
            <w:r w:rsidRPr="007B4B07">
              <w:rPr>
                <w:i/>
                <w:sz w:val="22"/>
                <w:szCs w:val="22"/>
              </w:rPr>
              <w:t>curricular issues</w:t>
            </w:r>
            <w:r>
              <w:rPr>
                <w:i/>
                <w:sz w:val="22"/>
                <w:szCs w:val="22"/>
              </w:rPr>
              <w:t xml:space="preserve"> </w:t>
            </w:r>
            <w:r>
              <w:rPr>
                <w:sz w:val="22"/>
                <w:szCs w:val="22"/>
              </w:rPr>
              <w:t>(pp. 177–195)</w:t>
            </w:r>
            <w:r w:rsidRPr="007B4B07">
              <w:rPr>
                <w:i/>
                <w:sz w:val="22"/>
                <w:szCs w:val="22"/>
              </w:rPr>
              <w:t>.</w:t>
            </w:r>
            <w:r>
              <w:rPr>
                <w:sz w:val="22"/>
                <w:szCs w:val="22"/>
              </w:rPr>
              <w:t xml:space="preserve"> </w:t>
            </w:r>
            <w:r w:rsidRPr="009059CD">
              <w:rPr>
                <w:color w:val="000000"/>
                <w:sz w:val="22"/>
                <w:szCs w:val="22"/>
              </w:rPr>
              <w:t>B</w:t>
            </w:r>
            <w:r w:rsidRPr="009059CD">
              <w:rPr>
                <w:sz w:val="22"/>
                <w:szCs w:val="22"/>
              </w:rPr>
              <w:t>oston</w:t>
            </w:r>
            <w:r>
              <w:rPr>
                <w:sz w:val="22"/>
                <w:szCs w:val="22"/>
              </w:rPr>
              <w:t>, MA</w:t>
            </w:r>
            <w:r w:rsidRPr="009059CD">
              <w:rPr>
                <w:sz w:val="22"/>
                <w:szCs w:val="22"/>
              </w:rPr>
              <w:t xml:space="preserve">: </w:t>
            </w:r>
            <w:proofErr w:type="spellStart"/>
            <w:r w:rsidRPr="009059CD">
              <w:rPr>
                <w:sz w:val="22"/>
                <w:szCs w:val="22"/>
              </w:rPr>
              <w:t>Heinle</w:t>
            </w:r>
            <w:proofErr w:type="spellEnd"/>
            <w:r w:rsidRPr="009059CD">
              <w:rPr>
                <w:sz w:val="22"/>
                <w:szCs w:val="22"/>
              </w:rPr>
              <w:t xml:space="preserve"> Cengage.</w:t>
            </w:r>
          </w:p>
          <w:p w14:paraId="5CEEFC44" w14:textId="77777777" w:rsidR="00490FD1" w:rsidRDefault="00490FD1" w:rsidP="00960EAD">
            <w:pPr>
              <w:autoSpaceDE w:val="0"/>
              <w:autoSpaceDN w:val="0"/>
              <w:adjustRightInd w:val="0"/>
              <w:rPr>
                <w:sz w:val="22"/>
                <w:szCs w:val="20"/>
              </w:rPr>
            </w:pPr>
          </w:p>
        </w:tc>
      </w:tr>
      <w:tr w:rsidR="00D105C4" w14:paraId="48D6209B" w14:textId="77777777" w:rsidTr="1D4C2902">
        <w:tc>
          <w:tcPr>
            <w:tcW w:w="1638" w:type="dxa"/>
          </w:tcPr>
          <w:p w14:paraId="48FA7008" w14:textId="01F2CC7A" w:rsidR="006503E6" w:rsidRDefault="006503E6">
            <w:r>
              <w:rPr>
                <w:sz w:val="22"/>
                <w:szCs w:val="22"/>
              </w:rPr>
              <w:t>2013</w:t>
            </w:r>
          </w:p>
        </w:tc>
        <w:tc>
          <w:tcPr>
            <w:tcW w:w="7938" w:type="dxa"/>
          </w:tcPr>
          <w:p w14:paraId="5C27006C" w14:textId="77777777" w:rsidR="00B21ABF" w:rsidRDefault="006503E6" w:rsidP="006503E6">
            <w:pPr>
              <w:autoSpaceDE w:val="0"/>
              <w:autoSpaceDN w:val="0"/>
              <w:adjustRightInd w:val="0"/>
              <w:rPr>
                <w:sz w:val="22"/>
                <w:szCs w:val="22"/>
              </w:rPr>
            </w:pPr>
            <w:r w:rsidRPr="009A2A78">
              <w:rPr>
                <w:sz w:val="22"/>
                <w:szCs w:val="22"/>
              </w:rPr>
              <w:t xml:space="preserve">Hybrid </w:t>
            </w:r>
            <w:r>
              <w:rPr>
                <w:sz w:val="22"/>
                <w:szCs w:val="22"/>
              </w:rPr>
              <w:t>l</w:t>
            </w:r>
            <w:r w:rsidRPr="009A2A78">
              <w:rPr>
                <w:sz w:val="22"/>
                <w:szCs w:val="22"/>
              </w:rPr>
              <w:t xml:space="preserve">anguage </w:t>
            </w:r>
            <w:r>
              <w:rPr>
                <w:sz w:val="22"/>
                <w:szCs w:val="22"/>
              </w:rPr>
              <w:t>t</w:t>
            </w:r>
            <w:r w:rsidRPr="009A2A78">
              <w:rPr>
                <w:sz w:val="22"/>
                <w:szCs w:val="22"/>
              </w:rPr>
              <w:t xml:space="preserve">eaching and </w:t>
            </w:r>
            <w:r>
              <w:rPr>
                <w:sz w:val="22"/>
                <w:szCs w:val="22"/>
              </w:rPr>
              <w:t>l</w:t>
            </w:r>
            <w:r w:rsidRPr="009A2A78">
              <w:rPr>
                <w:sz w:val="22"/>
                <w:szCs w:val="22"/>
              </w:rPr>
              <w:t xml:space="preserve">earning: Looking </w:t>
            </w:r>
            <w:r>
              <w:rPr>
                <w:sz w:val="22"/>
                <w:szCs w:val="22"/>
              </w:rPr>
              <w:t>f</w:t>
            </w:r>
            <w:r w:rsidRPr="009A2A78">
              <w:rPr>
                <w:sz w:val="22"/>
                <w:szCs w:val="22"/>
              </w:rPr>
              <w:t>orward</w:t>
            </w:r>
            <w:r>
              <w:rPr>
                <w:sz w:val="22"/>
                <w:szCs w:val="22"/>
              </w:rPr>
              <w:t>.</w:t>
            </w:r>
            <w:r>
              <w:rPr>
                <w:sz w:val="22"/>
                <w:szCs w:val="20"/>
              </w:rPr>
              <w:t xml:space="preserve"> </w:t>
            </w:r>
            <w:r>
              <w:rPr>
                <w:sz w:val="22"/>
                <w:szCs w:val="22"/>
              </w:rPr>
              <w:t xml:space="preserve">In F. Rubio &amp; J. Thoms (Eds.), </w:t>
            </w:r>
            <w:r w:rsidRPr="007B4B07">
              <w:rPr>
                <w:i/>
                <w:sz w:val="22"/>
                <w:szCs w:val="22"/>
              </w:rPr>
              <w:t>Hybrid language teaching and learning: Exploring theoretical, pedagogical and</w:t>
            </w:r>
            <w:r w:rsidRPr="007B4B07">
              <w:rPr>
                <w:b/>
                <w:i/>
                <w:sz w:val="22"/>
                <w:szCs w:val="22"/>
              </w:rPr>
              <w:t xml:space="preserve"> </w:t>
            </w:r>
            <w:r w:rsidRPr="007B4B07">
              <w:rPr>
                <w:i/>
                <w:sz w:val="22"/>
                <w:szCs w:val="22"/>
              </w:rPr>
              <w:t>curricular issues</w:t>
            </w:r>
            <w:r>
              <w:rPr>
                <w:i/>
                <w:sz w:val="22"/>
                <w:szCs w:val="22"/>
              </w:rPr>
              <w:t xml:space="preserve"> </w:t>
            </w:r>
            <w:r>
              <w:rPr>
                <w:sz w:val="22"/>
                <w:szCs w:val="22"/>
              </w:rPr>
              <w:t>(pp. 1–9)</w:t>
            </w:r>
            <w:r w:rsidRPr="007B4B07">
              <w:rPr>
                <w:i/>
                <w:sz w:val="22"/>
                <w:szCs w:val="22"/>
              </w:rPr>
              <w:t>.</w:t>
            </w:r>
            <w:r>
              <w:rPr>
                <w:sz w:val="22"/>
                <w:szCs w:val="22"/>
              </w:rPr>
              <w:t xml:space="preserve"> </w:t>
            </w:r>
            <w:r w:rsidRPr="009059CD">
              <w:rPr>
                <w:color w:val="000000"/>
                <w:sz w:val="22"/>
                <w:szCs w:val="22"/>
              </w:rPr>
              <w:t>B</w:t>
            </w:r>
            <w:r w:rsidRPr="009059CD">
              <w:rPr>
                <w:sz w:val="22"/>
                <w:szCs w:val="22"/>
              </w:rPr>
              <w:t xml:space="preserve">oston: </w:t>
            </w:r>
            <w:proofErr w:type="spellStart"/>
            <w:r w:rsidRPr="009059CD">
              <w:rPr>
                <w:sz w:val="22"/>
                <w:szCs w:val="22"/>
              </w:rPr>
              <w:t>Heinle</w:t>
            </w:r>
            <w:proofErr w:type="spellEnd"/>
            <w:r w:rsidRPr="009059CD">
              <w:rPr>
                <w:sz w:val="22"/>
                <w:szCs w:val="22"/>
              </w:rPr>
              <w:t xml:space="preserve"> Cengage</w:t>
            </w:r>
            <w:r>
              <w:rPr>
                <w:sz w:val="22"/>
                <w:szCs w:val="22"/>
              </w:rPr>
              <w:t xml:space="preserve"> (with Fernando Rubio)</w:t>
            </w:r>
            <w:r w:rsidRPr="009059CD">
              <w:rPr>
                <w:sz w:val="22"/>
                <w:szCs w:val="22"/>
              </w:rPr>
              <w:t>.</w:t>
            </w:r>
          </w:p>
          <w:p w14:paraId="4AA8CD3B" w14:textId="39AFE2B4" w:rsidR="00A51CFD" w:rsidRPr="006503E6" w:rsidRDefault="00A51CFD" w:rsidP="006503E6">
            <w:pPr>
              <w:autoSpaceDE w:val="0"/>
              <w:autoSpaceDN w:val="0"/>
              <w:adjustRightInd w:val="0"/>
              <w:rPr>
                <w:sz w:val="22"/>
                <w:szCs w:val="22"/>
              </w:rPr>
            </w:pPr>
          </w:p>
        </w:tc>
      </w:tr>
      <w:tr w:rsidR="00D105C4" w14:paraId="09A054D0" w14:textId="77777777" w:rsidTr="1D4C2902">
        <w:tc>
          <w:tcPr>
            <w:tcW w:w="1638" w:type="dxa"/>
          </w:tcPr>
          <w:p w14:paraId="59ADC1C9" w14:textId="0ACD2036" w:rsidR="006503E6" w:rsidRDefault="006503E6">
            <w:r>
              <w:rPr>
                <w:sz w:val="22"/>
                <w:szCs w:val="22"/>
              </w:rPr>
              <w:t>2011</w:t>
            </w:r>
          </w:p>
        </w:tc>
        <w:tc>
          <w:tcPr>
            <w:tcW w:w="7938" w:type="dxa"/>
          </w:tcPr>
          <w:p w14:paraId="1E481FE7" w14:textId="3EAD046F" w:rsidR="006503E6" w:rsidRDefault="006503E6">
            <w:pPr>
              <w:rPr>
                <w:sz w:val="22"/>
                <w:szCs w:val="22"/>
              </w:rPr>
            </w:pPr>
            <w:r w:rsidRPr="001135BB">
              <w:rPr>
                <w:sz w:val="22"/>
                <w:szCs w:val="22"/>
              </w:rPr>
              <w:t xml:space="preserve">Investigating </w:t>
            </w:r>
            <w:r>
              <w:rPr>
                <w:sz w:val="22"/>
                <w:szCs w:val="22"/>
              </w:rPr>
              <w:t>foreign l</w:t>
            </w:r>
            <w:r w:rsidRPr="001135BB">
              <w:rPr>
                <w:sz w:val="22"/>
                <w:szCs w:val="22"/>
              </w:rPr>
              <w:t xml:space="preserve">anguage </w:t>
            </w:r>
            <w:r>
              <w:rPr>
                <w:sz w:val="22"/>
                <w:szCs w:val="22"/>
              </w:rPr>
              <w:t>graduate student i</w:t>
            </w:r>
            <w:r w:rsidRPr="001135BB">
              <w:rPr>
                <w:sz w:val="22"/>
                <w:szCs w:val="22"/>
              </w:rPr>
              <w:t>nstructor</w:t>
            </w:r>
            <w:r>
              <w:rPr>
                <w:sz w:val="22"/>
                <w:szCs w:val="22"/>
              </w:rPr>
              <w:t>s’ perceptions and use of t</w:t>
            </w:r>
            <w:r w:rsidRPr="001135BB">
              <w:rPr>
                <w:sz w:val="22"/>
                <w:szCs w:val="22"/>
              </w:rPr>
              <w:t xml:space="preserve">echnology in the </w:t>
            </w:r>
            <w:r>
              <w:rPr>
                <w:sz w:val="22"/>
                <w:szCs w:val="22"/>
              </w:rPr>
              <w:t>c</w:t>
            </w:r>
            <w:r w:rsidRPr="001135BB">
              <w:rPr>
                <w:sz w:val="22"/>
                <w:szCs w:val="22"/>
              </w:rPr>
              <w:t>lassroom</w:t>
            </w:r>
            <w:r w:rsidRPr="00591735">
              <w:rPr>
                <w:bCs/>
                <w:color w:val="000000"/>
                <w:sz w:val="22"/>
              </w:rPr>
              <w:t xml:space="preserve">. In </w:t>
            </w:r>
            <w:r>
              <w:rPr>
                <w:bCs/>
                <w:color w:val="000000"/>
                <w:sz w:val="22"/>
              </w:rPr>
              <w:t>H</w:t>
            </w:r>
            <w:r w:rsidRPr="00591735">
              <w:rPr>
                <w:iCs/>
                <w:color w:val="000000"/>
                <w:sz w:val="22"/>
              </w:rPr>
              <w:t xml:space="preserve">. </w:t>
            </w:r>
            <w:r>
              <w:rPr>
                <w:iCs/>
                <w:color w:val="000000"/>
                <w:sz w:val="22"/>
              </w:rPr>
              <w:t>Maxim</w:t>
            </w:r>
            <w:r w:rsidRPr="00591735">
              <w:rPr>
                <w:iCs/>
                <w:color w:val="000000"/>
                <w:sz w:val="22"/>
              </w:rPr>
              <w:t xml:space="preserve"> &amp; </w:t>
            </w:r>
            <w:r>
              <w:rPr>
                <w:iCs/>
                <w:color w:val="000000"/>
                <w:sz w:val="22"/>
              </w:rPr>
              <w:t>H</w:t>
            </w:r>
            <w:r w:rsidRPr="00591735">
              <w:rPr>
                <w:iCs/>
                <w:color w:val="000000"/>
                <w:sz w:val="22"/>
              </w:rPr>
              <w:t xml:space="preserve">. </w:t>
            </w:r>
            <w:r>
              <w:rPr>
                <w:iCs/>
                <w:color w:val="000000"/>
                <w:sz w:val="22"/>
              </w:rPr>
              <w:t>W. Allen</w:t>
            </w:r>
            <w:r w:rsidRPr="00591735">
              <w:rPr>
                <w:iCs/>
                <w:color w:val="000000"/>
                <w:sz w:val="22"/>
              </w:rPr>
              <w:t xml:space="preserve"> (Eds.)</w:t>
            </w:r>
            <w:r w:rsidRPr="00591735">
              <w:rPr>
                <w:bCs/>
                <w:color w:val="000000"/>
                <w:sz w:val="22"/>
              </w:rPr>
              <w:t>,</w:t>
            </w:r>
            <w:r w:rsidRPr="00591735">
              <w:rPr>
                <w:color w:val="000000"/>
                <w:sz w:val="22"/>
              </w:rPr>
              <w:t xml:space="preserve"> </w:t>
            </w:r>
            <w:r w:rsidRPr="001135BB">
              <w:rPr>
                <w:rFonts w:eastAsia="Calibri"/>
                <w:i/>
                <w:sz w:val="22"/>
                <w:szCs w:val="22"/>
              </w:rPr>
              <w:t>Educating the future foreign language professoriate for the 21st century</w:t>
            </w:r>
            <w:r>
              <w:rPr>
                <w:rFonts w:eastAsia="Calibri"/>
                <w:i/>
                <w:sz w:val="22"/>
                <w:szCs w:val="22"/>
              </w:rPr>
              <w:t xml:space="preserve"> </w:t>
            </w:r>
            <w:r>
              <w:rPr>
                <w:color w:val="000000"/>
                <w:sz w:val="22"/>
              </w:rPr>
              <w:t>(pp. 192–211</w:t>
            </w:r>
            <w:r w:rsidRPr="00591735">
              <w:rPr>
                <w:color w:val="000000"/>
                <w:sz w:val="22"/>
              </w:rPr>
              <w:t xml:space="preserve">). </w:t>
            </w:r>
            <w:r w:rsidRPr="009059CD">
              <w:rPr>
                <w:color w:val="000000"/>
                <w:sz w:val="22"/>
                <w:szCs w:val="22"/>
              </w:rPr>
              <w:t>B</w:t>
            </w:r>
            <w:r w:rsidRPr="009059CD">
              <w:rPr>
                <w:sz w:val="22"/>
                <w:szCs w:val="22"/>
              </w:rPr>
              <w:t>oston</w:t>
            </w:r>
            <w:r w:rsidR="00F309FF">
              <w:rPr>
                <w:sz w:val="22"/>
                <w:szCs w:val="22"/>
              </w:rPr>
              <w:t>, MA</w:t>
            </w:r>
            <w:r w:rsidRPr="009059CD">
              <w:rPr>
                <w:sz w:val="22"/>
                <w:szCs w:val="22"/>
              </w:rPr>
              <w:t xml:space="preserve">: </w:t>
            </w:r>
            <w:proofErr w:type="spellStart"/>
            <w:r w:rsidRPr="009059CD">
              <w:rPr>
                <w:sz w:val="22"/>
                <w:szCs w:val="22"/>
              </w:rPr>
              <w:t>Heinle</w:t>
            </w:r>
            <w:proofErr w:type="spellEnd"/>
            <w:r w:rsidRPr="009059CD">
              <w:rPr>
                <w:sz w:val="22"/>
                <w:szCs w:val="22"/>
              </w:rPr>
              <w:t xml:space="preserve"> Cengage.</w:t>
            </w:r>
          </w:p>
          <w:p w14:paraId="79F00FF0" w14:textId="7A596240" w:rsidR="006503E6" w:rsidRDefault="006503E6"/>
        </w:tc>
      </w:tr>
      <w:tr w:rsidR="00D105C4" w14:paraId="3E602C77" w14:textId="77777777" w:rsidTr="1D4C2902">
        <w:tc>
          <w:tcPr>
            <w:tcW w:w="1638" w:type="dxa"/>
          </w:tcPr>
          <w:p w14:paraId="52564051" w14:textId="555FE9CE" w:rsidR="00D105C4" w:rsidRDefault="00D105C4">
            <w:pPr>
              <w:rPr>
                <w:sz w:val="22"/>
                <w:szCs w:val="22"/>
              </w:rPr>
            </w:pPr>
            <w:r>
              <w:rPr>
                <w:sz w:val="22"/>
                <w:szCs w:val="22"/>
              </w:rPr>
              <w:t>2011</w:t>
            </w:r>
          </w:p>
        </w:tc>
        <w:tc>
          <w:tcPr>
            <w:tcW w:w="7938" w:type="dxa"/>
          </w:tcPr>
          <w:p w14:paraId="51EE4F2C" w14:textId="30C73DC5" w:rsidR="00D105C4" w:rsidRPr="00D105C4" w:rsidRDefault="00D105C4" w:rsidP="00960EAD">
            <w:pPr>
              <w:autoSpaceDE w:val="0"/>
              <w:autoSpaceDN w:val="0"/>
              <w:adjustRightInd w:val="0"/>
              <w:rPr>
                <w:color w:val="000000"/>
                <w:sz w:val="22"/>
              </w:rPr>
            </w:pPr>
            <w:r w:rsidRPr="00591735">
              <w:rPr>
                <w:bCs/>
                <w:color w:val="000000"/>
                <w:sz w:val="22"/>
              </w:rPr>
              <w:t xml:space="preserve">Researching the (dis)connection between literary discussions and speaking functions: A replication with intermediate learners. In </w:t>
            </w:r>
            <w:r w:rsidRPr="00591735">
              <w:rPr>
                <w:iCs/>
                <w:color w:val="000000"/>
                <w:sz w:val="22"/>
              </w:rPr>
              <w:t xml:space="preserve">A. </w:t>
            </w:r>
            <w:proofErr w:type="spellStart"/>
            <w:r w:rsidRPr="00591735">
              <w:rPr>
                <w:iCs/>
                <w:color w:val="000000"/>
                <w:sz w:val="22"/>
              </w:rPr>
              <w:t>Cortazar</w:t>
            </w:r>
            <w:proofErr w:type="spellEnd"/>
            <w:r w:rsidRPr="00591735">
              <w:rPr>
                <w:iCs/>
                <w:color w:val="000000"/>
                <w:sz w:val="22"/>
              </w:rPr>
              <w:t xml:space="preserve"> &amp; R. Orozco (Eds.)</w:t>
            </w:r>
            <w:r w:rsidRPr="00591735">
              <w:rPr>
                <w:bCs/>
                <w:color w:val="000000"/>
                <w:sz w:val="22"/>
              </w:rPr>
              <w:t>,</w:t>
            </w:r>
            <w:r w:rsidRPr="00591735">
              <w:rPr>
                <w:color w:val="000000"/>
                <w:sz w:val="22"/>
              </w:rPr>
              <w:t xml:space="preserve"> </w:t>
            </w:r>
            <w:proofErr w:type="spellStart"/>
            <w:r>
              <w:rPr>
                <w:i/>
                <w:color w:val="000000"/>
                <w:sz w:val="22"/>
              </w:rPr>
              <w:t>Lenguaje</w:t>
            </w:r>
            <w:proofErr w:type="spellEnd"/>
            <w:r>
              <w:rPr>
                <w:i/>
                <w:color w:val="000000"/>
                <w:sz w:val="22"/>
              </w:rPr>
              <w:t xml:space="preserve">, </w:t>
            </w:r>
            <w:proofErr w:type="spellStart"/>
            <w:r>
              <w:rPr>
                <w:i/>
                <w:color w:val="000000"/>
                <w:sz w:val="22"/>
              </w:rPr>
              <w:t>arte</w:t>
            </w:r>
            <w:proofErr w:type="spellEnd"/>
            <w:r>
              <w:rPr>
                <w:i/>
                <w:color w:val="000000"/>
                <w:sz w:val="22"/>
              </w:rPr>
              <w:t xml:space="preserve">, y </w:t>
            </w:r>
            <w:proofErr w:type="spellStart"/>
            <w:r>
              <w:rPr>
                <w:i/>
                <w:color w:val="000000"/>
                <w:sz w:val="22"/>
              </w:rPr>
              <w:t>revoluciones</w:t>
            </w:r>
            <w:proofErr w:type="spellEnd"/>
            <w:r>
              <w:rPr>
                <w:i/>
                <w:color w:val="000000"/>
                <w:sz w:val="22"/>
              </w:rPr>
              <w:t xml:space="preserve"> </w:t>
            </w:r>
            <w:proofErr w:type="spellStart"/>
            <w:r>
              <w:rPr>
                <w:i/>
                <w:color w:val="000000"/>
                <w:sz w:val="22"/>
              </w:rPr>
              <w:t>ayer</w:t>
            </w:r>
            <w:proofErr w:type="spellEnd"/>
            <w:r>
              <w:rPr>
                <w:i/>
                <w:color w:val="000000"/>
                <w:sz w:val="22"/>
              </w:rPr>
              <w:t xml:space="preserve"> y hoy: New approaches to </w:t>
            </w:r>
            <w:proofErr w:type="spellStart"/>
            <w:r>
              <w:rPr>
                <w:i/>
                <w:color w:val="000000"/>
                <w:sz w:val="22"/>
              </w:rPr>
              <w:t>hispanic</w:t>
            </w:r>
            <w:proofErr w:type="spellEnd"/>
            <w:r>
              <w:rPr>
                <w:i/>
                <w:color w:val="000000"/>
                <w:sz w:val="22"/>
              </w:rPr>
              <w:t xml:space="preserve"> linguistic, literary, and cultural s</w:t>
            </w:r>
            <w:r w:rsidRPr="00591735">
              <w:rPr>
                <w:i/>
                <w:color w:val="000000"/>
                <w:sz w:val="22"/>
              </w:rPr>
              <w:t>tudies</w:t>
            </w:r>
            <w:r>
              <w:rPr>
                <w:color w:val="000000"/>
                <w:sz w:val="22"/>
              </w:rPr>
              <w:t xml:space="preserve"> (pp. 315–346</w:t>
            </w:r>
            <w:r w:rsidRPr="00591735">
              <w:rPr>
                <w:color w:val="000000"/>
                <w:sz w:val="22"/>
              </w:rPr>
              <w:t>). Newcastle, UK: Cambridge Scholars Publishing.</w:t>
            </w:r>
          </w:p>
        </w:tc>
      </w:tr>
    </w:tbl>
    <w:p w14:paraId="04EA1A72" w14:textId="77777777" w:rsidR="000E3876" w:rsidRDefault="000E3876"/>
    <w:p w14:paraId="27C2D59B" w14:textId="05F4C43D" w:rsidR="00D105C4" w:rsidRDefault="00A21410">
      <w:pPr>
        <w:rPr>
          <w:sz w:val="22"/>
          <w:szCs w:val="22"/>
        </w:rPr>
      </w:pPr>
      <w:r>
        <w:rPr>
          <w:sz w:val="22"/>
          <w:szCs w:val="22"/>
          <w:u w:val="single"/>
        </w:rPr>
        <w:t>Proceedings</w:t>
      </w:r>
      <w:r w:rsidR="000B7101">
        <w:rPr>
          <w:sz w:val="22"/>
          <w:szCs w:val="22"/>
          <w:u w:val="single"/>
        </w:rPr>
        <w:t xml:space="preserve"> (refereed)</w:t>
      </w:r>
    </w:p>
    <w:p w14:paraId="4A8763C2" w14:textId="77777777" w:rsidR="00D105C4" w:rsidRDefault="00D105C4">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662"/>
      </w:tblGrid>
      <w:tr w:rsidR="00E82262" w14:paraId="540BF135" w14:textId="77777777" w:rsidTr="00CE02D4">
        <w:tc>
          <w:tcPr>
            <w:tcW w:w="1728" w:type="dxa"/>
          </w:tcPr>
          <w:p w14:paraId="52C024D6" w14:textId="7A4F9B56" w:rsidR="00E82262" w:rsidRDefault="00E82262">
            <w:r>
              <w:rPr>
                <w:sz w:val="22"/>
                <w:szCs w:val="22"/>
              </w:rPr>
              <w:t>2011</w:t>
            </w:r>
          </w:p>
        </w:tc>
        <w:tc>
          <w:tcPr>
            <w:tcW w:w="7848" w:type="dxa"/>
          </w:tcPr>
          <w:p w14:paraId="5B073943" w14:textId="38C4D3D3" w:rsidR="00E82262" w:rsidRPr="008A2C56" w:rsidRDefault="00E82262" w:rsidP="00725EB2">
            <w:pPr>
              <w:ind w:left="-108"/>
              <w:rPr>
                <w:bCs/>
                <w:sz w:val="22"/>
                <w:szCs w:val="22"/>
              </w:rPr>
            </w:pPr>
            <w:r w:rsidRPr="008A2C56">
              <w:rPr>
                <w:bCs/>
                <w:sz w:val="22"/>
                <w:szCs w:val="22"/>
              </w:rPr>
              <w:t xml:space="preserve">Hybrid language teaching and learning: Assessing pedagogical and curricular issues. In C. Wilkerson &amp; P. Swanson (Eds.), </w:t>
            </w:r>
            <w:r w:rsidRPr="008A2C56">
              <w:rPr>
                <w:bCs/>
                <w:i/>
                <w:sz w:val="22"/>
                <w:szCs w:val="22"/>
              </w:rPr>
              <w:t>Dimension 2011</w:t>
            </w:r>
            <w:r>
              <w:rPr>
                <w:bCs/>
                <w:sz w:val="22"/>
                <w:szCs w:val="22"/>
              </w:rPr>
              <w:t xml:space="preserve"> (pp. 21–34)</w:t>
            </w:r>
            <w:r w:rsidRPr="008A2C56">
              <w:rPr>
                <w:bCs/>
                <w:sz w:val="22"/>
                <w:szCs w:val="22"/>
              </w:rPr>
              <w:t>. Valdosta, GA: SCOLT Publications.</w:t>
            </w:r>
          </w:p>
          <w:p w14:paraId="3051FAB6" w14:textId="77777777" w:rsidR="00E82262" w:rsidRDefault="00E82262"/>
        </w:tc>
      </w:tr>
    </w:tbl>
    <w:tbl>
      <w:tblPr>
        <w:tblW w:w="0" w:type="auto"/>
        <w:tblInd w:w="108" w:type="dxa"/>
        <w:tblLook w:val="04A0" w:firstRow="1" w:lastRow="0" w:firstColumn="1" w:lastColumn="0" w:noHBand="0" w:noVBand="1"/>
      </w:tblPr>
      <w:tblGrid>
        <w:gridCol w:w="1579"/>
        <w:gridCol w:w="7673"/>
      </w:tblGrid>
      <w:tr w:rsidR="005D6F84" w:rsidRPr="008A2C56" w14:paraId="6A6B665A" w14:textId="77777777" w:rsidTr="1D4C2902">
        <w:tc>
          <w:tcPr>
            <w:tcW w:w="9252" w:type="dxa"/>
            <w:gridSpan w:val="2"/>
          </w:tcPr>
          <w:p w14:paraId="3A571DC0" w14:textId="77777777" w:rsidR="005D6F84" w:rsidRPr="008A2C56" w:rsidRDefault="005D6F84" w:rsidP="00C019D6">
            <w:pPr>
              <w:ind w:left="-108"/>
              <w:rPr>
                <w:sz w:val="22"/>
                <w:szCs w:val="22"/>
              </w:rPr>
            </w:pPr>
            <w:r w:rsidRPr="008A2C56">
              <w:rPr>
                <w:sz w:val="22"/>
                <w:szCs w:val="22"/>
                <w:u w:val="single"/>
              </w:rPr>
              <w:t>Book reviews</w:t>
            </w:r>
          </w:p>
          <w:p w14:paraId="3B1D3447" w14:textId="77777777" w:rsidR="005D6F84" w:rsidRPr="008A2C56" w:rsidRDefault="005D6F84" w:rsidP="00F22EF8">
            <w:pPr>
              <w:ind w:left="-108"/>
              <w:rPr>
                <w:sz w:val="22"/>
                <w:szCs w:val="22"/>
              </w:rPr>
            </w:pPr>
          </w:p>
        </w:tc>
      </w:tr>
      <w:tr w:rsidR="005D6F84" w:rsidRPr="008A2C56" w14:paraId="6AE87ACB" w14:textId="77777777" w:rsidTr="1D4C2902">
        <w:tc>
          <w:tcPr>
            <w:tcW w:w="1579" w:type="dxa"/>
          </w:tcPr>
          <w:p w14:paraId="35426D60" w14:textId="77777777" w:rsidR="005D6F84" w:rsidRPr="0053660B" w:rsidRDefault="005D6F84" w:rsidP="00F22EF8">
            <w:pPr>
              <w:ind w:left="-108"/>
              <w:rPr>
                <w:sz w:val="22"/>
                <w:szCs w:val="22"/>
              </w:rPr>
            </w:pPr>
            <w:r w:rsidRPr="0053660B">
              <w:rPr>
                <w:sz w:val="22"/>
                <w:szCs w:val="22"/>
              </w:rPr>
              <w:t>2013</w:t>
            </w:r>
          </w:p>
          <w:p w14:paraId="506ADE2E" w14:textId="77777777" w:rsidR="005D6F84" w:rsidRPr="0053660B" w:rsidRDefault="005D6F84" w:rsidP="00F22EF8">
            <w:pPr>
              <w:ind w:left="-108"/>
              <w:rPr>
                <w:sz w:val="22"/>
                <w:szCs w:val="22"/>
              </w:rPr>
            </w:pPr>
          </w:p>
          <w:p w14:paraId="2EDA708A" w14:textId="77777777" w:rsidR="005D6F84" w:rsidRPr="0053660B" w:rsidRDefault="005D6F84" w:rsidP="00F22EF8">
            <w:pPr>
              <w:ind w:left="-108"/>
              <w:rPr>
                <w:sz w:val="22"/>
                <w:szCs w:val="22"/>
              </w:rPr>
            </w:pPr>
          </w:p>
        </w:tc>
        <w:tc>
          <w:tcPr>
            <w:tcW w:w="7673" w:type="dxa"/>
          </w:tcPr>
          <w:p w14:paraId="0D1C3235" w14:textId="77777777" w:rsidR="005D6F84" w:rsidRPr="0053660B" w:rsidRDefault="005D6F84" w:rsidP="00F22EF8">
            <w:pPr>
              <w:ind w:left="-108"/>
              <w:rPr>
                <w:sz w:val="22"/>
                <w:szCs w:val="22"/>
              </w:rPr>
            </w:pPr>
            <w:r w:rsidRPr="0053660B">
              <w:rPr>
                <w:sz w:val="22"/>
                <w:szCs w:val="22"/>
              </w:rPr>
              <w:t xml:space="preserve">Nicolson, M., Murphy, L., &amp; Southgate, M. (Eds.) </w:t>
            </w:r>
            <w:r w:rsidRPr="0053660B">
              <w:rPr>
                <w:i/>
                <w:sz w:val="22"/>
                <w:szCs w:val="22"/>
              </w:rPr>
              <w:t>Language teaching in blended contexts</w:t>
            </w:r>
            <w:r w:rsidRPr="0053660B">
              <w:rPr>
                <w:sz w:val="22"/>
                <w:szCs w:val="22"/>
              </w:rPr>
              <w:t xml:space="preserve">. </w:t>
            </w:r>
            <w:r>
              <w:rPr>
                <w:sz w:val="22"/>
                <w:szCs w:val="22"/>
              </w:rPr>
              <w:t>I</w:t>
            </w:r>
            <w:r w:rsidRPr="0053660B">
              <w:rPr>
                <w:sz w:val="22"/>
                <w:szCs w:val="22"/>
              </w:rPr>
              <w:t xml:space="preserve">n </w:t>
            </w:r>
            <w:r w:rsidRPr="0053660B">
              <w:rPr>
                <w:i/>
                <w:sz w:val="22"/>
                <w:szCs w:val="22"/>
              </w:rPr>
              <w:t>Modern Language Journal</w:t>
            </w:r>
            <w:r w:rsidRPr="00530E39">
              <w:rPr>
                <w:i/>
                <w:sz w:val="22"/>
                <w:szCs w:val="22"/>
              </w:rPr>
              <w:t>,</w:t>
            </w:r>
            <w:r>
              <w:rPr>
                <w:sz w:val="22"/>
                <w:szCs w:val="22"/>
              </w:rPr>
              <w:t xml:space="preserve"> 97, 574</w:t>
            </w:r>
            <w:r w:rsidRPr="008A2C56">
              <w:rPr>
                <w:sz w:val="22"/>
                <w:szCs w:val="22"/>
              </w:rPr>
              <w:t>–</w:t>
            </w:r>
            <w:r>
              <w:rPr>
                <w:sz w:val="22"/>
                <w:szCs w:val="22"/>
              </w:rPr>
              <w:t>575.</w:t>
            </w:r>
          </w:p>
          <w:p w14:paraId="0DBEC717" w14:textId="77777777" w:rsidR="005D6F84" w:rsidRPr="0053660B" w:rsidRDefault="005D6F84" w:rsidP="00F22EF8">
            <w:pPr>
              <w:ind w:left="-108"/>
              <w:rPr>
                <w:sz w:val="22"/>
                <w:szCs w:val="22"/>
              </w:rPr>
            </w:pPr>
          </w:p>
        </w:tc>
      </w:tr>
      <w:tr w:rsidR="005D6F84" w:rsidRPr="008A2C56" w14:paraId="5DE252D8" w14:textId="77777777" w:rsidTr="1D4C2902">
        <w:tc>
          <w:tcPr>
            <w:tcW w:w="1579" w:type="dxa"/>
          </w:tcPr>
          <w:p w14:paraId="73BBBBD9" w14:textId="77777777" w:rsidR="005D6F84" w:rsidRDefault="005D6F84" w:rsidP="00F22EF8">
            <w:pPr>
              <w:ind w:left="-108"/>
              <w:rPr>
                <w:sz w:val="22"/>
                <w:szCs w:val="22"/>
              </w:rPr>
            </w:pPr>
            <w:r w:rsidRPr="008A2C56">
              <w:rPr>
                <w:sz w:val="22"/>
                <w:szCs w:val="22"/>
              </w:rPr>
              <w:t>2010</w:t>
            </w:r>
          </w:p>
          <w:p w14:paraId="042268A6" w14:textId="77777777" w:rsidR="005D6F84" w:rsidRPr="008A2C56" w:rsidRDefault="005D6F84" w:rsidP="00F22EF8">
            <w:pPr>
              <w:ind w:left="-108"/>
              <w:rPr>
                <w:sz w:val="22"/>
                <w:szCs w:val="22"/>
              </w:rPr>
            </w:pPr>
          </w:p>
        </w:tc>
        <w:tc>
          <w:tcPr>
            <w:tcW w:w="7673" w:type="dxa"/>
          </w:tcPr>
          <w:p w14:paraId="371562AD" w14:textId="77777777" w:rsidR="005D6F84" w:rsidRDefault="005D6F84" w:rsidP="00F22EF8">
            <w:pPr>
              <w:ind w:left="-108"/>
              <w:rPr>
                <w:sz w:val="22"/>
                <w:szCs w:val="22"/>
              </w:rPr>
            </w:pPr>
            <w:r w:rsidRPr="008A2C56">
              <w:rPr>
                <w:sz w:val="22"/>
                <w:szCs w:val="22"/>
              </w:rPr>
              <w:t xml:space="preserve">Cole, K., &amp; </w:t>
            </w:r>
            <w:proofErr w:type="spellStart"/>
            <w:r w:rsidRPr="008A2C56">
              <w:rPr>
                <w:sz w:val="22"/>
                <w:szCs w:val="22"/>
              </w:rPr>
              <w:t>Zuengler</w:t>
            </w:r>
            <w:proofErr w:type="spellEnd"/>
            <w:r w:rsidRPr="008A2C56">
              <w:rPr>
                <w:sz w:val="22"/>
                <w:szCs w:val="22"/>
              </w:rPr>
              <w:t xml:space="preserve">, J. (Eds.) </w:t>
            </w:r>
            <w:r>
              <w:rPr>
                <w:i/>
                <w:sz w:val="22"/>
                <w:szCs w:val="22"/>
              </w:rPr>
              <w:t>The research process in classroom d</w:t>
            </w:r>
            <w:r w:rsidRPr="008A2C56">
              <w:rPr>
                <w:i/>
                <w:sz w:val="22"/>
                <w:szCs w:val="22"/>
              </w:rPr>
              <w:t>iscourse</w:t>
            </w:r>
            <w:r w:rsidRPr="008A2C56">
              <w:rPr>
                <w:sz w:val="22"/>
                <w:szCs w:val="22"/>
              </w:rPr>
              <w:t xml:space="preserve"> </w:t>
            </w:r>
            <w:r>
              <w:rPr>
                <w:i/>
                <w:sz w:val="22"/>
                <w:szCs w:val="22"/>
              </w:rPr>
              <w:t>a</w:t>
            </w:r>
            <w:r w:rsidRPr="008A2C56">
              <w:rPr>
                <w:i/>
                <w:sz w:val="22"/>
                <w:szCs w:val="22"/>
              </w:rPr>
              <w:t xml:space="preserve">nalysis. </w:t>
            </w:r>
            <w:r w:rsidRPr="008A2C56">
              <w:rPr>
                <w:sz w:val="22"/>
                <w:szCs w:val="22"/>
              </w:rPr>
              <w:t xml:space="preserve">In </w:t>
            </w:r>
            <w:r w:rsidRPr="008A2C56">
              <w:rPr>
                <w:i/>
                <w:sz w:val="22"/>
                <w:szCs w:val="22"/>
              </w:rPr>
              <w:t>Modern Language Journal</w:t>
            </w:r>
            <w:r w:rsidRPr="00530E39">
              <w:rPr>
                <w:i/>
                <w:sz w:val="22"/>
                <w:szCs w:val="22"/>
              </w:rPr>
              <w:t>,</w:t>
            </w:r>
            <w:r w:rsidRPr="008A2C56">
              <w:rPr>
                <w:sz w:val="22"/>
                <w:szCs w:val="22"/>
              </w:rPr>
              <w:t xml:space="preserve"> 94, 346–347.</w:t>
            </w:r>
          </w:p>
          <w:p w14:paraId="4A774D6E" w14:textId="77777777" w:rsidR="005D6F84" w:rsidRPr="008A2C56" w:rsidRDefault="005D6F84" w:rsidP="00F22EF8">
            <w:pPr>
              <w:ind w:left="-108"/>
              <w:rPr>
                <w:sz w:val="22"/>
                <w:szCs w:val="22"/>
              </w:rPr>
            </w:pPr>
          </w:p>
        </w:tc>
      </w:tr>
      <w:tr w:rsidR="005D6F84" w:rsidRPr="008A2C56" w14:paraId="31D88CFD" w14:textId="77777777" w:rsidTr="1D4C2902">
        <w:tc>
          <w:tcPr>
            <w:tcW w:w="1579" w:type="dxa"/>
          </w:tcPr>
          <w:p w14:paraId="4E911929" w14:textId="77777777" w:rsidR="005D6F84" w:rsidRPr="008A2C56" w:rsidRDefault="005D6F84" w:rsidP="00F22EF8">
            <w:pPr>
              <w:ind w:left="-108"/>
              <w:rPr>
                <w:sz w:val="22"/>
                <w:szCs w:val="22"/>
              </w:rPr>
            </w:pPr>
            <w:r w:rsidRPr="008A2C56">
              <w:rPr>
                <w:sz w:val="22"/>
                <w:szCs w:val="22"/>
              </w:rPr>
              <w:t>2008</w:t>
            </w:r>
          </w:p>
        </w:tc>
        <w:tc>
          <w:tcPr>
            <w:tcW w:w="7673" w:type="dxa"/>
          </w:tcPr>
          <w:p w14:paraId="2F7F1AEE" w14:textId="77777777" w:rsidR="005D6F84" w:rsidRPr="008A2C56" w:rsidRDefault="005D6F84" w:rsidP="00F22EF8">
            <w:pPr>
              <w:ind w:left="-108"/>
              <w:rPr>
                <w:i/>
                <w:sz w:val="22"/>
                <w:szCs w:val="22"/>
              </w:rPr>
            </w:pPr>
            <w:r>
              <w:rPr>
                <w:sz w:val="22"/>
                <w:szCs w:val="22"/>
              </w:rPr>
              <w:t>Walsh, S</w:t>
            </w:r>
            <w:r w:rsidRPr="008A2C56">
              <w:rPr>
                <w:sz w:val="22"/>
                <w:szCs w:val="22"/>
              </w:rPr>
              <w:t xml:space="preserve">. </w:t>
            </w:r>
            <w:r>
              <w:rPr>
                <w:i/>
                <w:sz w:val="22"/>
                <w:szCs w:val="22"/>
              </w:rPr>
              <w:t>Investigating classroom d</w:t>
            </w:r>
            <w:r w:rsidRPr="008A2C56">
              <w:rPr>
                <w:i/>
                <w:sz w:val="22"/>
                <w:szCs w:val="22"/>
              </w:rPr>
              <w:t>iscourse</w:t>
            </w:r>
            <w:r w:rsidRPr="008A2C56">
              <w:rPr>
                <w:sz w:val="22"/>
                <w:szCs w:val="22"/>
              </w:rPr>
              <w:t xml:space="preserve">. In </w:t>
            </w:r>
            <w:r w:rsidRPr="008A2C56">
              <w:rPr>
                <w:i/>
                <w:sz w:val="22"/>
                <w:szCs w:val="22"/>
              </w:rPr>
              <w:t>Modern Language Journal</w:t>
            </w:r>
            <w:r w:rsidRPr="00530E39">
              <w:rPr>
                <w:i/>
                <w:sz w:val="22"/>
                <w:szCs w:val="22"/>
              </w:rPr>
              <w:t>,</w:t>
            </w:r>
            <w:r w:rsidRPr="008A2C56">
              <w:rPr>
                <w:sz w:val="22"/>
                <w:szCs w:val="22"/>
              </w:rPr>
              <w:t xml:space="preserve"> 92, 152–153.</w:t>
            </w:r>
          </w:p>
          <w:p w14:paraId="3A38D88E" w14:textId="77777777" w:rsidR="005D6F84" w:rsidRPr="008A2C56" w:rsidRDefault="005D6F84" w:rsidP="00F22EF8">
            <w:pPr>
              <w:ind w:left="-108"/>
              <w:rPr>
                <w:sz w:val="22"/>
                <w:szCs w:val="22"/>
              </w:rPr>
            </w:pPr>
          </w:p>
        </w:tc>
      </w:tr>
      <w:tr w:rsidR="005D6F84" w:rsidRPr="008A2C56" w14:paraId="74A06111" w14:textId="77777777" w:rsidTr="1D4C2902">
        <w:trPr>
          <w:trHeight w:val="522"/>
        </w:trPr>
        <w:tc>
          <w:tcPr>
            <w:tcW w:w="9252" w:type="dxa"/>
            <w:gridSpan w:val="2"/>
          </w:tcPr>
          <w:p w14:paraId="5BA591BC" w14:textId="77777777" w:rsidR="005D6F84" w:rsidRPr="008A2C56" w:rsidRDefault="005D6F84" w:rsidP="00F22EF8">
            <w:pPr>
              <w:ind w:left="-108"/>
              <w:rPr>
                <w:sz w:val="22"/>
                <w:szCs w:val="22"/>
              </w:rPr>
            </w:pPr>
            <w:r w:rsidRPr="008A2C56">
              <w:rPr>
                <w:sz w:val="22"/>
                <w:szCs w:val="22"/>
                <w:u w:val="single"/>
              </w:rPr>
              <w:t>Other</w:t>
            </w:r>
          </w:p>
          <w:p w14:paraId="79D4D29A" w14:textId="77777777" w:rsidR="005D6F84" w:rsidRPr="008A2C56" w:rsidRDefault="005D6F84" w:rsidP="00F22EF8">
            <w:pPr>
              <w:ind w:left="-108"/>
              <w:rPr>
                <w:sz w:val="22"/>
                <w:szCs w:val="22"/>
              </w:rPr>
            </w:pPr>
          </w:p>
        </w:tc>
      </w:tr>
      <w:tr w:rsidR="005D6F84" w:rsidRPr="008A2C56" w14:paraId="56ED367A" w14:textId="77777777" w:rsidTr="1D4C2902">
        <w:tc>
          <w:tcPr>
            <w:tcW w:w="1579" w:type="dxa"/>
          </w:tcPr>
          <w:p w14:paraId="47B8C495" w14:textId="77777777" w:rsidR="005D6F84" w:rsidRPr="008A2C56" w:rsidRDefault="005D6F84" w:rsidP="00F22EF8">
            <w:pPr>
              <w:ind w:left="-108"/>
              <w:rPr>
                <w:sz w:val="22"/>
                <w:szCs w:val="22"/>
              </w:rPr>
            </w:pPr>
            <w:r w:rsidRPr="008A2C56">
              <w:rPr>
                <w:sz w:val="22"/>
                <w:szCs w:val="22"/>
              </w:rPr>
              <w:lastRenderedPageBreak/>
              <w:t>2005</w:t>
            </w:r>
          </w:p>
          <w:p w14:paraId="165A6844" w14:textId="77777777" w:rsidR="005D6F84" w:rsidRPr="008A2C56" w:rsidRDefault="005D6F84" w:rsidP="00F22EF8">
            <w:pPr>
              <w:ind w:left="-108"/>
              <w:rPr>
                <w:sz w:val="22"/>
                <w:szCs w:val="22"/>
              </w:rPr>
            </w:pPr>
          </w:p>
        </w:tc>
        <w:tc>
          <w:tcPr>
            <w:tcW w:w="7673" w:type="dxa"/>
          </w:tcPr>
          <w:p w14:paraId="255EADE7" w14:textId="77777777" w:rsidR="005D6F84" w:rsidRPr="008A2C56" w:rsidRDefault="005D6F84" w:rsidP="00F22EF8">
            <w:pPr>
              <w:ind w:left="-108"/>
              <w:rPr>
                <w:sz w:val="22"/>
                <w:szCs w:val="22"/>
              </w:rPr>
            </w:pPr>
            <w:r w:rsidRPr="008A2C56">
              <w:rPr>
                <w:bCs/>
                <w:iCs/>
                <w:sz w:val="22"/>
                <w:szCs w:val="22"/>
              </w:rPr>
              <w:t>Guided Independent Study Course Manual for Intermediate Spanish I. Iowa City,</w:t>
            </w:r>
            <w:r w:rsidRPr="008A2C56">
              <w:rPr>
                <w:sz w:val="22"/>
                <w:szCs w:val="22"/>
              </w:rPr>
              <w:t xml:space="preserve"> </w:t>
            </w:r>
            <w:r w:rsidRPr="008A2C56">
              <w:rPr>
                <w:bCs/>
                <w:iCs/>
                <w:sz w:val="22"/>
                <w:szCs w:val="22"/>
              </w:rPr>
              <w:t>IA: Center for Credit Programs, University</w:t>
            </w:r>
            <w:r w:rsidRPr="008A2C56">
              <w:rPr>
                <w:sz w:val="22"/>
                <w:szCs w:val="22"/>
              </w:rPr>
              <w:t xml:space="preserve"> of Iowa.</w:t>
            </w:r>
          </w:p>
          <w:p w14:paraId="3C424F69" w14:textId="77777777" w:rsidR="005D6F84" w:rsidRPr="008A2C56" w:rsidRDefault="005D6F84" w:rsidP="00F22EF8">
            <w:pPr>
              <w:ind w:left="-108"/>
              <w:rPr>
                <w:sz w:val="22"/>
                <w:szCs w:val="22"/>
              </w:rPr>
            </w:pPr>
          </w:p>
        </w:tc>
      </w:tr>
      <w:tr w:rsidR="005D6F84" w:rsidRPr="008A2C56" w14:paraId="68BA7C4A" w14:textId="77777777" w:rsidTr="1D4C2902">
        <w:tc>
          <w:tcPr>
            <w:tcW w:w="1579" w:type="dxa"/>
          </w:tcPr>
          <w:p w14:paraId="654FBD29" w14:textId="77777777" w:rsidR="005D6F84" w:rsidRPr="008A2C56" w:rsidRDefault="005D6F84" w:rsidP="00F22EF8">
            <w:pPr>
              <w:ind w:left="-108"/>
              <w:rPr>
                <w:sz w:val="22"/>
                <w:szCs w:val="22"/>
              </w:rPr>
            </w:pPr>
            <w:r w:rsidRPr="008A2C56">
              <w:rPr>
                <w:sz w:val="22"/>
                <w:szCs w:val="22"/>
              </w:rPr>
              <w:t>2005</w:t>
            </w:r>
          </w:p>
          <w:p w14:paraId="3F18BBBD" w14:textId="77777777" w:rsidR="005D6F84" w:rsidRPr="008A2C56" w:rsidRDefault="005D6F84" w:rsidP="00F22EF8">
            <w:pPr>
              <w:ind w:left="-108"/>
              <w:rPr>
                <w:sz w:val="22"/>
                <w:szCs w:val="22"/>
              </w:rPr>
            </w:pPr>
          </w:p>
        </w:tc>
        <w:tc>
          <w:tcPr>
            <w:tcW w:w="7673" w:type="dxa"/>
          </w:tcPr>
          <w:p w14:paraId="32E72671" w14:textId="77777777" w:rsidR="005D6F84" w:rsidRPr="008A2C56" w:rsidRDefault="005D6F84" w:rsidP="00F22EF8">
            <w:pPr>
              <w:ind w:left="-108"/>
              <w:rPr>
                <w:b/>
                <w:sz w:val="22"/>
                <w:szCs w:val="22"/>
              </w:rPr>
            </w:pPr>
            <w:r w:rsidRPr="008A2C56">
              <w:rPr>
                <w:bCs/>
                <w:iCs/>
                <w:sz w:val="22"/>
                <w:szCs w:val="22"/>
              </w:rPr>
              <w:t xml:space="preserve">Guided Independent Study Course Manual for Intermediate Spanish II. Iowa City, IA: Center for Credit Programs, </w:t>
            </w:r>
            <w:r w:rsidRPr="008A2C56">
              <w:rPr>
                <w:sz w:val="22"/>
                <w:szCs w:val="22"/>
              </w:rPr>
              <w:t>University of Iowa.</w:t>
            </w:r>
            <w:r w:rsidRPr="008A2C56">
              <w:rPr>
                <w:b/>
                <w:sz w:val="22"/>
                <w:szCs w:val="22"/>
              </w:rPr>
              <w:br/>
            </w:r>
          </w:p>
        </w:tc>
      </w:tr>
      <w:tr w:rsidR="005D6F84" w:rsidRPr="008A2C56" w14:paraId="22CD1613" w14:textId="77777777" w:rsidTr="1D4C2902">
        <w:tc>
          <w:tcPr>
            <w:tcW w:w="9252" w:type="dxa"/>
            <w:gridSpan w:val="2"/>
          </w:tcPr>
          <w:p w14:paraId="553F0869" w14:textId="77777777" w:rsidR="005D6F84" w:rsidRDefault="005D6F84" w:rsidP="00960EAD">
            <w:pPr>
              <w:rPr>
                <w:b/>
                <w:sz w:val="22"/>
                <w:szCs w:val="22"/>
              </w:rPr>
            </w:pPr>
          </w:p>
          <w:p w14:paraId="6E3282B4" w14:textId="072BC5A2" w:rsidR="005D6F84" w:rsidRPr="00C9527E" w:rsidRDefault="005D6F84" w:rsidP="00960EAD">
            <w:pPr>
              <w:spacing w:after="60"/>
              <w:ind w:left="-115"/>
              <w:rPr>
                <w:bCs/>
                <w:iCs/>
                <w:sz w:val="22"/>
                <w:szCs w:val="22"/>
                <w:u w:val="single"/>
              </w:rPr>
            </w:pPr>
            <w:r>
              <w:rPr>
                <w:b/>
                <w:sz w:val="22"/>
                <w:szCs w:val="22"/>
              </w:rPr>
              <w:t>WORK IN PROGRESS</w:t>
            </w:r>
            <w:r w:rsidR="00C9527E">
              <w:rPr>
                <w:bCs/>
                <w:sz w:val="22"/>
                <w:szCs w:val="22"/>
              </w:rPr>
              <w:br/>
            </w:r>
          </w:p>
        </w:tc>
      </w:tr>
      <w:tr w:rsidR="0010179E" w:rsidRPr="00A4404A" w14:paraId="63A401FB" w14:textId="77777777" w:rsidTr="1D4C2902">
        <w:tc>
          <w:tcPr>
            <w:tcW w:w="1579" w:type="dxa"/>
          </w:tcPr>
          <w:p w14:paraId="2F168D89" w14:textId="0832C1CA" w:rsidR="0010179E" w:rsidRDefault="1D4C2902" w:rsidP="0010179E">
            <w:pPr>
              <w:ind w:left="-108"/>
              <w:rPr>
                <w:color w:val="000000" w:themeColor="text1"/>
                <w:sz w:val="22"/>
                <w:szCs w:val="22"/>
              </w:rPr>
            </w:pPr>
            <w:r w:rsidRPr="1D4C2902">
              <w:rPr>
                <w:color w:val="000000" w:themeColor="text1"/>
                <w:sz w:val="22"/>
                <w:szCs w:val="22"/>
              </w:rPr>
              <w:t>Under review</w:t>
            </w:r>
            <w:r w:rsidR="00D36063">
              <w:rPr>
                <w:color w:val="000000" w:themeColor="text1"/>
                <w:sz w:val="22"/>
                <w:szCs w:val="22"/>
              </w:rPr>
              <w:t xml:space="preserve"> (to appear in 2025)</w:t>
            </w:r>
          </w:p>
          <w:p w14:paraId="76961209" w14:textId="77777777" w:rsidR="0010179E" w:rsidRPr="00A4404A" w:rsidRDefault="0010179E" w:rsidP="0010179E">
            <w:pPr>
              <w:ind w:left="-108"/>
              <w:rPr>
                <w:color w:val="000000" w:themeColor="text1"/>
                <w:sz w:val="22"/>
                <w:szCs w:val="22"/>
              </w:rPr>
            </w:pPr>
          </w:p>
        </w:tc>
        <w:tc>
          <w:tcPr>
            <w:tcW w:w="7673" w:type="dxa"/>
          </w:tcPr>
          <w:p w14:paraId="69E0BB55" w14:textId="66D921DB" w:rsidR="1D4C2902" w:rsidRDefault="1D4C2902">
            <w:r w:rsidRPr="1D4C2902">
              <w:rPr>
                <w:color w:val="000000" w:themeColor="text1"/>
                <w:sz w:val="22"/>
                <w:szCs w:val="22"/>
              </w:rPr>
              <w:t xml:space="preserve">Digital annotation tools (with </w:t>
            </w:r>
            <w:proofErr w:type="spellStart"/>
            <w:r w:rsidRPr="1D4C2902">
              <w:rPr>
                <w:color w:val="000000" w:themeColor="text1"/>
                <w:sz w:val="22"/>
                <w:szCs w:val="22"/>
              </w:rPr>
              <w:t>Mimoun</w:t>
            </w:r>
            <w:proofErr w:type="spellEnd"/>
            <w:r w:rsidRPr="1D4C2902">
              <w:rPr>
                <w:color w:val="000000" w:themeColor="text1"/>
                <w:sz w:val="22"/>
                <w:szCs w:val="22"/>
              </w:rPr>
              <w:t xml:space="preserve"> </w:t>
            </w:r>
            <w:proofErr w:type="spellStart"/>
            <w:r w:rsidRPr="1D4C2902">
              <w:rPr>
                <w:color w:val="000000" w:themeColor="text1"/>
                <w:sz w:val="22"/>
                <w:szCs w:val="22"/>
              </w:rPr>
              <w:t>Akhiat</w:t>
            </w:r>
            <w:proofErr w:type="spellEnd"/>
            <w:r w:rsidRPr="1D4C2902">
              <w:rPr>
                <w:color w:val="000000" w:themeColor="text1"/>
                <w:sz w:val="22"/>
                <w:szCs w:val="22"/>
              </w:rPr>
              <w:t xml:space="preserve">). Invited. (To appear in a John Benjamins volume entitled </w:t>
            </w:r>
            <w:r w:rsidRPr="1D4C2902">
              <w:rPr>
                <w:i/>
                <w:iCs/>
                <w:color w:val="000000" w:themeColor="text1"/>
                <w:sz w:val="22"/>
                <w:szCs w:val="22"/>
              </w:rPr>
              <w:t>Technology and Instructed Second Language Acquisition: Connecting Research and Pedagogy</w:t>
            </w:r>
            <w:r w:rsidRPr="1D4C2902">
              <w:rPr>
                <w:color w:val="000000" w:themeColor="text1"/>
                <w:sz w:val="22"/>
                <w:szCs w:val="22"/>
              </w:rPr>
              <w:t xml:space="preserve">; co-edited by Dr. Shawn Loewen, Dr. Frederick Poole, Matt </w:t>
            </w:r>
            <w:proofErr w:type="spellStart"/>
            <w:r w:rsidRPr="1D4C2902">
              <w:rPr>
                <w:color w:val="000000" w:themeColor="text1"/>
                <w:sz w:val="22"/>
                <w:szCs w:val="22"/>
              </w:rPr>
              <w:t>Coss</w:t>
            </w:r>
            <w:proofErr w:type="spellEnd"/>
            <w:r w:rsidRPr="1D4C2902">
              <w:rPr>
                <w:color w:val="000000" w:themeColor="text1"/>
                <w:sz w:val="22"/>
                <w:szCs w:val="22"/>
              </w:rPr>
              <w:t>, and Byun-</w:t>
            </w:r>
            <w:proofErr w:type="spellStart"/>
            <w:r w:rsidRPr="1D4C2902">
              <w:rPr>
                <w:color w:val="000000" w:themeColor="text1"/>
                <w:sz w:val="22"/>
                <w:szCs w:val="22"/>
              </w:rPr>
              <w:t>Hin</w:t>
            </w:r>
            <w:proofErr w:type="spellEnd"/>
            <w:r w:rsidRPr="1D4C2902">
              <w:rPr>
                <w:color w:val="000000" w:themeColor="text1"/>
                <w:sz w:val="22"/>
                <w:szCs w:val="22"/>
              </w:rPr>
              <w:t xml:space="preserve"> Hwang).</w:t>
            </w:r>
          </w:p>
          <w:p w14:paraId="763ED5FB" w14:textId="77777777" w:rsidR="0010179E" w:rsidRPr="000C5FBB" w:rsidRDefault="0010179E" w:rsidP="000C5FBB">
            <w:pPr>
              <w:ind w:left="-82"/>
              <w:rPr>
                <w:color w:val="000000" w:themeColor="text1"/>
                <w:sz w:val="22"/>
                <w:szCs w:val="22"/>
              </w:rPr>
            </w:pPr>
          </w:p>
        </w:tc>
      </w:tr>
      <w:tr w:rsidR="00640AE0" w:rsidRPr="008A2C56" w14:paraId="2BF9CBB3" w14:textId="77777777" w:rsidTr="1D4C2902">
        <w:tc>
          <w:tcPr>
            <w:tcW w:w="1579" w:type="dxa"/>
          </w:tcPr>
          <w:p w14:paraId="3E452D31" w14:textId="78CBB330" w:rsidR="00640AE0" w:rsidRDefault="00661191" w:rsidP="00640AE0">
            <w:pPr>
              <w:ind w:left="-108"/>
              <w:rPr>
                <w:color w:val="000000" w:themeColor="text1"/>
                <w:sz w:val="22"/>
                <w:szCs w:val="22"/>
              </w:rPr>
            </w:pPr>
            <w:r>
              <w:rPr>
                <w:color w:val="000000" w:themeColor="text1"/>
                <w:sz w:val="22"/>
                <w:szCs w:val="22"/>
              </w:rPr>
              <w:t>Under review</w:t>
            </w:r>
            <w:r w:rsidR="00D36063">
              <w:rPr>
                <w:color w:val="000000" w:themeColor="text1"/>
                <w:sz w:val="22"/>
                <w:szCs w:val="22"/>
              </w:rPr>
              <w:t xml:space="preserve"> (to appear in 202</w:t>
            </w:r>
            <w:r w:rsidR="00BB6330">
              <w:rPr>
                <w:color w:val="000000" w:themeColor="text1"/>
                <w:sz w:val="22"/>
                <w:szCs w:val="22"/>
              </w:rPr>
              <w:t>5 or 2026</w:t>
            </w:r>
            <w:r w:rsidR="00D36063">
              <w:rPr>
                <w:color w:val="000000" w:themeColor="text1"/>
                <w:sz w:val="22"/>
                <w:szCs w:val="22"/>
              </w:rPr>
              <w:t>)</w:t>
            </w:r>
          </w:p>
          <w:p w14:paraId="103B24CC" w14:textId="77777777" w:rsidR="00640AE0" w:rsidRDefault="00640AE0" w:rsidP="000C5FBB">
            <w:pPr>
              <w:ind w:left="-108"/>
              <w:rPr>
                <w:color w:val="000000" w:themeColor="text1"/>
                <w:sz w:val="22"/>
                <w:szCs w:val="22"/>
              </w:rPr>
            </w:pPr>
          </w:p>
        </w:tc>
        <w:tc>
          <w:tcPr>
            <w:tcW w:w="7673" w:type="dxa"/>
          </w:tcPr>
          <w:p w14:paraId="47FF6606" w14:textId="796AD17F" w:rsidR="00640AE0" w:rsidRPr="00057F37" w:rsidRDefault="00640AE0" w:rsidP="00057F37">
            <w:r>
              <w:rPr>
                <w:color w:val="000000" w:themeColor="text1"/>
                <w:sz w:val="22"/>
                <w:szCs w:val="22"/>
              </w:rPr>
              <w:t xml:space="preserve">Blended learning and teaching models in CALL. Invited. (To appear in a Palgrave Macmillan volume entitled </w:t>
            </w:r>
            <w:r>
              <w:rPr>
                <w:i/>
                <w:iCs/>
                <w:color w:val="000000"/>
                <w:sz w:val="22"/>
                <w:szCs w:val="22"/>
                <w:shd w:val="clear" w:color="auto" w:fill="FFFFFF"/>
              </w:rPr>
              <w:t>Encyclopedia of Computer-Assisted Language Learning</w:t>
            </w:r>
            <w:r>
              <w:rPr>
                <w:color w:val="000000" w:themeColor="text1"/>
                <w:sz w:val="22"/>
                <w:szCs w:val="22"/>
              </w:rPr>
              <w:t xml:space="preserve">; co-edited by Dr. Lee McCallum and Dr. Dara </w:t>
            </w:r>
            <w:proofErr w:type="spellStart"/>
            <w:r>
              <w:rPr>
                <w:color w:val="000000" w:themeColor="text1"/>
                <w:sz w:val="22"/>
                <w:szCs w:val="22"/>
              </w:rPr>
              <w:t>Tafozil</w:t>
            </w:r>
            <w:proofErr w:type="spellEnd"/>
            <w:r w:rsidR="00AA5071">
              <w:rPr>
                <w:color w:val="000000" w:themeColor="text1"/>
                <w:sz w:val="22"/>
                <w:szCs w:val="22"/>
              </w:rPr>
              <w:t>;</w:t>
            </w:r>
            <w:r>
              <w:rPr>
                <w:color w:val="000000" w:themeColor="text1"/>
                <w:sz w:val="22"/>
                <w:szCs w:val="22"/>
              </w:rPr>
              <w:t xml:space="preserve"> the section where </w:t>
            </w:r>
            <w:r w:rsidR="00057F37">
              <w:rPr>
                <w:color w:val="000000" w:themeColor="text1"/>
                <w:sz w:val="22"/>
                <w:szCs w:val="22"/>
              </w:rPr>
              <w:t>my</w:t>
            </w:r>
            <w:r>
              <w:rPr>
                <w:color w:val="000000" w:themeColor="text1"/>
                <w:sz w:val="22"/>
                <w:szCs w:val="22"/>
              </w:rPr>
              <w:t xml:space="preserve"> chapter will </w:t>
            </w:r>
            <w:r w:rsidR="00057F37">
              <w:rPr>
                <w:color w:val="000000" w:themeColor="text1"/>
                <w:sz w:val="22"/>
                <w:szCs w:val="22"/>
              </w:rPr>
              <w:t>appear</w:t>
            </w:r>
            <w:r>
              <w:rPr>
                <w:color w:val="000000" w:themeColor="text1"/>
                <w:sz w:val="22"/>
                <w:szCs w:val="22"/>
              </w:rPr>
              <w:t xml:space="preserve"> is co-edited by Dr. </w:t>
            </w:r>
            <w:proofErr w:type="spellStart"/>
            <w:r>
              <w:rPr>
                <w:color w:val="000000" w:themeColor="text1"/>
                <w:sz w:val="22"/>
                <w:szCs w:val="22"/>
              </w:rPr>
              <w:t>Liudmila</w:t>
            </w:r>
            <w:proofErr w:type="spellEnd"/>
            <w:r>
              <w:rPr>
                <w:color w:val="000000" w:themeColor="text1"/>
                <w:sz w:val="22"/>
                <w:szCs w:val="22"/>
              </w:rPr>
              <w:t xml:space="preserve"> </w:t>
            </w:r>
            <w:proofErr w:type="spellStart"/>
            <w:r>
              <w:rPr>
                <w:color w:val="000000" w:themeColor="text1"/>
                <w:sz w:val="22"/>
                <w:szCs w:val="22"/>
              </w:rPr>
              <w:t>Klimanova</w:t>
            </w:r>
            <w:proofErr w:type="spellEnd"/>
            <w:r>
              <w:rPr>
                <w:color w:val="000000" w:themeColor="text1"/>
                <w:sz w:val="22"/>
                <w:szCs w:val="22"/>
              </w:rPr>
              <w:t xml:space="preserve"> and Dr. Lara </w:t>
            </w:r>
            <w:proofErr w:type="spellStart"/>
            <w:r>
              <w:rPr>
                <w:color w:val="000000" w:themeColor="text1"/>
                <w:sz w:val="22"/>
                <w:szCs w:val="22"/>
              </w:rPr>
              <w:t>Lomicka</w:t>
            </w:r>
            <w:proofErr w:type="spellEnd"/>
            <w:r>
              <w:rPr>
                <w:color w:val="000000" w:themeColor="text1"/>
                <w:sz w:val="22"/>
                <w:szCs w:val="22"/>
              </w:rPr>
              <w:t xml:space="preserve"> Anderson).</w:t>
            </w:r>
          </w:p>
        </w:tc>
      </w:tr>
    </w:tbl>
    <w:p w14:paraId="6C1EC674" w14:textId="77777777" w:rsidR="00FC1D05" w:rsidRDefault="00FC1D05" w:rsidP="005D6F84">
      <w:pPr>
        <w:spacing w:after="60"/>
        <w:rPr>
          <w:b/>
          <w:bCs/>
          <w:sz w:val="22"/>
          <w:szCs w:val="22"/>
        </w:rPr>
      </w:pPr>
    </w:p>
    <w:p w14:paraId="60A40C18" w14:textId="132E23C4" w:rsidR="005D6F84" w:rsidRDefault="005D6F84" w:rsidP="005D6F84">
      <w:pPr>
        <w:spacing w:after="60"/>
        <w:rPr>
          <w:b/>
          <w:bCs/>
          <w:sz w:val="22"/>
          <w:szCs w:val="22"/>
        </w:rPr>
      </w:pPr>
      <w:r>
        <w:rPr>
          <w:b/>
          <w:bCs/>
          <w:sz w:val="22"/>
          <w:szCs w:val="22"/>
        </w:rPr>
        <w:t>TEACHING AND</w:t>
      </w:r>
      <w:r w:rsidRPr="008A2C56">
        <w:rPr>
          <w:b/>
          <w:bCs/>
          <w:sz w:val="22"/>
          <w:szCs w:val="22"/>
        </w:rPr>
        <w:t xml:space="preserve"> COURSE SUPERVISION</w:t>
      </w:r>
    </w:p>
    <w:tbl>
      <w:tblPr>
        <w:tblStyle w:val="TableGrid"/>
        <w:tblW w:w="0" w:type="auto"/>
        <w:tblLook w:val="04A0" w:firstRow="1" w:lastRow="0" w:firstColumn="1" w:lastColumn="0" w:noHBand="0" w:noVBand="1"/>
      </w:tblPr>
      <w:tblGrid>
        <w:gridCol w:w="9350"/>
      </w:tblGrid>
      <w:tr w:rsidR="00FC1D05" w14:paraId="07DC16D4" w14:textId="77777777" w:rsidTr="00FC1D05">
        <w:tc>
          <w:tcPr>
            <w:tcW w:w="9350" w:type="dxa"/>
            <w:tcBorders>
              <w:left w:val="nil"/>
              <w:bottom w:val="nil"/>
              <w:right w:val="nil"/>
            </w:tcBorders>
          </w:tcPr>
          <w:p w14:paraId="0B88FB3F" w14:textId="77777777" w:rsidR="00FC1D05" w:rsidRDefault="00FC1D05" w:rsidP="005D6F84">
            <w:pPr>
              <w:spacing w:after="60"/>
              <w:rPr>
                <w:sz w:val="22"/>
                <w:szCs w:val="22"/>
              </w:rPr>
            </w:pPr>
          </w:p>
          <w:p w14:paraId="44D704B3" w14:textId="1CA1F036" w:rsidR="00FC1D05" w:rsidRPr="006E1675" w:rsidRDefault="00FC1D05" w:rsidP="005D6F84">
            <w:pPr>
              <w:spacing w:after="60"/>
              <w:rPr>
                <w:b/>
                <w:bCs/>
                <w:sz w:val="22"/>
                <w:szCs w:val="22"/>
              </w:rPr>
            </w:pPr>
            <w:r w:rsidRPr="006E1675">
              <w:rPr>
                <w:b/>
                <w:bCs/>
                <w:sz w:val="22"/>
                <w:szCs w:val="22"/>
              </w:rPr>
              <w:t>Utah State University</w:t>
            </w:r>
          </w:p>
        </w:tc>
      </w:tr>
    </w:tbl>
    <w:p w14:paraId="39B773C5" w14:textId="4DE1208F" w:rsidR="00FC1D05" w:rsidRDefault="00FC1D05" w:rsidP="006D2A66">
      <w:pPr>
        <w:rPr>
          <w:sz w:val="22"/>
          <w:szCs w:val="22"/>
        </w:rPr>
      </w:pPr>
    </w:p>
    <w:tbl>
      <w:tblPr>
        <w:tblW w:w="0" w:type="auto"/>
        <w:tblInd w:w="103" w:type="dxa"/>
        <w:tblLook w:val="04A0" w:firstRow="1" w:lastRow="0" w:firstColumn="1" w:lastColumn="0" w:noHBand="0" w:noVBand="1"/>
      </w:tblPr>
      <w:tblGrid>
        <w:gridCol w:w="9211"/>
      </w:tblGrid>
      <w:tr w:rsidR="00FC1D05" w:rsidRPr="008A2C56" w14:paraId="0796E2D4" w14:textId="77777777" w:rsidTr="1D4C2902">
        <w:tc>
          <w:tcPr>
            <w:tcW w:w="9211" w:type="dxa"/>
          </w:tcPr>
          <w:p w14:paraId="480BCBD1" w14:textId="317D14CD" w:rsidR="00FC1D05" w:rsidRDefault="00FC1D05" w:rsidP="00E87E03">
            <w:pPr>
              <w:ind w:left="-108"/>
              <w:rPr>
                <w:bCs/>
                <w:sz w:val="22"/>
                <w:szCs w:val="22"/>
              </w:rPr>
            </w:pPr>
            <w:r>
              <w:rPr>
                <w:bCs/>
                <w:sz w:val="22"/>
                <w:szCs w:val="22"/>
              </w:rPr>
              <w:t xml:space="preserve">1. Undergraduate course – LING 4100 </w:t>
            </w:r>
            <w:r w:rsidRPr="004B17D9">
              <w:rPr>
                <w:bCs/>
                <w:i/>
                <w:sz w:val="22"/>
                <w:szCs w:val="22"/>
              </w:rPr>
              <w:t>The Study of Language</w:t>
            </w:r>
          </w:p>
        </w:tc>
      </w:tr>
      <w:tr w:rsidR="00FC1D05" w:rsidRPr="008A2C56" w14:paraId="6876300F" w14:textId="77777777" w:rsidTr="1D4C2902">
        <w:tc>
          <w:tcPr>
            <w:tcW w:w="9211" w:type="dxa"/>
          </w:tcPr>
          <w:p w14:paraId="1E66CA93" w14:textId="05051BBC" w:rsidR="00FC1D05" w:rsidRDefault="00FC1D05" w:rsidP="00E87E03">
            <w:pPr>
              <w:ind w:left="-108"/>
              <w:rPr>
                <w:bCs/>
                <w:sz w:val="22"/>
                <w:szCs w:val="22"/>
              </w:rPr>
            </w:pPr>
            <w:r>
              <w:rPr>
                <w:bCs/>
                <w:sz w:val="22"/>
                <w:szCs w:val="22"/>
              </w:rPr>
              <w:t xml:space="preserve">2. Undergraduate course – SPAN 3040 </w:t>
            </w:r>
            <w:r w:rsidRPr="008B17E7">
              <w:rPr>
                <w:bCs/>
                <w:i/>
                <w:sz w:val="22"/>
                <w:szCs w:val="22"/>
              </w:rPr>
              <w:t>Advanced Spanish Grammar</w:t>
            </w:r>
            <w:r>
              <w:rPr>
                <w:bCs/>
                <w:sz w:val="22"/>
                <w:szCs w:val="22"/>
              </w:rPr>
              <w:t xml:space="preserve"> </w:t>
            </w:r>
          </w:p>
        </w:tc>
      </w:tr>
      <w:tr w:rsidR="00FC1D05" w:rsidRPr="008A2C56" w14:paraId="21AA963A" w14:textId="77777777" w:rsidTr="1D4C2902">
        <w:tc>
          <w:tcPr>
            <w:tcW w:w="9211" w:type="dxa"/>
          </w:tcPr>
          <w:p w14:paraId="42110FA5" w14:textId="62402736" w:rsidR="00FC1D05" w:rsidRPr="00A65960" w:rsidRDefault="1D4C2902" w:rsidP="1D4C2902">
            <w:pPr>
              <w:ind w:left="-108"/>
              <w:rPr>
                <w:i/>
                <w:iCs/>
                <w:sz w:val="22"/>
                <w:szCs w:val="22"/>
              </w:rPr>
            </w:pPr>
            <w:r w:rsidRPr="1D4C2902">
              <w:rPr>
                <w:sz w:val="22"/>
                <w:szCs w:val="22"/>
              </w:rPr>
              <w:t xml:space="preserve">3. Undergraduate course – SPAN 4200 </w:t>
            </w:r>
            <w:r w:rsidRPr="1D4C2902">
              <w:rPr>
                <w:i/>
                <w:iCs/>
                <w:sz w:val="22"/>
                <w:szCs w:val="22"/>
              </w:rPr>
              <w:t>Introduction to Hispanic Linguistics</w:t>
            </w:r>
          </w:p>
          <w:p w14:paraId="55A4785E" w14:textId="6485574B" w:rsidR="00FC1D05" w:rsidRPr="00A65960" w:rsidRDefault="1D4C2902" w:rsidP="1D4C2902">
            <w:pPr>
              <w:ind w:left="-108"/>
              <w:rPr>
                <w:i/>
                <w:iCs/>
                <w:sz w:val="22"/>
                <w:szCs w:val="22"/>
              </w:rPr>
            </w:pPr>
            <w:r w:rsidRPr="1D4C2902">
              <w:rPr>
                <w:sz w:val="22"/>
                <w:szCs w:val="22"/>
              </w:rPr>
              <w:t xml:space="preserve">4. Undergraduate course – SPAN 4940 </w:t>
            </w:r>
            <w:r w:rsidRPr="1D4C2902">
              <w:rPr>
                <w:i/>
                <w:iCs/>
                <w:sz w:val="22"/>
                <w:szCs w:val="22"/>
              </w:rPr>
              <w:t>Topics of Hispanic American Cultural Production – Study Abroad</w:t>
            </w:r>
          </w:p>
        </w:tc>
      </w:tr>
      <w:tr w:rsidR="00FC1D05" w:rsidRPr="008A2C56" w14:paraId="2AF54E74" w14:textId="77777777" w:rsidTr="1D4C2902">
        <w:tc>
          <w:tcPr>
            <w:tcW w:w="9211" w:type="dxa"/>
          </w:tcPr>
          <w:p w14:paraId="5AC3F75B" w14:textId="3DEC57F9" w:rsidR="00FC1D05" w:rsidRPr="00D66D7E" w:rsidRDefault="00FC1D05" w:rsidP="1D4C2902">
            <w:pPr>
              <w:ind w:left="-108"/>
              <w:rPr>
                <w:i/>
                <w:iCs/>
                <w:sz w:val="22"/>
                <w:szCs w:val="22"/>
              </w:rPr>
            </w:pPr>
            <w:r w:rsidRPr="1D4C2902">
              <w:rPr>
                <w:sz w:val="22"/>
                <w:szCs w:val="22"/>
              </w:rPr>
              <w:t xml:space="preserve">5. </w:t>
            </w:r>
            <w:r w:rsidRPr="1D4C2902">
              <w:rPr>
                <w:rFonts w:asciiTheme="majorBidi" w:hAnsiTheme="majorBidi" w:cstheme="majorBidi"/>
                <w:color w:val="000000" w:themeColor="text1"/>
                <w:sz w:val="22"/>
                <w:szCs w:val="22"/>
              </w:rPr>
              <w:t xml:space="preserve">Graduate course – LING 6400 </w:t>
            </w:r>
            <w:r w:rsidRPr="1D4C2902">
              <w:rPr>
                <w:rFonts w:asciiTheme="majorBidi" w:hAnsiTheme="majorBidi" w:cstheme="majorBidi"/>
                <w:i/>
                <w:iCs/>
                <w:color w:val="000000" w:themeColor="text1"/>
                <w:sz w:val="22"/>
                <w:szCs w:val="22"/>
                <w:shd w:val="clear" w:color="auto" w:fill="FFFFFF"/>
              </w:rPr>
              <w:t>Second Language Teaching: Theory and Practice</w:t>
            </w:r>
            <w:r w:rsidRPr="1D4C2902">
              <w:rPr>
                <w:sz w:val="22"/>
                <w:szCs w:val="22"/>
              </w:rPr>
              <w:t xml:space="preserve"> </w:t>
            </w:r>
          </w:p>
        </w:tc>
      </w:tr>
      <w:tr w:rsidR="00FC1D05" w:rsidRPr="008A2C56" w14:paraId="135D95F6" w14:textId="77777777" w:rsidTr="1D4C2902">
        <w:tc>
          <w:tcPr>
            <w:tcW w:w="9211" w:type="dxa"/>
          </w:tcPr>
          <w:p w14:paraId="3C0127B8" w14:textId="3E1A15FD" w:rsidR="00FC1D05" w:rsidRPr="00D66D7E" w:rsidRDefault="1D4C2902" w:rsidP="1D4C2902">
            <w:pPr>
              <w:ind w:left="-108"/>
              <w:rPr>
                <w:i/>
                <w:iCs/>
                <w:sz w:val="22"/>
                <w:szCs w:val="22"/>
                <w:u w:val="single"/>
              </w:rPr>
            </w:pPr>
            <w:r w:rsidRPr="1D4C2902">
              <w:rPr>
                <w:sz w:val="22"/>
                <w:szCs w:val="22"/>
              </w:rPr>
              <w:t xml:space="preserve">6. </w:t>
            </w:r>
            <w:r w:rsidRPr="1D4C2902">
              <w:rPr>
                <w:rFonts w:asciiTheme="majorBidi" w:hAnsiTheme="majorBidi" w:cstheme="majorBidi"/>
                <w:sz w:val="22"/>
                <w:szCs w:val="22"/>
              </w:rPr>
              <w:t xml:space="preserve">Graduate course – LING 6500 </w:t>
            </w:r>
            <w:r w:rsidRPr="1D4C2902">
              <w:rPr>
                <w:rFonts w:asciiTheme="majorBidi" w:hAnsiTheme="majorBidi" w:cstheme="majorBidi"/>
                <w:i/>
                <w:iCs/>
                <w:sz w:val="22"/>
                <w:szCs w:val="22"/>
              </w:rPr>
              <w:t>Second Language Acquisition: Theory and Practice</w:t>
            </w:r>
          </w:p>
        </w:tc>
      </w:tr>
      <w:tr w:rsidR="00FC1D05" w:rsidRPr="008A2C56" w14:paraId="34B13415" w14:textId="77777777" w:rsidTr="1D4C2902">
        <w:tc>
          <w:tcPr>
            <w:tcW w:w="9211" w:type="dxa"/>
          </w:tcPr>
          <w:p w14:paraId="42E3B55B" w14:textId="4AE38EFF" w:rsidR="00FC1D05" w:rsidRPr="00D66D7E" w:rsidRDefault="1D4C2902" w:rsidP="1D4C2902">
            <w:pPr>
              <w:ind w:left="-108"/>
              <w:rPr>
                <w:sz w:val="22"/>
                <w:szCs w:val="22"/>
              </w:rPr>
            </w:pPr>
            <w:r w:rsidRPr="1D4C2902">
              <w:rPr>
                <w:sz w:val="22"/>
                <w:szCs w:val="22"/>
              </w:rPr>
              <w:t xml:space="preserve">7. Graduate course – LING 6510 </w:t>
            </w:r>
            <w:r w:rsidRPr="1D4C2902">
              <w:rPr>
                <w:i/>
                <w:iCs/>
                <w:sz w:val="22"/>
                <w:szCs w:val="22"/>
              </w:rPr>
              <w:t>Linguistic Analysis</w:t>
            </w:r>
            <w:r w:rsidRPr="1D4C2902">
              <w:rPr>
                <w:sz w:val="22"/>
                <w:szCs w:val="22"/>
              </w:rPr>
              <w:t xml:space="preserve"> </w:t>
            </w:r>
          </w:p>
        </w:tc>
      </w:tr>
      <w:tr w:rsidR="00FC1D05" w:rsidRPr="008A2C56" w14:paraId="23AF5A9F" w14:textId="77777777" w:rsidTr="1D4C2902">
        <w:tc>
          <w:tcPr>
            <w:tcW w:w="9211" w:type="dxa"/>
          </w:tcPr>
          <w:p w14:paraId="03A9C9CC" w14:textId="3AD338B8" w:rsidR="00FC1D05" w:rsidRDefault="1D4C2902" w:rsidP="1D4C2902">
            <w:pPr>
              <w:ind w:left="-108"/>
              <w:rPr>
                <w:sz w:val="22"/>
                <w:szCs w:val="22"/>
              </w:rPr>
            </w:pPr>
            <w:r w:rsidRPr="1D4C2902">
              <w:rPr>
                <w:sz w:val="22"/>
                <w:szCs w:val="22"/>
              </w:rPr>
              <w:t xml:space="preserve">8. Graduate course – LING 6520 </w:t>
            </w:r>
            <w:r w:rsidRPr="1D4C2902">
              <w:rPr>
                <w:i/>
                <w:iCs/>
                <w:sz w:val="22"/>
                <w:szCs w:val="22"/>
              </w:rPr>
              <w:t>Technology for Language Teaching</w:t>
            </w:r>
          </w:p>
        </w:tc>
      </w:tr>
      <w:tr w:rsidR="00FC1D05" w:rsidRPr="008A2C56" w14:paraId="3E4BEBEC" w14:textId="77777777" w:rsidTr="1D4C2902">
        <w:tc>
          <w:tcPr>
            <w:tcW w:w="9211" w:type="dxa"/>
          </w:tcPr>
          <w:p w14:paraId="074D5F41" w14:textId="62EFB75D" w:rsidR="00FC1D05" w:rsidRDefault="00FC1D05" w:rsidP="1D4C2902">
            <w:pPr>
              <w:ind w:left="-108"/>
              <w:rPr>
                <w:sz w:val="22"/>
                <w:szCs w:val="22"/>
              </w:rPr>
            </w:pPr>
            <w:r w:rsidRPr="1D4C2902">
              <w:rPr>
                <w:sz w:val="22"/>
                <w:szCs w:val="22"/>
              </w:rPr>
              <w:t>9.</w:t>
            </w:r>
            <w:r w:rsidRPr="1D4C2902">
              <w:rPr>
                <w:rFonts w:asciiTheme="majorBidi" w:hAnsiTheme="majorBidi" w:cstheme="majorBidi"/>
                <w:color w:val="000000" w:themeColor="text1"/>
                <w:sz w:val="22"/>
                <w:szCs w:val="22"/>
              </w:rPr>
              <w:t xml:space="preserve"> Graduate course – LING 6950 </w:t>
            </w:r>
            <w:r w:rsidRPr="1D4C2902">
              <w:rPr>
                <w:rFonts w:asciiTheme="majorBidi" w:hAnsiTheme="majorBidi" w:cstheme="majorBidi"/>
                <w:i/>
                <w:iCs/>
                <w:color w:val="000000" w:themeColor="text1"/>
                <w:sz w:val="22"/>
                <w:szCs w:val="22"/>
                <w:shd w:val="clear" w:color="auto" w:fill="FFFFFF"/>
              </w:rPr>
              <w:t>Second Language Teaching Practicum</w:t>
            </w:r>
          </w:p>
        </w:tc>
      </w:tr>
      <w:tr w:rsidR="00FC1D05" w:rsidRPr="008A2C56" w14:paraId="0BC8884D" w14:textId="77777777" w:rsidTr="1D4C2902">
        <w:tc>
          <w:tcPr>
            <w:tcW w:w="9211" w:type="dxa"/>
          </w:tcPr>
          <w:p w14:paraId="21D88DE7" w14:textId="0E0FB0E2" w:rsidR="00FC1D05" w:rsidRDefault="1D4C2902" w:rsidP="1D4C2902">
            <w:pPr>
              <w:ind w:left="152" w:hanging="260"/>
              <w:rPr>
                <w:sz w:val="22"/>
                <w:szCs w:val="22"/>
              </w:rPr>
            </w:pPr>
            <w:r w:rsidRPr="1D4C2902">
              <w:rPr>
                <w:sz w:val="22"/>
                <w:szCs w:val="22"/>
              </w:rPr>
              <w:t xml:space="preserve">10. Graduate course (summer course for visiting Fulbright scholars from Iraq): </w:t>
            </w:r>
            <w:r w:rsidRPr="1D4C2902">
              <w:rPr>
                <w:rFonts w:asciiTheme="majorBidi" w:hAnsiTheme="majorBidi" w:cstheme="majorBidi"/>
                <w:i/>
                <w:iCs/>
                <w:sz w:val="22"/>
                <w:szCs w:val="22"/>
              </w:rPr>
              <w:t>Technology and Language Learning</w:t>
            </w:r>
          </w:p>
        </w:tc>
      </w:tr>
      <w:tr w:rsidR="00FC1D05" w:rsidRPr="008A2C56" w14:paraId="6DC363F9" w14:textId="77777777" w:rsidTr="1D4C2902">
        <w:tc>
          <w:tcPr>
            <w:tcW w:w="9211" w:type="dxa"/>
          </w:tcPr>
          <w:p w14:paraId="258FEDDA" w14:textId="77777777" w:rsidR="00FC1D05" w:rsidRPr="0054043C" w:rsidRDefault="00FC1D05" w:rsidP="009B770A">
            <w:pPr>
              <w:ind w:left="-108"/>
              <w:rPr>
                <w:bCs/>
                <w:iCs/>
                <w:sz w:val="22"/>
                <w:szCs w:val="22"/>
              </w:rPr>
            </w:pPr>
          </w:p>
          <w:p w14:paraId="4BDD18A5" w14:textId="30547C09" w:rsidR="00FC1D05" w:rsidRPr="006E1675" w:rsidRDefault="00FC1D05" w:rsidP="009B770A">
            <w:pPr>
              <w:ind w:left="-108"/>
              <w:rPr>
                <w:b/>
                <w:iCs/>
                <w:sz w:val="22"/>
                <w:szCs w:val="22"/>
              </w:rPr>
            </w:pPr>
            <w:r w:rsidRPr="006E1675">
              <w:rPr>
                <w:b/>
                <w:iCs/>
                <w:sz w:val="22"/>
                <w:szCs w:val="22"/>
              </w:rPr>
              <w:t>Southern Oregon University</w:t>
            </w:r>
          </w:p>
          <w:p w14:paraId="3427299B" w14:textId="5D73EBF5" w:rsidR="00FC1D05" w:rsidRDefault="00FC1D05" w:rsidP="009B770A">
            <w:pPr>
              <w:ind w:left="-108"/>
              <w:rPr>
                <w:bCs/>
                <w:iCs/>
                <w:sz w:val="22"/>
                <w:szCs w:val="22"/>
              </w:rPr>
            </w:pPr>
          </w:p>
          <w:p w14:paraId="43300F3D" w14:textId="522D7150" w:rsidR="00FC1D05" w:rsidRPr="00FC1D05" w:rsidRDefault="00FC1D05" w:rsidP="009B770A">
            <w:pPr>
              <w:ind w:left="-108"/>
              <w:rPr>
                <w:bCs/>
                <w:iCs/>
                <w:sz w:val="22"/>
                <w:szCs w:val="22"/>
              </w:rPr>
            </w:pPr>
            <w:r w:rsidRPr="00AC1559">
              <w:rPr>
                <w:rFonts w:asciiTheme="majorBidi" w:hAnsiTheme="majorBidi" w:cstheme="majorBidi"/>
                <w:bCs/>
                <w:sz w:val="22"/>
                <w:szCs w:val="22"/>
              </w:rPr>
              <w:t xml:space="preserve">Invited to teach </w:t>
            </w:r>
            <w:r>
              <w:rPr>
                <w:rFonts w:asciiTheme="majorBidi" w:hAnsiTheme="majorBidi" w:cstheme="majorBidi"/>
                <w:bCs/>
                <w:sz w:val="22"/>
                <w:szCs w:val="22"/>
              </w:rPr>
              <w:t>two</w:t>
            </w:r>
            <w:r w:rsidRPr="00AC1559">
              <w:rPr>
                <w:rFonts w:asciiTheme="majorBidi" w:hAnsiTheme="majorBidi" w:cstheme="majorBidi"/>
                <w:bCs/>
                <w:sz w:val="22"/>
                <w:szCs w:val="22"/>
              </w:rPr>
              <w:t xml:space="preserve"> courses during 3</w:t>
            </w:r>
            <w:r w:rsidRPr="00AC1559">
              <w:rPr>
                <w:rFonts w:asciiTheme="majorBidi" w:hAnsiTheme="majorBidi" w:cstheme="majorBidi"/>
                <w:sz w:val="22"/>
                <w:szCs w:val="22"/>
              </w:rPr>
              <w:t>–week session</w:t>
            </w:r>
            <w:r>
              <w:rPr>
                <w:rFonts w:asciiTheme="majorBidi" w:hAnsiTheme="majorBidi" w:cstheme="majorBidi"/>
                <w:sz w:val="22"/>
                <w:szCs w:val="22"/>
              </w:rPr>
              <w:t>s</w:t>
            </w:r>
            <w:r w:rsidRPr="00AC1559">
              <w:rPr>
                <w:rFonts w:asciiTheme="majorBidi" w:hAnsiTheme="majorBidi" w:cstheme="majorBidi"/>
                <w:sz w:val="22"/>
                <w:szCs w:val="22"/>
              </w:rPr>
              <w:t xml:space="preserve"> </w:t>
            </w:r>
            <w:r w:rsidRPr="00AC1559">
              <w:rPr>
                <w:rFonts w:asciiTheme="majorBidi" w:hAnsiTheme="majorBidi" w:cstheme="majorBidi"/>
                <w:bCs/>
                <w:sz w:val="22"/>
                <w:szCs w:val="22"/>
              </w:rPr>
              <w:t>for the Summer Language Institute</w:t>
            </w:r>
            <w:r w:rsidR="00A809F2">
              <w:rPr>
                <w:rFonts w:asciiTheme="majorBidi" w:hAnsiTheme="majorBidi" w:cstheme="majorBidi"/>
                <w:bCs/>
                <w:sz w:val="22"/>
                <w:szCs w:val="22"/>
              </w:rPr>
              <w:t>/Master's program</w:t>
            </w:r>
            <w:r w:rsidRPr="00AC1559">
              <w:rPr>
                <w:rFonts w:asciiTheme="majorBidi" w:hAnsiTheme="majorBidi" w:cstheme="majorBidi"/>
                <w:bCs/>
                <w:sz w:val="22"/>
                <w:szCs w:val="22"/>
              </w:rPr>
              <w:t xml:space="preserve"> for </w:t>
            </w:r>
            <w:r w:rsidR="00A809F2">
              <w:rPr>
                <w:rFonts w:asciiTheme="majorBidi" w:hAnsiTheme="majorBidi" w:cstheme="majorBidi"/>
                <w:bCs/>
                <w:sz w:val="22"/>
                <w:szCs w:val="22"/>
              </w:rPr>
              <w:t xml:space="preserve">US </w:t>
            </w:r>
            <w:r w:rsidRPr="00AC1559">
              <w:rPr>
                <w:rFonts w:asciiTheme="majorBidi" w:hAnsiTheme="majorBidi" w:cstheme="majorBidi"/>
                <w:bCs/>
                <w:sz w:val="22"/>
                <w:szCs w:val="22"/>
              </w:rPr>
              <w:t>Spanish Teachers in Guanajuato, Mexico</w:t>
            </w:r>
            <w:r w:rsidR="00EF144E">
              <w:rPr>
                <w:rFonts w:asciiTheme="majorBidi" w:hAnsiTheme="majorBidi" w:cstheme="majorBidi"/>
                <w:bCs/>
                <w:sz w:val="22"/>
                <w:szCs w:val="22"/>
              </w:rPr>
              <w:t>.</w:t>
            </w:r>
            <w:r>
              <w:rPr>
                <w:rFonts w:asciiTheme="majorBidi" w:hAnsiTheme="majorBidi" w:cstheme="majorBidi"/>
                <w:bCs/>
                <w:sz w:val="22"/>
                <w:szCs w:val="22"/>
              </w:rPr>
              <w:t xml:space="preserve"> </w:t>
            </w:r>
          </w:p>
          <w:p w14:paraId="7036EF05" w14:textId="7C2BD46B" w:rsidR="00FC1D05" w:rsidRDefault="00FC1D05" w:rsidP="009B770A">
            <w:pPr>
              <w:ind w:left="-108"/>
              <w:rPr>
                <w:bCs/>
                <w:i/>
                <w:sz w:val="22"/>
                <w:szCs w:val="22"/>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tblGrid>
            <w:tr w:rsidR="0021415E" w:rsidRPr="0021415E" w14:paraId="1508A11C" w14:textId="77777777" w:rsidTr="0054043C">
              <w:tc>
                <w:tcPr>
                  <w:tcW w:w="8995" w:type="dxa"/>
                </w:tcPr>
                <w:p w14:paraId="16C169E8" w14:textId="2CC20EF5" w:rsidR="0021415E" w:rsidRPr="0021415E" w:rsidRDefault="0021415E" w:rsidP="0021415E">
                  <w:pPr>
                    <w:rPr>
                      <w:rFonts w:asciiTheme="majorBidi" w:hAnsiTheme="majorBidi" w:cstheme="majorBidi"/>
                      <w:bCs/>
                      <w:sz w:val="22"/>
                      <w:szCs w:val="22"/>
                    </w:rPr>
                  </w:pPr>
                  <w:r w:rsidRPr="0021415E">
                    <w:rPr>
                      <w:bCs/>
                      <w:iCs/>
                      <w:sz w:val="22"/>
                      <w:szCs w:val="22"/>
                    </w:rPr>
                    <w:t>1. Graduate course</w:t>
                  </w:r>
                  <w:r>
                    <w:rPr>
                      <w:bCs/>
                      <w:iCs/>
                      <w:sz w:val="22"/>
                      <w:szCs w:val="22"/>
                    </w:rPr>
                    <w:t xml:space="preserve"> </w:t>
                  </w:r>
                  <w:r>
                    <w:rPr>
                      <w:bCs/>
                      <w:sz w:val="22"/>
                      <w:szCs w:val="22"/>
                    </w:rPr>
                    <w:t xml:space="preserve">– </w:t>
                  </w:r>
                  <w:r w:rsidRPr="00AC1559">
                    <w:rPr>
                      <w:rFonts w:asciiTheme="majorBidi" w:hAnsiTheme="majorBidi" w:cstheme="majorBidi"/>
                      <w:bCs/>
                      <w:sz w:val="22"/>
                      <w:szCs w:val="22"/>
                    </w:rPr>
                    <w:t xml:space="preserve">FL 511: </w:t>
                  </w:r>
                  <w:r w:rsidRPr="0021415E">
                    <w:rPr>
                      <w:rStyle w:val="Strong"/>
                      <w:rFonts w:asciiTheme="majorBidi" w:hAnsiTheme="majorBidi" w:cstheme="majorBidi"/>
                      <w:b w:val="0"/>
                      <w:iCs/>
                      <w:sz w:val="22"/>
                      <w:szCs w:val="22"/>
                    </w:rPr>
                    <w:t>Second Language Acquisition</w:t>
                  </w:r>
                  <w:r w:rsidRPr="00AC1559">
                    <w:rPr>
                      <w:rStyle w:val="Strong"/>
                      <w:rFonts w:asciiTheme="majorBidi" w:hAnsiTheme="majorBidi" w:cstheme="majorBidi"/>
                      <w:b w:val="0"/>
                      <w:sz w:val="22"/>
                      <w:szCs w:val="22"/>
                    </w:rPr>
                    <w:t xml:space="preserve"> </w:t>
                  </w:r>
                  <w:r w:rsidRPr="0021415E">
                    <w:rPr>
                      <w:rStyle w:val="Strong"/>
                      <w:rFonts w:asciiTheme="majorBidi" w:hAnsiTheme="majorBidi" w:cstheme="majorBidi"/>
                      <w:b w:val="0"/>
                      <w:sz w:val="22"/>
                      <w:szCs w:val="22"/>
                      <w:lang w:val="nl-NL"/>
                    </w:rPr>
                    <w:t>(2012, 2013</w:t>
                  </w:r>
                  <w:r>
                    <w:rPr>
                      <w:rStyle w:val="Strong"/>
                      <w:rFonts w:asciiTheme="majorBidi" w:hAnsiTheme="majorBidi" w:cstheme="majorBidi"/>
                      <w:b w:val="0"/>
                      <w:sz w:val="22"/>
                      <w:szCs w:val="22"/>
                      <w:lang w:val="nl-NL"/>
                    </w:rPr>
                    <w:t>,</w:t>
                  </w:r>
                  <w:r>
                    <w:rPr>
                      <w:rStyle w:val="Strong"/>
                    </w:rPr>
                    <w:t xml:space="preserve"> </w:t>
                  </w:r>
                  <w:r w:rsidRPr="0021415E">
                    <w:rPr>
                      <w:rFonts w:asciiTheme="majorBidi" w:hAnsiTheme="majorBidi" w:cstheme="majorBidi"/>
                      <w:sz w:val="22"/>
                      <w:szCs w:val="22"/>
                      <w:lang w:val="nl-NL"/>
                    </w:rPr>
                    <w:t>2018</w:t>
                  </w:r>
                  <w:r>
                    <w:rPr>
                      <w:rFonts w:asciiTheme="majorBidi" w:hAnsiTheme="majorBidi" w:cstheme="majorBidi"/>
                      <w:sz w:val="22"/>
                      <w:szCs w:val="22"/>
                      <w:lang w:val="nl-NL"/>
                    </w:rPr>
                    <w:t xml:space="preserve">, </w:t>
                  </w:r>
                  <w:r w:rsidRPr="0021415E">
                    <w:rPr>
                      <w:rFonts w:asciiTheme="majorBidi" w:hAnsiTheme="majorBidi" w:cstheme="majorBidi"/>
                      <w:sz w:val="22"/>
                      <w:szCs w:val="22"/>
                      <w:lang w:val="nl-NL"/>
                    </w:rPr>
                    <w:t>2019</w:t>
                  </w:r>
                  <w:r>
                    <w:rPr>
                      <w:rFonts w:asciiTheme="majorBidi" w:hAnsiTheme="majorBidi" w:cstheme="majorBidi"/>
                      <w:sz w:val="22"/>
                      <w:szCs w:val="22"/>
                      <w:lang w:val="nl-NL"/>
                    </w:rPr>
                    <w:t xml:space="preserve">, </w:t>
                  </w:r>
                  <w:r w:rsidRPr="0021415E">
                    <w:rPr>
                      <w:rFonts w:asciiTheme="majorBidi" w:hAnsiTheme="majorBidi" w:cstheme="majorBidi"/>
                      <w:sz w:val="22"/>
                      <w:szCs w:val="22"/>
                      <w:lang w:val="nl-NL"/>
                    </w:rPr>
                    <w:t>202</w:t>
                  </w:r>
                  <w:r>
                    <w:rPr>
                      <w:rFonts w:asciiTheme="majorBidi" w:hAnsiTheme="majorBidi" w:cstheme="majorBidi"/>
                      <w:sz w:val="22"/>
                      <w:szCs w:val="22"/>
                      <w:lang w:val="nl-NL"/>
                    </w:rPr>
                    <w:t>0</w:t>
                  </w:r>
                  <w:r w:rsidRPr="0021415E">
                    <w:rPr>
                      <w:rStyle w:val="Strong"/>
                      <w:rFonts w:asciiTheme="majorBidi" w:hAnsiTheme="majorBidi" w:cstheme="majorBidi"/>
                      <w:b w:val="0"/>
                      <w:sz w:val="22"/>
                      <w:szCs w:val="22"/>
                      <w:lang w:val="nl-NL"/>
                    </w:rPr>
                    <w:t>)</w:t>
                  </w:r>
                </w:p>
              </w:tc>
            </w:tr>
            <w:tr w:rsidR="0021415E" w:rsidRPr="0021415E" w14:paraId="73775126" w14:textId="77777777" w:rsidTr="0054043C">
              <w:tc>
                <w:tcPr>
                  <w:tcW w:w="8995" w:type="dxa"/>
                </w:tcPr>
                <w:p w14:paraId="07195FA7" w14:textId="7BF4B000" w:rsidR="0021415E" w:rsidRPr="0021415E" w:rsidRDefault="0021415E" w:rsidP="0054043C">
                  <w:pPr>
                    <w:rPr>
                      <w:bCs/>
                      <w:iCs/>
                      <w:sz w:val="22"/>
                      <w:szCs w:val="22"/>
                    </w:rPr>
                  </w:pPr>
                  <w:r w:rsidRPr="0021415E">
                    <w:rPr>
                      <w:bCs/>
                      <w:iCs/>
                      <w:sz w:val="22"/>
                      <w:szCs w:val="22"/>
                    </w:rPr>
                    <w:t>2</w:t>
                  </w:r>
                  <w:r w:rsidRPr="0021415E">
                    <w:rPr>
                      <w:iCs/>
                      <w:sz w:val="22"/>
                      <w:szCs w:val="22"/>
                    </w:rPr>
                    <w:t xml:space="preserve">. </w:t>
                  </w:r>
                  <w:r w:rsidRPr="0021415E">
                    <w:rPr>
                      <w:bCs/>
                      <w:iCs/>
                      <w:sz w:val="22"/>
                      <w:szCs w:val="22"/>
                    </w:rPr>
                    <w:t xml:space="preserve">Graduate course </w:t>
                  </w:r>
                  <w:r w:rsidRPr="0021415E">
                    <w:rPr>
                      <w:bCs/>
                      <w:sz w:val="22"/>
                      <w:szCs w:val="22"/>
                    </w:rPr>
                    <w:t xml:space="preserve">– </w:t>
                  </w:r>
                  <w:r w:rsidRPr="0021415E">
                    <w:rPr>
                      <w:rStyle w:val="Strong"/>
                      <w:rFonts w:asciiTheme="majorBidi" w:hAnsiTheme="majorBidi" w:cstheme="majorBidi"/>
                      <w:b w:val="0"/>
                      <w:sz w:val="22"/>
                      <w:szCs w:val="22"/>
                    </w:rPr>
                    <w:t xml:space="preserve">FL 516: </w:t>
                  </w:r>
                  <w:r w:rsidRPr="0021415E">
                    <w:rPr>
                      <w:rStyle w:val="Strong"/>
                      <w:rFonts w:asciiTheme="majorBidi" w:hAnsiTheme="majorBidi" w:cstheme="majorBidi"/>
                      <w:b w:val="0"/>
                      <w:iCs/>
                      <w:sz w:val="22"/>
                      <w:szCs w:val="22"/>
                    </w:rPr>
                    <w:t>The Role of Classroom Discourse in L2 Teaching &amp; Learning</w:t>
                  </w:r>
                  <w:r>
                    <w:rPr>
                      <w:rStyle w:val="Strong"/>
                      <w:rFonts w:asciiTheme="majorBidi" w:hAnsiTheme="majorBidi" w:cstheme="majorBidi"/>
                      <w:b w:val="0"/>
                      <w:iCs/>
                      <w:sz w:val="22"/>
                      <w:szCs w:val="22"/>
                    </w:rPr>
                    <w:t xml:space="preserve"> </w:t>
                  </w:r>
                  <w:r w:rsidRPr="0021415E">
                    <w:rPr>
                      <w:rStyle w:val="Strong"/>
                      <w:rFonts w:asciiTheme="majorBidi" w:hAnsiTheme="majorBidi" w:cstheme="majorBidi"/>
                      <w:b w:val="0"/>
                      <w:sz w:val="22"/>
                      <w:szCs w:val="22"/>
                    </w:rPr>
                    <w:t>(2013</w:t>
                  </w:r>
                  <w:r w:rsidRPr="0021415E">
                    <w:rPr>
                      <w:rStyle w:val="Strong"/>
                      <w:b w:val="0"/>
                      <w:bCs w:val="0"/>
                      <w:sz w:val="22"/>
                      <w:szCs w:val="22"/>
                    </w:rPr>
                    <w:t xml:space="preserve">, </w:t>
                  </w:r>
                  <w:r w:rsidRPr="0021415E">
                    <w:rPr>
                      <w:rFonts w:asciiTheme="majorBidi" w:hAnsiTheme="majorBidi" w:cstheme="majorBidi"/>
                      <w:color w:val="000000" w:themeColor="text1"/>
                      <w:sz w:val="22"/>
                      <w:szCs w:val="22"/>
                    </w:rPr>
                    <w:t>2020</w:t>
                  </w:r>
                  <w:r w:rsidRPr="0021415E">
                    <w:rPr>
                      <w:rStyle w:val="Strong"/>
                      <w:rFonts w:asciiTheme="majorBidi" w:hAnsiTheme="majorBidi" w:cstheme="majorBidi"/>
                      <w:b w:val="0"/>
                      <w:sz w:val="22"/>
                      <w:szCs w:val="22"/>
                    </w:rPr>
                    <w:t>)</w:t>
                  </w:r>
                </w:p>
              </w:tc>
            </w:tr>
          </w:tbl>
          <w:p w14:paraId="41037949" w14:textId="77777777" w:rsidR="0021415E" w:rsidRPr="0021415E" w:rsidRDefault="0021415E" w:rsidP="009B770A">
            <w:pPr>
              <w:ind w:left="-108"/>
              <w:rPr>
                <w:bCs/>
                <w:i/>
                <w:sz w:val="22"/>
                <w:szCs w:val="22"/>
              </w:rPr>
            </w:pPr>
          </w:p>
          <w:p w14:paraId="3EC22B87" w14:textId="13743E4F" w:rsidR="00FC1D05" w:rsidRPr="006E1675" w:rsidRDefault="00FC1D05" w:rsidP="009B770A">
            <w:pPr>
              <w:ind w:left="-108"/>
              <w:rPr>
                <w:b/>
                <w:iCs/>
                <w:sz w:val="22"/>
                <w:szCs w:val="22"/>
              </w:rPr>
            </w:pPr>
            <w:r w:rsidRPr="006E1675">
              <w:rPr>
                <w:b/>
                <w:iCs/>
                <w:sz w:val="22"/>
                <w:szCs w:val="22"/>
              </w:rPr>
              <w:t>Louisiana State University</w:t>
            </w:r>
          </w:p>
          <w:p w14:paraId="134F82EF" w14:textId="329D2655" w:rsidR="00FC1D05" w:rsidRDefault="00FC1D05" w:rsidP="009B770A">
            <w:pPr>
              <w:ind w:left="-108"/>
              <w:rPr>
                <w:bCs/>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5"/>
            </w:tblGrid>
            <w:tr w:rsidR="00E277E9" w14:paraId="097A3FA3" w14:textId="77777777" w:rsidTr="006D2A66">
              <w:tc>
                <w:tcPr>
                  <w:tcW w:w="8985" w:type="dxa"/>
                </w:tcPr>
                <w:p w14:paraId="26E710BF" w14:textId="3A9C0992" w:rsidR="00E277E9" w:rsidRDefault="00E277E9" w:rsidP="009B770A">
                  <w:pPr>
                    <w:rPr>
                      <w:bCs/>
                      <w:iCs/>
                      <w:sz w:val="22"/>
                      <w:szCs w:val="22"/>
                    </w:rPr>
                  </w:pPr>
                  <w:r>
                    <w:rPr>
                      <w:bCs/>
                      <w:iCs/>
                      <w:sz w:val="22"/>
                      <w:szCs w:val="22"/>
                    </w:rPr>
                    <w:t xml:space="preserve">1. Undergraduate course </w:t>
                  </w:r>
                  <w:r w:rsidRPr="0021415E">
                    <w:rPr>
                      <w:bCs/>
                      <w:sz w:val="22"/>
                      <w:szCs w:val="22"/>
                    </w:rPr>
                    <w:t>–</w:t>
                  </w:r>
                  <w:r>
                    <w:rPr>
                      <w:bCs/>
                      <w:sz w:val="22"/>
                      <w:szCs w:val="22"/>
                    </w:rPr>
                    <w:t xml:space="preserve"> SPAN 2156 Advanced Oral Communication (taught in Spain for LSU Study Abroad Program in Granada, Spain)</w:t>
                  </w:r>
                </w:p>
              </w:tc>
            </w:tr>
            <w:tr w:rsidR="00E277E9" w14:paraId="2FF8EB69" w14:textId="77777777" w:rsidTr="006D2A66">
              <w:tc>
                <w:tcPr>
                  <w:tcW w:w="8985" w:type="dxa"/>
                </w:tcPr>
                <w:p w14:paraId="31E8184C" w14:textId="0F016BCD" w:rsidR="00E277E9" w:rsidRDefault="00E277E9" w:rsidP="009B770A">
                  <w:pPr>
                    <w:rPr>
                      <w:bCs/>
                      <w:iCs/>
                      <w:sz w:val="22"/>
                      <w:szCs w:val="22"/>
                    </w:rPr>
                  </w:pPr>
                  <w:r>
                    <w:rPr>
                      <w:bCs/>
                      <w:iCs/>
                      <w:sz w:val="22"/>
                      <w:szCs w:val="22"/>
                    </w:rPr>
                    <w:lastRenderedPageBreak/>
                    <w:t xml:space="preserve">2. Undergraduate/Graduate course </w:t>
                  </w:r>
                  <w:r w:rsidRPr="0021415E">
                    <w:rPr>
                      <w:bCs/>
                      <w:sz w:val="22"/>
                      <w:szCs w:val="22"/>
                    </w:rPr>
                    <w:t>–</w:t>
                  </w:r>
                  <w:r>
                    <w:rPr>
                      <w:bCs/>
                      <w:sz w:val="22"/>
                      <w:szCs w:val="22"/>
                    </w:rPr>
                    <w:t xml:space="preserve"> SPAN 4603 Foreign Language Teaching Methodology </w:t>
                  </w:r>
                </w:p>
              </w:tc>
            </w:tr>
            <w:tr w:rsidR="00E277E9" w14:paraId="7474BDD1" w14:textId="77777777" w:rsidTr="006D2A66">
              <w:tc>
                <w:tcPr>
                  <w:tcW w:w="8985" w:type="dxa"/>
                </w:tcPr>
                <w:p w14:paraId="7B6BDFC7" w14:textId="2CCA9429" w:rsidR="00E277E9" w:rsidRDefault="00E277E9" w:rsidP="009B770A">
                  <w:pPr>
                    <w:rPr>
                      <w:bCs/>
                      <w:iCs/>
                      <w:sz w:val="22"/>
                      <w:szCs w:val="22"/>
                    </w:rPr>
                  </w:pPr>
                  <w:r>
                    <w:rPr>
                      <w:bCs/>
                      <w:iCs/>
                      <w:sz w:val="22"/>
                      <w:szCs w:val="22"/>
                    </w:rPr>
                    <w:t xml:space="preserve">3. Graduate course </w:t>
                  </w:r>
                  <w:r w:rsidRPr="0021415E">
                    <w:rPr>
                      <w:bCs/>
                      <w:sz w:val="22"/>
                      <w:szCs w:val="22"/>
                    </w:rPr>
                    <w:t>–</w:t>
                  </w:r>
                  <w:r>
                    <w:rPr>
                      <w:bCs/>
                      <w:sz w:val="22"/>
                      <w:szCs w:val="22"/>
                    </w:rPr>
                    <w:t xml:space="preserve"> SPAN </w:t>
                  </w:r>
                  <w:r w:rsidR="00A11C40">
                    <w:rPr>
                      <w:bCs/>
                      <w:sz w:val="22"/>
                      <w:szCs w:val="22"/>
                    </w:rPr>
                    <w:t>7980 Computer Assisted Language Learning</w:t>
                  </w:r>
                </w:p>
              </w:tc>
            </w:tr>
            <w:tr w:rsidR="00E277E9" w14:paraId="2D081B16" w14:textId="77777777" w:rsidTr="006D2A66">
              <w:tc>
                <w:tcPr>
                  <w:tcW w:w="8985" w:type="dxa"/>
                </w:tcPr>
                <w:p w14:paraId="3DA2E3C0" w14:textId="18379F50" w:rsidR="00E277E9" w:rsidRDefault="00E277E9" w:rsidP="009B770A">
                  <w:pPr>
                    <w:rPr>
                      <w:bCs/>
                      <w:iCs/>
                      <w:sz w:val="22"/>
                      <w:szCs w:val="22"/>
                    </w:rPr>
                  </w:pPr>
                  <w:r>
                    <w:rPr>
                      <w:bCs/>
                      <w:iCs/>
                      <w:sz w:val="22"/>
                      <w:szCs w:val="22"/>
                    </w:rPr>
                    <w:t xml:space="preserve">4. Graduate course </w:t>
                  </w:r>
                  <w:r w:rsidRPr="0021415E">
                    <w:rPr>
                      <w:bCs/>
                      <w:sz w:val="22"/>
                      <w:szCs w:val="22"/>
                    </w:rPr>
                    <w:t>–</w:t>
                  </w:r>
                  <w:r>
                    <w:rPr>
                      <w:bCs/>
                      <w:sz w:val="22"/>
                      <w:szCs w:val="22"/>
                    </w:rPr>
                    <w:t xml:space="preserve"> SPAN</w:t>
                  </w:r>
                  <w:r w:rsidR="00A11C40">
                    <w:rPr>
                      <w:bCs/>
                      <w:sz w:val="22"/>
                      <w:szCs w:val="22"/>
                    </w:rPr>
                    <w:t xml:space="preserve"> 7983</w:t>
                  </w:r>
                  <w:r w:rsidR="00A11C40" w:rsidRPr="00091A36">
                    <w:rPr>
                      <w:bCs/>
                      <w:i/>
                      <w:sz w:val="22"/>
                      <w:szCs w:val="22"/>
                    </w:rPr>
                    <w:t xml:space="preserve"> </w:t>
                  </w:r>
                  <w:r w:rsidR="00A11C40" w:rsidRPr="00A11C40">
                    <w:rPr>
                      <w:bCs/>
                      <w:iCs/>
                      <w:sz w:val="22"/>
                      <w:szCs w:val="22"/>
                    </w:rPr>
                    <w:t>Second Language Acquisition Theory</w:t>
                  </w:r>
                </w:p>
              </w:tc>
            </w:tr>
            <w:tr w:rsidR="00E277E9" w14:paraId="500595DF" w14:textId="77777777" w:rsidTr="006D2A66">
              <w:tc>
                <w:tcPr>
                  <w:tcW w:w="8985" w:type="dxa"/>
                </w:tcPr>
                <w:p w14:paraId="2B03E8C5" w14:textId="28294C8B" w:rsidR="00E277E9" w:rsidRDefault="00E277E9" w:rsidP="009B770A">
                  <w:pPr>
                    <w:rPr>
                      <w:bCs/>
                      <w:iCs/>
                      <w:sz w:val="22"/>
                      <w:szCs w:val="22"/>
                    </w:rPr>
                  </w:pPr>
                  <w:r>
                    <w:rPr>
                      <w:bCs/>
                      <w:iCs/>
                      <w:sz w:val="22"/>
                      <w:szCs w:val="22"/>
                    </w:rPr>
                    <w:t xml:space="preserve">5. Graduate course </w:t>
                  </w:r>
                  <w:r w:rsidRPr="0021415E">
                    <w:rPr>
                      <w:bCs/>
                      <w:sz w:val="22"/>
                      <w:szCs w:val="22"/>
                    </w:rPr>
                    <w:t>–</w:t>
                  </w:r>
                  <w:r>
                    <w:rPr>
                      <w:bCs/>
                      <w:sz w:val="22"/>
                      <w:szCs w:val="22"/>
                    </w:rPr>
                    <w:t xml:space="preserve"> SPAN</w:t>
                  </w:r>
                  <w:r w:rsidR="00A11C40">
                    <w:rPr>
                      <w:bCs/>
                      <w:sz w:val="22"/>
                      <w:szCs w:val="22"/>
                    </w:rPr>
                    <w:t xml:space="preserve"> 7985</w:t>
                  </w:r>
                  <w:r w:rsidR="00A11C40" w:rsidRPr="00091A36">
                    <w:rPr>
                      <w:bCs/>
                      <w:i/>
                      <w:sz w:val="22"/>
                      <w:szCs w:val="22"/>
                    </w:rPr>
                    <w:t xml:space="preserve"> </w:t>
                  </w:r>
                  <w:r w:rsidR="00A11C40" w:rsidRPr="00A11C40">
                    <w:rPr>
                      <w:bCs/>
                      <w:iCs/>
                      <w:sz w:val="22"/>
                      <w:szCs w:val="22"/>
                    </w:rPr>
                    <w:t>Research Methods in Hispanic Linguistics</w:t>
                  </w:r>
                </w:p>
              </w:tc>
            </w:tr>
          </w:tbl>
          <w:p w14:paraId="32832F89" w14:textId="72A2A9C8" w:rsidR="00FC1D05" w:rsidRPr="00E277E9" w:rsidRDefault="00FC1D05" w:rsidP="00E277E9">
            <w:pPr>
              <w:ind w:left="-108"/>
              <w:rPr>
                <w:rFonts w:asciiTheme="majorBidi" w:hAnsiTheme="majorBidi" w:cstheme="majorBidi"/>
                <w:bCs/>
                <w:sz w:val="22"/>
                <w:szCs w:val="22"/>
              </w:rPr>
            </w:pPr>
          </w:p>
        </w:tc>
      </w:tr>
    </w:tbl>
    <w:p w14:paraId="709D3D3E" w14:textId="77777777" w:rsidR="005D6F84" w:rsidRPr="008A2C56" w:rsidRDefault="005D6F84" w:rsidP="005D6F84">
      <w:pPr>
        <w:rPr>
          <w:sz w:val="22"/>
          <w:szCs w:val="22"/>
        </w:rPr>
      </w:pPr>
    </w:p>
    <w:tbl>
      <w:tblPr>
        <w:tblStyle w:val="TableGrid"/>
        <w:tblW w:w="0" w:type="auto"/>
        <w:tblLook w:val="04A0" w:firstRow="1" w:lastRow="0" w:firstColumn="1" w:lastColumn="0" w:noHBand="0" w:noVBand="1"/>
      </w:tblPr>
      <w:tblGrid>
        <w:gridCol w:w="9360"/>
      </w:tblGrid>
      <w:tr w:rsidR="00114089" w14:paraId="72C1DB29" w14:textId="77777777" w:rsidTr="00114089">
        <w:tc>
          <w:tcPr>
            <w:tcW w:w="9576" w:type="dxa"/>
            <w:tcBorders>
              <w:top w:val="nil"/>
              <w:left w:val="nil"/>
              <w:right w:val="nil"/>
            </w:tcBorders>
          </w:tcPr>
          <w:p w14:paraId="134386E6" w14:textId="77777777" w:rsidR="006E0355" w:rsidRDefault="006E0355" w:rsidP="00061418">
            <w:pPr>
              <w:spacing w:after="60"/>
              <w:ind w:left="-90"/>
              <w:rPr>
                <w:b/>
                <w:sz w:val="22"/>
                <w:szCs w:val="22"/>
              </w:rPr>
            </w:pPr>
          </w:p>
          <w:p w14:paraId="2C48751E" w14:textId="004FDFA6" w:rsidR="00114089" w:rsidRDefault="00114089" w:rsidP="00061418">
            <w:pPr>
              <w:spacing w:after="60"/>
              <w:ind w:left="-90"/>
              <w:rPr>
                <w:b/>
                <w:sz w:val="22"/>
                <w:szCs w:val="22"/>
              </w:rPr>
            </w:pPr>
            <w:r w:rsidRPr="008A2C56">
              <w:rPr>
                <w:b/>
                <w:sz w:val="22"/>
                <w:szCs w:val="22"/>
              </w:rPr>
              <w:t>CONFERENCE P</w:t>
            </w:r>
            <w:r>
              <w:rPr>
                <w:b/>
                <w:sz w:val="22"/>
                <w:szCs w:val="22"/>
              </w:rPr>
              <w:t>ARTICIPATION</w:t>
            </w:r>
          </w:p>
        </w:tc>
      </w:tr>
    </w:tbl>
    <w:p w14:paraId="234D8615" w14:textId="77777777" w:rsidR="006D02AE" w:rsidRDefault="006D02AE" w:rsidP="005D6F84">
      <w:pPr>
        <w:spacing w:after="60"/>
        <w:rPr>
          <w:b/>
          <w:sz w:val="22"/>
          <w:szCs w:val="22"/>
        </w:rPr>
      </w:pPr>
    </w:p>
    <w:tbl>
      <w:tblPr>
        <w:tblW w:w="9540" w:type="dxa"/>
        <w:tblInd w:w="108" w:type="dxa"/>
        <w:tblLook w:val="04A0" w:firstRow="1" w:lastRow="0" w:firstColumn="1" w:lastColumn="0" w:noHBand="0" w:noVBand="1"/>
      </w:tblPr>
      <w:tblGrid>
        <w:gridCol w:w="967"/>
        <w:gridCol w:w="8573"/>
      </w:tblGrid>
      <w:tr w:rsidR="006D02AE" w:rsidRPr="00AF29CA" w14:paraId="0414EFEF" w14:textId="77777777" w:rsidTr="00541A3D">
        <w:tc>
          <w:tcPr>
            <w:tcW w:w="9540" w:type="dxa"/>
            <w:gridSpan w:val="2"/>
          </w:tcPr>
          <w:p w14:paraId="261C5D83" w14:textId="6EC869A8" w:rsidR="006D02AE" w:rsidRPr="0014403A" w:rsidRDefault="006D02AE" w:rsidP="006D02AE">
            <w:pPr>
              <w:ind w:left="-108"/>
              <w:rPr>
                <w:sz w:val="22"/>
                <w:szCs w:val="22"/>
              </w:rPr>
            </w:pPr>
            <w:r>
              <w:rPr>
                <w:sz w:val="22"/>
                <w:szCs w:val="22"/>
                <w:u w:val="single"/>
              </w:rPr>
              <w:t xml:space="preserve">Invited </w:t>
            </w:r>
            <w:r w:rsidRPr="00F7346E">
              <w:rPr>
                <w:sz w:val="22"/>
                <w:szCs w:val="22"/>
                <w:u w:val="single"/>
              </w:rPr>
              <w:t>Plenar</w:t>
            </w:r>
            <w:r w:rsidR="00F7346E" w:rsidRPr="00F7346E">
              <w:rPr>
                <w:sz w:val="22"/>
                <w:szCs w:val="22"/>
                <w:u w:val="single"/>
              </w:rPr>
              <w:t>y</w:t>
            </w:r>
            <w:r w:rsidR="003532A4">
              <w:rPr>
                <w:sz w:val="22"/>
                <w:szCs w:val="22"/>
                <w:u w:val="single"/>
              </w:rPr>
              <w:t xml:space="preserve"> Speaker</w:t>
            </w:r>
          </w:p>
          <w:p w14:paraId="293C299B" w14:textId="77777777" w:rsidR="006D02AE" w:rsidRPr="00AF29CA" w:rsidRDefault="006D02AE" w:rsidP="006D02AE">
            <w:pPr>
              <w:rPr>
                <w:color w:val="FF0000"/>
                <w:sz w:val="22"/>
                <w:szCs w:val="22"/>
              </w:rPr>
            </w:pPr>
          </w:p>
        </w:tc>
      </w:tr>
      <w:tr w:rsidR="00FC3137" w:rsidRPr="009334A3" w14:paraId="4B8949CD" w14:textId="77777777" w:rsidTr="00541A3D">
        <w:tc>
          <w:tcPr>
            <w:tcW w:w="967" w:type="dxa"/>
          </w:tcPr>
          <w:p w14:paraId="3FEBD10A" w14:textId="46E01A12" w:rsidR="00FC3137" w:rsidRDefault="00FC3137" w:rsidP="000714EB">
            <w:pPr>
              <w:ind w:left="-108"/>
              <w:rPr>
                <w:sz w:val="22"/>
                <w:szCs w:val="22"/>
              </w:rPr>
            </w:pPr>
            <w:r>
              <w:rPr>
                <w:sz w:val="22"/>
                <w:szCs w:val="22"/>
              </w:rPr>
              <w:t>2015</w:t>
            </w:r>
          </w:p>
          <w:p w14:paraId="54BF384F" w14:textId="77777777" w:rsidR="00FC3137" w:rsidRDefault="00FC3137" w:rsidP="000714EB">
            <w:pPr>
              <w:ind w:left="-108"/>
              <w:rPr>
                <w:sz w:val="22"/>
                <w:szCs w:val="22"/>
              </w:rPr>
            </w:pPr>
          </w:p>
          <w:p w14:paraId="4CEFD80E" w14:textId="77777777" w:rsidR="00FC3137" w:rsidRPr="009334A3" w:rsidRDefault="00FC3137" w:rsidP="000714EB">
            <w:pPr>
              <w:ind w:left="-108"/>
              <w:rPr>
                <w:sz w:val="22"/>
                <w:szCs w:val="22"/>
              </w:rPr>
            </w:pPr>
          </w:p>
        </w:tc>
        <w:tc>
          <w:tcPr>
            <w:tcW w:w="8573" w:type="dxa"/>
          </w:tcPr>
          <w:p w14:paraId="44B885BE" w14:textId="77777777" w:rsidR="00FC3137" w:rsidRDefault="00FC3137" w:rsidP="00AD36BE">
            <w:pPr>
              <w:ind w:left="-104"/>
              <w:rPr>
                <w:sz w:val="22"/>
              </w:rPr>
            </w:pPr>
            <w:r w:rsidRPr="0028277C">
              <w:rPr>
                <w:sz w:val="22"/>
              </w:rPr>
              <w:t xml:space="preserve">Moving beyond the language–literature divide in foreign language programs: </w:t>
            </w:r>
            <w:r w:rsidRPr="0028277C">
              <w:rPr>
                <w:sz w:val="22"/>
              </w:rPr>
              <w:br/>
              <w:t>The use of digital annotation tools</w:t>
            </w:r>
            <w:r w:rsidRPr="009334A3">
              <w:rPr>
                <w:sz w:val="22"/>
                <w:szCs w:val="22"/>
              </w:rPr>
              <w:t>, 4</w:t>
            </w:r>
            <w:r w:rsidRPr="009334A3">
              <w:rPr>
                <w:sz w:val="22"/>
                <w:szCs w:val="22"/>
                <w:vertAlign w:val="superscript"/>
              </w:rPr>
              <w:t>th</w:t>
            </w:r>
            <w:r w:rsidRPr="009334A3">
              <w:rPr>
                <w:sz w:val="22"/>
                <w:szCs w:val="22"/>
              </w:rPr>
              <w:t xml:space="preserve"> Annual Language Educator Symposium, </w:t>
            </w:r>
            <w:r w:rsidRPr="009334A3">
              <w:rPr>
                <w:sz w:val="22"/>
              </w:rPr>
              <w:t>Penn Language Center, University of Pennsylvania, Philadelphia, PA.</w:t>
            </w:r>
          </w:p>
          <w:p w14:paraId="28407305" w14:textId="3F5BEDA4" w:rsidR="00FC3137" w:rsidRPr="0028277C" w:rsidRDefault="00FC3137" w:rsidP="000714EB">
            <w:pPr>
              <w:ind w:left="-108"/>
              <w:rPr>
                <w:sz w:val="22"/>
              </w:rPr>
            </w:pPr>
          </w:p>
        </w:tc>
      </w:tr>
    </w:tbl>
    <w:p w14:paraId="32A3263A" w14:textId="2A9BB577" w:rsidR="005040BD" w:rsidRPr="0014403A" w:rsidRDefault="005040BD" w:rsidP="00F37875">
      <w:pPr>
        <w:rPr>
          <w:sz w:val="22"/>
          <w:szCs w:val="22"/>
        </w:rPr>
      </w:pPr>
      <w:r>
        <w:rPr>
          <w:sz w:val="22"/>
          <w:szCs w:val="22"/>
          <w:u w:val="single"/>
        </w:rPr>
        <w:t xml:space="preserve">Invited </w:t>
      </w:r>
      <w:r w:rsidR="00D90529">
        <w:rPr>
          <w:sz w:val="22"/>
          <w:szCs w:val="22"/>
          <w:u w:val="single"/>
        </w:rPr>
        <w:t>Presenter</w:t>
      </w:r>
    </w:p>
    <w:p w14:paraId="20D9F841" w14:textId="77777777" w:rsidR="005040BD" w:rsidRDefault="005040BD" w:rsidP="005D6F84">
      <w:pPr>
        <w:spacing w:after="60"/>
        <w:rPr>
          <w:sz w:val="22"/>
          <w:szCs w:val="22"/>
        </w:rPr>
      </w:pPr>
    </w:p>
    <w:tbl>
      <w:tblPr>
        <w:tblW w:w="9540" w:type="dxa"/>
        <w:tblInd w:w="108" w:type="dxa"/>
        <w:tblLook w:val="04A0" w:firstRow="1" w:lastRow="0" w:firstColumn="1" w:lastColumn="0" w:noHBand="0" w:noVBand="1"/>
      </w:tblPr>
      <w:tblGrid>
        <w:gridCol w:w="967"/>
        <w:gridCol w:w="8573"/>
      </w:tblGrid>
      <w:tr w:rsidR="006B7E8C" w:rsidRPr="004B7EE9" w14:paraId="67886CBC" w14:textId="77777777" w:rsidTr="00D36758">
        <w:tc>
          <w:tcPr>
            <w:tcW w:w="967" w:type="dxa"/>
          </w:tcPr>
          <w:p w14:paraId="02911FA9" w14:textId="50D5D5E1" w:rsidR="006B7E8C" w:rsidRPr="00E72C29" w:rsidRDefault="006B7E8C" w:rsidP="00112774">
            <w:pPr>
              <w:ind w:left="-108"/>
              <w:rPr>
                <w:sz w:val="22"/>
                <w:szCs w:val="22"/>
              </w:rPr>
            </w:pPr>
            <w:r w:rsidRPr="00E72C29">
              <w:rPr>
                <w:sz w:val="22"/>
                <w:szCs w:val="22"/>
              </w:rPr>
              <w:t>2021</w:t>
            </w:r>
          </w:p>
        </w:tc>
        <w:tc>
          <w:tcPr>
            <w:tcW w:w="8573" w:type="dxa"/>
          </w:tcPr>
          <w:p w14:paraId="26C71E1A" w14:textId="5ED1B385" w:rsidR="006B7E8C" w:rsidRPr="007A25ED" w:rsidRDefault="006B7E8C" w:rsidP="007A25ED">
            <w:pPr>
              <w:rPr>
                <w:rFonts w:asciiTheme="majorBidi" w:hAnsiTheme="majorBidi" w:cstheme="majorBidi"/>
                <w:color w:val="000000" w:themeColor="text1"/>
                <w:sz w:val="22"/>
                <w:szCs w:val="22"/>
              </w:rPr>
            </w:pPr>
            <w:r w:rsidRPr="00E72C29">
              <w:rPr>
                <w:rFonts w:asciiTheme="majorBidi" w:hAnsiTheme="majorBidi" w:cstheme="majorBidi"/>
                <w:color w:val="000000" w:themeColor="text1"/>
                <w:sz w:val="22"/>
                <w:szCs w:val="22"/>
              </w:rPr>
              <w:t xml:space="preserve">Re-envisioning L2 </w:t>
            </w:r>
            <w:r w:rsidR="00813064" w:rsidRPr="00E72C29">
              <w:rPr>
                <w:rFonts w:asciiTheme="majorBidi" w:hAnsiTheme="majorBidi" w:cstheme="majorBidi"/>
                <w:color w:val="000000" w:themeColor="text1"/>
                <w:sz w:val="22"/>
                <w:szCs w:val="22"/>
              </w:rPr>
              <w:t>h</w:t>
            </w:r>
            <w:r w:rsidRPr="00E72C29">
              <w:rPr>
                <w:rFonts w:asciiTheme="majorBidi" w:hAnsiTheme="majorBidi" w:cstheme="majorBidi"/>
                <w:color w:val="000000" w:themeColor="text1"/>
                <w:sz w:val="22"/>
                <w:szCs w:val="22"/>
              </w:rPr>
              <w:t xml:space="preserve">ybrid and </w:t>
            </w:r>
            <w:r w:rsidR="00813064" w:rsidRPr="00E72C29">
              <w:rPr>
                <w:rFonts w:asciiTheme="majorBidi" w:hAnsiTheme="majorBidi" w:cstheme="majorBidi"/>
                <w:color w:val="000000" w:themeColor="text1"/>
                <w:sz w:val="22"/>
                <w:szCs w:val="22"/>
              </w:rPr>
              <w:t>o</w:t>
            </w:r>
            <w:r w:rsidRPr="00E72C29">
              <w:rPr>
                <w:rFonts w:asciiTheme="majorBidi" w:hAnsiTheme="majorBidi" w:cstheme="majorBidi"/>
                <w:color w:val="000000" w:themeColor="text1"/>
                <w:sz w:val="22"/>
                <w:szCs w:val="22"/>
              </w:rPr>
              <w:t xml:space="preserve">nline </w:t>
            </w:r>
            <w:r w:rsidR="00813064" w:rsidRPr="00E72C29">
              <w:rPr>
                <w:rFonts w:asciiTheme="majorBidi" w:hAnsiTheme="majorBidi" w:cstheme="majorBidi"/>
                <w:color w:val="000000" w:themeColor="text1"/>
                <w:sz w:val="22"/>
                <w:szCs w:val="22"/>
              </w:rPr>
              <w:t>c</w:t>
            </w:r>
            <w:r w:rsidRPr="00E72C29">
              <w:rPr>
                <w:rFonts w:asciiTheme="majorBidi" w:hAnsiTheme="majorBidi" w:cstheme="majorBidi"/>
                <w:color w:val="000000" w:themeColor="text1"/>
                <w:sz w:val="22"/>
                <w:szCs w:val="22"/>
              </w:rPr>
              <w:t xml:space="preserve">ourses as </w:t>
            </w:r>
            <w:r w:rsidR="00813064" w:rsidRPr="00E72C29">
              <w:rPr>
                <w:rFonts w:asciiTheme="majorBidi" w:hAnsiTheme="majorBidi" w:cstheme="majorBidi"/>
                <w:color w:val="000000" w:themeColor="text1"/>
                <w:sz w:val="22"/>
                <w:szCs w:val="22"/>
              </w:rPr>
              <w:t>d</w:t>
            </w:r>
            <w:r w:rsidRPr="00E72C29">
              <w:rPr>
                <w:rFonts w:asciiTheme="majorBidi" w:hAnsiTheme="majorBidi" w:cstheme="majorBidi"/>
                <w:color w:val="000000" w:themeColor="text1"/>
                <w:sz w:val="22"/>
                <w:szCs w:val="22"/>
              </w:rPr>
              <w:t xml:space="preserve">igital </w:t>
            </w:r>
            <w:r w:rsidR="00813064" w:rsidRPr="00E72C29">
              <w:rPr>
                <w:rFonts w:asciiTheme="majorBidi" w:hAnsiTheme="majorBidi" w:cstheme="majorBidi"/>
                <w:color w:val="000000" w:themeColor="text1"/>
                <w:sz w:val="22"/>
                <w:szCs w:val="22"/>
              </w:rPr>
              <w:t>o</w:t>
            </w:r>
            <w:r w:rsidRPr="00E72C29">
              <w:rPr>
                <w:rFonts w:asciiTheme="majorBidi" w:hAnsiTheme="majorBidi" w:cstheme="majorBidi"/>
                <w:color w:val="000000" w:themeColor="text1"/>
                <w:sz w:val="22"/>
                <w:szCs w:val="22"/>
              </w:rPr>
              <w:t xml:space="preserve">pen </w:t>
            </w:r>
            <w:r w:rsidR="00813064" w:rsidRPr="00E72C29">
              <w:rPr>
                <w:rFonts w:asciiTheme="majorBidi" w:hAnsiTheme="majorBidi" w:cstheme="majorBidi"/>
                <w:color w:val="000000" w:themeColor="text1"/>
                <w:sz w:val="22"/>
                <w:szCs w:val="22"/>
              </w:rPr>
              <w:t>l</w:t>
            </w:r>
            <w:r w:rsidRPr="00E72C29">
              <w:rPr>
                <w:rFonts w:asciiTheme="majorBidi" w:hAnsiTheme="majorBidi" w:cstheme="majorBidi"/>
                <w:color w:val="000000" w:themeColor="text1"/>
                <w:sz w:val="22"/>
                <w:szCs w:val="22"/>
              </w:rPr>
              <w:t xml:space="preserve">earning and </w:t>
            </w:r>
            <w:r w:rsidR="00813064" w:rsidRPr="00E72C29">
              <w:rPr>
                <w:rFonts w:asciiTheme="majorBidi" w:hAnsiTheme="majorBidi" w:cstheme="majorBidi"/>
                <w:color w:val="000000" w:themeColor="text1"/>
                <w:sz w:val="22"/>
                <w:szCs w:val="22"/>
              </w:rPr>
              <w:t>t</w:t>
            </w:r>
            <w:r w:rsidRPr="00E72C29">
              <w:rPr>
                <w:rFonts w:asciiTheme="majorBidi" w:hAnsiTheme="majorBidi" w:cstheme="majorBidi"/>
                <w:color w:val="000000" w:themeColor="text1"/>
                <w:sz w:val="22"/>
                <w:szCs w:val="22"/>
              </w:rPr>
              <w:t xml:space="preserve">eaching </w:t>
            </w:r>
            <w:r w:rsidR="00813064" w:rsidRPr="00E72C29">
              <w:rPr>
                <w:rFonts w:asciiTheme="majorBidi" w:hAnsiTheme="majorBidi" w:cstheme="majorBidi"/>
                <w:color w:val="000000" w:themeColor="text1"/>
                <w:sz w:val="22"/>
                <w:szCs w:val="22"/>
              </w:rPr>
              <w:t>e</w:t>
            </w:r>
            <w:r w:rsidRPr="00E72C29">
              <w:rPr>
                <w:rFonts w:asciiTheme="majorBidi" w:hAnsiTheme="majorBidi" w:cstheme="majorBidi"/>
                <w:color w:val="000000" w:themeColor="text1"/>
                <w:sz w:val="22"/>
                <w:szCs w:val="22"/>
              </w:rPr>
              <w:t xml:space="preserve">nvironments: Opportunities and </w:t>
            </w:r>
            <w:r w:rsidR="00813064" w:rsidRPr="00E72C29">
              <w:rPr>
                <w:rFonts w:asciiTheme="majorBidi" w:hAnsiTheme="majorBidi" w:cstheme="majorBidi"/>
                <w:color w:val="000000" w:themeColor="text1"/>
                <w:sz w:val="22"/>
                <w:szCs w:val="22"/>
              </w:rPr>
              <w:t>c</w:t>
            </w:r>
            <w:r w:rsidRPr="00E72C29">
              <w:rPr>
                <w:rFonts w:asciiTheme="majorBidi" w:hAnsiTheme="majorBidi" w:cstheme="majorBidi"/>
                <w:color w:val="000000" w:themeColor="text1"/>
                <w:sz w:val="22"/>
                <w:szCs w:val="22"/>
              </w:rPr>
              <w:t>hallenges</w:t>
            </w:r>
            <w:r w:rsidR="00813064" w:rsidRPr="00E72C29">
              <w:rPr>
                <w:rFonts w:asciiTheme="majorBidi" w:hAnsiTheme="majorBidi" w:cstheme="majorBidi"/>
                <w:color w:val="000000" w:themeColor="text1"/>
                <w:sz w:val="22"/>
                <w:szCs w:val="22"/>
              </w:rPr>
              <w:t xml:space="preserve">. </w:t>
            </w:r>
            <w:r w:rsidR="00813064" w:rsidRPr="00E72C29">
              <w:rPr>
                <w:rFonts w:eastAsia="SimSun"/>
                <w:iCs/>
                <w:sz w:val="22"/>
              </w:rPr>
              <w:t xml:space="preserve">American Association for Applied Linguistics (AAAL), Houston, TX. (This </w:t>
            </w:r>
            <w:r w:rsidR="00BD6537">
              <w:rPr>
                <w:rFonts w:eastAsia="SimSun"/>
                <w:iCs/>
                <w:sz w:val="22"/>
              </w:rPr>
              <w:t>paper w</w:t>
            </w:r>
            <w:r w:rsidR="00B81C86">
              <w:rPr>
                <w:rFonts w:eastAsia="SimSun"/>
                <w:iCs/>
                <w:sz w:val="22"/>
              </w:rPr>
              <w:t>as</w:t>
            </w:r>
            <w:r w:rsidR="00BD6537">
              <w:rPr>
                <w:rFonts w:eastAsia="SimSun"/>
                <w:iCs/>
                <w:sz w:val="22"/>
              </w:rPr>
              <w:t xml:space="preserve"> presented </w:t>
            </w:r>
            <w:r w:rsidR="00813064" w:rsidRPr="00E72C29">
              <w:rPr>
                <w:rFonts w:eastAsia="SimSun"/>
                <w:iCs/>
                <w:sz w:val="22"/>
              </w:rPr>
              <w:t xml:space="preserve">as part of </w:t>
            </w:r>
            <w:r w:rsidR="007A25ED">
              <w:rPr>
                <w:rFonts w:eastAsia="SimSun"/>
                <w:iCs/>
                <w:sz w:val="22"/>
              </w:rPr>
              <w:t>the</w:t>
            </w:r>
            <w:r w:rsidR="00813064" w:rsidRPr="00E72C29">
              <w:rPr>
                <w:rFonts w:eastAsia="SimSun"/>
                <w:iCs/>
                <w:sz w:val="22"/>
              </w:rPr>
              <w:t xml:space="preserve"> </w:t>
            </w:r>
            <w:proofErr w:type="spellStart"/>
            <w:r w:rsidR="007A25ED" w:rsidRPr="007A25ED">
              <w:rPr>
                <w:rFonts w:asciiTheme="majorBidi" w:hAnsiTheme="majorBidi" w:cstheme="majorBidi"/>
                <w:color w:val="000000" w:themeColor="text1"/>
                <w:sz w:val="22"/>
                <w:szCs w:val="22"/>
                <w:shd w:val="clear" w:color="auto" w:fill="FFFFFF"/>
              </w:rPr>
              <w:t>Wilga</w:t>
            </w:r>
            <w:proofErr w:type="spellEnd"/>
            <w:r w:rsidR="007A25ED" w:rsidRPr="007A25ED">
              <w:rPr>
                <w:rFonts w:asciiTheme="majorBidi" w:hAnsiTheme="majorBidi" w:cstheme="majorBidi"/>
                <w:color w:val="000000" w:themeColor="text1"/>
                <w:sz w:val="22"/>
                <w:szCs w:val="22"/>
                <w:shd w:val="clear" w:color="auto" w:fill="FFFFFF"/>
              </w:rPr>
              <w:t xml:space="preserve"> Rivers Language Pedagogy Colloquium</w:t>
            </w:r>
            <w:r w:rsidR="00813064" w:rsidRPr="00E72C29">
              <w:rPr>
                <w:rFonts w:eastAsia="SimSun"/>
                <w:iCs/>
                <w:sz w:val="22"/>
              </w:rPr>
              <w:t xml:space="preserve"> </w:t>
            </w:r>
            <w:r w:rsidR="00813064" w:rsidRPr="00E72C29">
              <w:rPr>
                <w:rFonts w:eastAsia="SimSun"/>
                <w:iCs/>
                <w:sz w:val="22"/>
                <w:szCs w:val="22"/>
              </w:rPr>
              <w:t xml:space="preserve">entitled </w:t>
            </w:r>
            <w:r w:rsidR="00096756" w:rsidRPr="00E72C29">
              <w:rPr>
                <w:rFonts w:eastAsia="SimSun"/>
                <w:iCs/>
                <w:sz w:val="22"/>
                <w:szCs w:val="22"/>
              </w:rPr>
              <w:t>'</w:t>
            </w:r>
            <w:r w:rsidR="00096756" w:rsidRPr="00E72C29">
              <w:rPr>
                <w:color w:val="000000"/>
                <w:sz w:val="22"/>
                <w:szCs w:val="22"/>
                <w:shd w:val="clear" w:color="auto" w:fill="FFFFFF"/>
              </w:rPr>
              <w:t>Language Program Direction: Current and Future Trends'.</w:t>
            </w:r>
            <w:r w:rsidR="00FF22B3" w:rsidRPr="00E72C29">
              <w:rPr>
                <w:color w:val="000000"/>
                <w:sz w:val="22"/>
                <w:szCs w:val="22"/>
                <w:shd w:val="clear" w:color="auto" w:fill="FFFFFF"/>
              </w:rPr>
              <w:t xml:space="preserve"> </w:t>
            </w:r>
            <w:r w:rsidR="00BD6537">
              <w:rPr>
                <w:color w:val="000000"/>
                <w:sz w:val="22"/>
                <w:szCs w:val="22"/>
                <w:shd w:val="clear" w:color="auto" w:fill="FFFFFF"/>
              </w:rPr>
              <w:t>O</w:t>
            </w:r>
            <w:r w:rsidR="00BD6537" w:rsidRPr="62F4393F">
              <w:rPr>
                <w:rFonts w:eastAsia="SimSun"/>
                <w:sz w:val="22"/>
                <w:szCs w:val="22"/>
              </w:rPr>
              <w:t>ther panelists include</w:t>
            </w:r>
            <w:r w:rsidR="00B81C86">
              <w:rPr>
                <w:rFonts w:eastAsia="SimSun"/>
                <w:sz w:val="22"/>
                <w:szCs w:val="22"/>
              </w:rPr>
              <w:t>d</w:t>
            </w:r>
            <w:r w:rsidR="00BD6537" w:rsidRPr="62F4393F">
              <w:rPr>
                <w:rFonts w:eastAsia="SimSun"/>
                <w:sz w:val="22"/>
                <w:szCs w:val="22"/>
              </w:rPr>
              <w:t xml:space="preserve"> </w:t>
            </w:r>
            <w:r w:rsidR="007A25ED">
              <w:rPr>
                <w:rFonts w:eastAsia="SimSun"/>
                <w:sz w:val="22"/>
                <w:szCs w:val="22"/>
              </w:rPr>
              <w:t xml:space="preserve">Paula </w:t>
            </w:r>
            <w:proofErr w:type="spellStart"/>
            <w:r w:rsidR="007A25ED">
              <w:rPr>
                <w:rFonts w:eastAsia="SimSun"/>
                <w:sz w:val="22"/>
                <w:szCs w:val="22"/>
              </w:rPr>
              <w:t>Winke</w:t>
            </w:r>
            <w:proofErr w:type="spellEnd"/>
            <w:r w:rsidR="00BD6537">
              <w:rPr>
                <w:rFonts w:eastAsia="SimSun"/>
                <w:sz w:val="22"/>
                <w:szCs w:val="22"/>
              </w:rPr>
              <w:t xml:space="preserve">, Carl Blyth, Carol Klee, </w:t>
            </w:r>
            <w:r w:rsidR="00BD6537" w:rsidRPr="62F4393F">
              <w:rPr>
                <w:rFonts w:eastAsia="SimSun"/>
                <w:sz w:val="22"/>
                <w:szCs w:val="22"/>
              </w:rPr>
              <w:t>Heather Willis Allen</w:t>
            </w:r>
            <w:r w:rsidR="00BD6537">
              <w:rPr>
                <w:rFonts w:eastAsia="SimSun"/>
                <w:sz w:val="22"/>
                <w:szCs w:val="22"/>
              </w:rPr>
              <w:t xml:space="preserve">, and Bridget Swanson. </w:t>
            </w:r>
            <w:r w:rsidR="00096756" w:rsidRPr="00E72C29">
              <w:rPr>
                <w:rFonts w:eastAsia="SimSun"/>
                <w:sz w:val="22"/>
                <w:szCs w:val="22"/>
              </w:rPr>
              <w:t xml:space="preserve">Kate </w:t>
            </w:r>
            <w:proofErr w:type="spellStart"/>
            <w:r w:rsidR="00096756" w:rsidRPr="00E72C29">
              <w:rPr>
                <w:rFonts w:eastAsia="SimSun"/>
                <w:sz w:val="22"/>
                <w:szCs w:val="22"/>
              </w:rPr>
              <w:t>Paesani</w:t>
            </w:r>
            <w:proofErr w:type="spellEnd"/>
            <w:r w:rsidR="00C86409">
              <w:rPr>
                <w:rFonts w:eastAsia="SimSun"/>
                <w:sz w:val="22"/>
                <w:szCs w:val="22"/>
              </w:rPr>
              <w:t xml:space="preserve"> and</w:t>
            </w:r>
            <w:r w:rsidR="00096756" w:rsidRPr="00E72C29">
              <w:rPr>
                <w:rFonts w:eastAsia="SimSun"/>
                <w:sz w:val="22"/>
                <w:szCs w:val="22"/>
              </w:rPr>
              <w:t xml:space="preserve"> Johanna </w:t>
            </w:r>
            <w:proofErr w:type="spellStart"/>
            <w:r w:rsidR="00096756" w:rsidRPr="00E72C29">
              <w:rPr>
                <w:rFonts w:eastAsia="SimSun"/>
                <w:sz w:val="22"/>
                <w:szCs w:val="22"/>
              </w:rPr>
              <w:t>Watzinger</w:t>
            </w:r>
            <w:proofErr w:type="spellEnd"/>
            <w:r w:rsidR="00096756" w:rsidRPr="00E72C29">
              <w:rPr>
                <w:rFonts w:eastAsia="SimSun"/>
                <w:sz w:val="22"/>
                <w:szCs w:val="22"/>
              </w:rPr>
              <w:t>-Tharp</w:t>
            </w:r>
            <w:r w:rsidR="00BD6537">
              <w:rPr>
                <w:rFonts w:eastAsia="SimSun"/>
                <w:sz w:val="22"/>
                <w:szCs w:val="22"/>
              </w:rPr>
              <w:t xml:space="preserve"> </w:t>
            </w:r>
            <w:r w:rsidR="00096756" w:rsidRPr="00E72C29">
              <w:rPr>
                <w:rFonts w:eastAsia="SimSun"/>
                <w:sz w:val="22"/>
                <w:szCs w:val="22"/>
              </w:rPr>
              <w:t>serv</w:t>
            </w:r>
            <w:r w:rsidR="00BD6537">
              <w:rPr>
                <w:rFonts w:eastAsia="SimSun"/>
                <w:sz w:val="22"/>
                <w:szCs w:val="22"/>
              </w:rPr>
              <w:t>e</w:t>
            </w:r>
            <w:r w:rsidR="00B81C86">
              <w:rPr>
                <w:rFonts w:eastAsia="SimSun"/>
                <w:sz w:val="22"/>
                <w:szCs w:val="22"/>
              </w:rPr>
              <w:t>d</w:t>
            </w:r>
            <w:r w:rsidR="00096756" w:rsidRPr="00E72C29">
              <w:rPr>
                <w:rFonts w:eastAsia="SimSun"/>
                <w:sz w:val="22"/>
                <w:szCs w:val="22"/>
              </w:rPr>
              <w:t xml:space="preserve"> as Discussants.)</w:t>
            </w:r>
          </w:p>
          <w:p w14:paraId="14785603" w14:textId="77C04940" w:rsidR="006B7E8C" w:rsidRPr="00E72C29" w:rsidRDefault="006B7E8C" w:rsidP="00AD36BE">
            <w:pPr>
              <w:ind w:left="-104"/>
              <w:rPr>
                <w:rFonts w:asciiTheme="majorBidi" w:hAnsiTheme="majorBidi" w:cstheme="majorBidi"/>
                <w:sz w:val="22"/>
                <w:szCs w:val="22"/>
              </w:rPr>
            </w:pPr>
          </w:p>
        </w:tc>
      </w:tr>
      <w:tr w:rsidR="00EF79BA" w:rsidRPr="004B7EE9" w14:paraId="33A912E9" w14:textId="77777777" w:rsidTr="00D36758">
        <w:tc>
          <w:tcPr>
            <w:tcW w:w="967" w:type="dxa"/>
          </w:tcPr>
          <w:p w14:paraId="1D516A77" w14:textId="5D401C51" w:rsidR="00EF79BA" w:rsidRPr="00112774" w:rsidRDefault="00EF79BA" w:rsidP="00112774">
            <w:pPr>
              <w:ind w:left="-108"/>
              <w:rPr>
                <w:sz w:val="22"/>
                <w:szCs w:val="22"/>
              </w:rPr>
            </w:pPr>
            <w:r w:rsidRPr="006D012A">
              <w:rPr>
                <w:sz w:val="22"/>
                <w:szCs w:val="22"/>
              </w:rPr>
              <w:t>20</w:t>
            </w:r>
            <w:r w:rsidR="00112774">
              <w:rPr>
                <w:sz w:val="22"/>
                <w:szCs w:val="22"/>
              </w:rPr>
              <w:t>20</w:t>
            </w:r>
          </w:p>
        </w:tc>
        <w:tc>
          <w:tcPr>
            <w:tcW w:w="8573" w:type="dxa"/>
          </w:tcPr>
          <w:p w14:paraId="74C5A461" w14:textId="39A99E7E" w:rsidR="00112774" w:rsidRPr="004E61DE" w:rsidRDefault="00BA22DF" w:rsidP="00AD36BE">
            <w:pPr>
              <w:ind w:left="-104"/>
            </w:pPr>
            <w:r w:rsidRPr="62F4393F">
              <w:rPr>
                <w:rFonts w:asciiTheme="majorBidi" w:hAnsiTheme="majorBidi" w:cstheme="majorBidi"/>
                <w:sz w:val="22"/>
                <w:szCs w:val="22"/>
              </w:rPr>
              <w:t>Examining L2 learning and teaching issues in hybrid, online, and open environment</w:t>
            </w:r>
            <w:r w:rsidR="00BF2B38" w:rsidRPr="62F4393F">
              <w:rPr>
                <w:rFonts w:asciiTheme="majorBidi" w:hAnsiTheme="majorBidi" w:cstheme="majorBidi"/>
                <w:sz w:val="22"/>
                <w:szCs w:val="22"/>
              </w:rPr>
              <w:t>s</w:t>
            </w:r>
            <w:r w:rsidR="00112774" w:rsidRPr="62F4393F">
              <w:rPr>
                <w:rFonts w:eastAsia="SimSun"/>
                <w:sz w:val="22"/>
                <w:szCs w:val="22"/>
              </w:rPr>
              <w:t>. Modern Language Association Annual Convention, Seattle, WA. (This</w:t>
            </w:r>
            <w:r w:rsidR="001522AE" w:rsidRPr="62F4393F">
              <w:rPr>
                <w:rFonts w:eastAsia="SimSun"/>
                <w:sz w:val="22"/>
                <w:szCs w:val="22"/>
              </w:rPr>
              <w:t xml:space="preserve"> pape</w:t>
            </w:r>
            <w:r w:rsidR="004E61DE" w:rsidRPr="62F4393F">
              <w:rPr>
                <w:rFonts w:eastAsia="SimSun"/>
                <w:sz w:val="22"/>
                <w:szCs w:val="22"/>
              </w:rPr>
              <w:t>r w</w:t>
            </w:r>
            <w:r w:rsidR="00BC204F">
              <w:rPr>
                <w:rFonts w:eastAsia="SimSun"/>
                <w:sz w:val="22"/>
                <w:szCs w:val="22"/>
              </w:rPr>
              <w:t>as</w:t>
            </w:r>
            <w:r w:rsidR="00112774" w:rsidRPr="62F4393F">
              <w:rPr>
                <w:rFonts w:eastAsia="SimSun"/>
                <w:sz w:val="22"/>
                <w:szCs w:val="22"/>
              </w:rPr>
              <w:t xml:space="preserve"> delivered as part of an invited panel </w:t>
            </w:r>
            <w:r w:rsidR="004E61DE" w:rsidRPr="62F4393F">
              <w:rPr>
                <w:rFonts w:eastAsia="SimSun"/>
                <w:sz w:val="22"/>
                <w:szCs w:val="22"/>
              </w:rPr>
              <w:t>entitled ‘</w:t>
            </w:r>
            <w:r w:rsidR="004E61DE" w:rsidRPr="62F4393F">
              <w:rPr>
                <w:rFonts w:asciiTheme="majorBidi" w:hAnsiTheme="majorBidi" w:cstheme="majorBidi"/>
                <w:color w:val="000000" w:themeColor="text1"/>
                <w:sz w:val="22"/>
                <w:szCs w:val="22"/>
                <w:shd w:val="clear" w:color="auto" w:fill="FFFFFF"/>
              </w:rPr>
              <w:t>Second Language Research and Practice: Looking Back, Moving Forward’</w:t>
            </w:r>
            <w:r w:rsidR="004E61DE">
              <w:rPr>
                <w:b/>
                <w:bCs/>
                <w:color w:val="005879"/>
                <w:sz w:val="29"/>
                <w:szCs w:val="29"/>
                <w:shd w:val="clear" w:color="auto" w:fill="FFFFFF"/>
              </w:rPr>
              <w:t xml:space="preserve"> </w:t>
            </w:r>
            <w:r w:rsidR="00112774" w:rsidRPr="62F4393F">
              <w:rPr>
                <w:rFonts w:eastAsia="SimSun"/>
                <w:sz w:val="22"/>
                <w:szCs w:val="22"/>
              </w:rPr>
              <w:t>dedicated to the 30</w:t>
            </w:r>
            <w:r w:rsidR="00112774" w:rsidRPr="62F4393F">
              <w:rPr>
                <w:rFonts w:eastAsia="SimSun"/>
                <w:sz w:val="22"/>
                <w:szCs w:val="22"/>
                <w:vertAlign w:val="superscript"/>
              </w:rPr>
              <w:t>th</w:t>
            </w:r>
            <w:r w:rsidR="00112774" w:rsidRPr="62F4393F">
              <w:rPr>
                <w:rFonts w:eastAsia="SimSun"/>
                <w:sz w:val="22"/>
                <w:szCs w:val="22"/>
              </w:rPr>
              <w:t xml:space="preserve"> Anniversary </w:t>
            </w:r>
            <w:r w:rsidR="001522AE" w:rsidRPr="62F4393F">
              <w:rPr>
                <w:rFonts w:eastAsia="SimSun"/>
                <w:sz w:val="22"/>
                <w:szCs w:val="22"/>
              </w:rPr>
              <w:t xml:space="preserve">of the </w:t>
            </w:r>
            <w:r w:rsidR="00112774" w:rsidRPr="62F4393F">
              <w:rPr>
                <w:rFonts w:eastAsia="SimSun"/>
                <w:sz w:val="22"/>
                <w:szCs w:val="22"/>
              </w:rPr>
              <w:t>American Association of University Supervisors and Coordinators; other panelists incl</w:t>
            </w:r>
            <w:r w:rsidR="001522AE" w:rsidRPr="62F4393F">
              <w:rPr>
                <w:rFonts w:eastAsia="SimSun"/>
                <w:sz w:val="22"/>
                <w:szCs w:val="22"/>
              </w:rPr>
              <w:t>ude</w:t>
            </w:r>
            <w:r w:rsidR="00096756">
              <w:rPr>
                <w:rFonts w:eastAsia="SimSun"/>
                <w:sz w:val="22"/>
                <w:szCs w:val="22"/>
              </w:rPr>
              <w:t>d</w:t>
            </w:r>
            <w:r w:rsidR="00E85EC3">
              <w:rPr>
                <w:rFonts w:eastAsia="SimSun"/>
                <w:sz w:val="22"/>
                <w:szCs w:val="22"/>
              </w:rPr>
              <w:t xml:space="preserve"> Heather Willis Allen</w:t>
            </w:r>
            <w:r w:rsidR="001522AE" w:rsidRPr="62F4393F">
              <w:rPr>
                <w:rFonts w:eastAsia="SimSun"/>
                <w:sz w:val="22"/>
                <w:szCs w:val="22"/>
              </w:rPr>
              <w:t xml:space="preserve"> and Carl Blyth with Kate </w:t>
            </w:r>
            <w:proofErr w:type="spellStart"/>
            <w:r w:rsidR="001522AE" w:rsidRPr="62F4393F">
              <w:rPr>
                <w:rFonts w:eastAsia="SimSun"/>
                <w:sz w:val="22"/>
                <w:szCs w:val="22"/>
              </w:rPr>
              <w:t>Paesani</w:t>
            </w:r>
            <w:proofErr w:type="spellEnd"/>
            <w:r w:rsidR="001522AE" w:rsidRPr="62F4393F">
              <w:rPr>
                <w:rFonts w:eastAsia="SimSun"/>
                <w:sz w:val="22"/>
                <w:szCs w:val="22"/>
              </w:rPr>
              <w:t xml:space="preserve"> and Johan</w:t>
            </w:r>
            <w:r w:rsidR="00D07749" w:rsidRPr="62F4393F">
              <w:rPr>
                <w:rFonts w:eastAsia="SimSun"/>
                <w:sz w:val="22"/>
                <w:szCs w:val="22"/>
              </w:rPr>
              <w:t>n</w:t>
            </w:r>
            <w:r w:rsidR="001522AE" w:rsidRPr="62F4393F">
              <w:rPr>
                <w:rFonts w:eastAsia="SimSun"/>
                <w:sz w:val="22"/>
                <w:szCs w:val="22"/>
              </w:rPr>
              <w:t xml:space="preserve">a </w:t>
            </w:r>
            <w:proofErr w:type="spellStart"/>
            <w:r w:rsidR="001522AE" w:rsidRPr="62F4393F">
              <w:rPr>
                <w:rFonts w:eastAsia="SimSun"/>
                <w:sz w:val="22"/>
                <w:szCs w:val="22"/>
              </w:rPr>
              <w:t>Watzinger</w:t>
            </w:r>
            <w:proofErr w:type="spellEnd"/>
            <w:r w:rsidR="001522AE" w:rsidRPr="62F4393F">
              <w:rPr>
                <w:rFonts w:eastAsia="SimSun"/>
                <w:sz w:val="22"/>
                <w:szCs w:val="22"/>
              </w:rPr>
              <w:t xml:space="preserve">-Tharp </w:t>
            </w:r>
            <w:r w:rsidR="005D5D6D" w:rsidRPr="62F4393F">
              <w:rPr>
                <w:rFonts w:eastAsia="SimSun"/>
                <w:sz w:val="22"/>
                <w:szCs w:val="22"/>
              </w:rPr>
              <w:t xml:space="preserve">serving </w:t>
            </w:r>
            <w:r w:rsidR="001522AE" w:rsidRPr="62F4393F">
              <w:rPr>
                <w:rFonts w:eastAsia="SimSun"/>
                <w:sz w:val="22"/>
                <w:szCs w:val="22"/>
              </w:rPr>
              <w:t xml:space="preserve">as </w:t>
            </w:r>
            <w:r w:rsidR="00C70F7C" w:rsidRPr="62F4393F">
              <w:rPr>
                <w:rFonts w:eastAsia="SimSun"/>
                <w:sz w:val="22"/>
                <w:szCs w:val="22"/>
              </w:rPr>
              <w:t>Presiders</w:t>
            </w:r>
            <w:r w:rsidR="001522AE" w:rsidRPr="62F4393F">
              <w:rPr>
                <w:rFonts w:eastAsia="SimSun"/>
                <w:sz w:val="22"/>
                <w:szCs w:val="22"/>
              </w:rPr>
              <w:t>.</w:t>
            </w:r>
            <w:r w:rsidR="00112774" w:rsidRPr="62F4393F">
              <w:rPr>
                <w:rFonts w:eastAsia="SimSun"/>
                <w:sz w:val="22"/>
                <w:szCs w:val="22"/>
              </w:rPr>
              <w:t>)</w:t>
            </w:r>
          </w:p>
          <w:p w14:paraId="576E0B01" w14:textId="44F94127" w:rsidR="00112774" w:rsidRPr="00515D72" w:rsidRDefault="00112774" w:rsidP="00112774">
            <w:pPr>
              <w:autoSpaceDE w:val="0"/>
              <w:autoSpaceDN w:val="0"/>
              <w:adjustRightInd w:val="0"/>
              <w:rPr>
                <w:rFonts w:eastAsia="SimSun"/>
                <w:iCs/>
                <w:sz w:val="22"/>
                <w:highlight w:val="yellow"/>
              </w:rPr>
            </w:pPr>
          </w:p>
        </w:tc>
      </w:tr>
      <w:tr w:rsidR="00F46749" w:rsidRPr="004B7EE9" w14:paraId="4F806119" w14:textId="77777777" w:rsidTr="00D36758">
        <w:tc>
          <w:tcPr>
            <w:tcW w:w="967" w:type="dxa"/>
          </w:tcPr>
          <w:p w14:paraId="7B3BB8DE" w14:textId="56C24B80" w:rsidR="00F46749" w:rsidRDefault="00F46749" w:rsidP="00E013ED">
            <w:pPr>
              <w:ind w:left="-108"/>
              <w:rPr>
                <w:sz w:val="22"/>
                <w:szCs w:val="22"/>
              </w:rPr>
            </w:pPr>
            <w:r>
              <w:rPr>
                <w:sz w:val="22"/>
                <w:szCs w:val="22"/>
              </w:rPr>
              <w:t>2016</w:t>
            </w:r>
          </w:p>
          <w:p w14:paraId="61B31396" w14:textId="0B19E390" w:rsidR="00F46749" w:rsidRPr="006D012A" w:rsidRDefault="00F46749" w:rsidP="00E013ED">
            <w:pPr>
              <w:ind w:left="-108"/>
              <w:rPr>
                <w:sz w:val="22"/>
                <w:szCs w:val="22"/>
              </w:rPr>
            </w:pPr>
          </w:p>
        </w:tc>
        <w:tc>
          <w:tcPr>
            <w:tcW w:w="8573" w:type="dxa"/>
          </w:tcPr>
          <w:p w14:paraId="47465E52" w14:textId="27846153" w:rsidR="00112774" w:rsidRPr="00CD5ED7" w:rsidRDefault="00112774" w:rsidP="00112774">
            <w:pPr>
              <w:autoSpaceDE w:val="0"/>
              <w:autoSpaceDN w:val="0"/>
              <w:adjustRightInd w:val="0"/>
              <w:ind w:left="-108"/>
              <w:rPr>
                <w:rFonts w:eastAsia="SimSun"/>
                <w:iCs/>
                <w:sz w:val="22"/>
              </w:rPr>
            </w:pPr>
            <w:r w:rsidRPr="0074740C">
              <w:rPr>
                <w:iCs/>
                <w:sz w:val="22"/>
                <w:szCs w:val="22"/>
              </w:rPr>
              <w:t xml:space="preserve">L2 </w:t>
            </w:r>
            <w:r>
              <w:rPr>
                <w:iCs/>
                <w:sz w:val="22"/>
                <w:szCs w:val="22"/>
              </w:rPr>
              <w:t>d</w:t>
            </w:r>
            <w:r w:rsidRPr="0074740C">
              <w:rPr>
                <w:iCs/>
                <w:sz w:val="22"/>
                <w:szCs w:val="22"/>
              </w:rPr>
              <w:t xml:space="preserve">igital </w:t>
            </w:r>
            <w:r>
              <w:rPr>
                <w:iCs/>
                <w:sz w:val="22"/>
                <w:szCs w:val="22"/>
              </w:rPr>
              <w:t>social r</w:t>
            </w:r>
            <w:r w:rsidRPr="0074740C">
              <w:rPr>
                <w:iCs/>
                <w:sz w:val="22"/>
                <w:szCs w:val="22"/>
              </w:rPr>
              <w:t>eading: Research &amp;</w:t>
            </w:r>
            <w:r>
              <w:rPr>
                <w:iCs/>
                <w:sz w:val="22"/>
                <w:szCs w:val="22"/>
              </w:rPr>
              <w:t xml:space="preserve"> p</w:t>
            </w:r>
            <w:r w:rsidRPr="0074740C">
              <w:rPr>
                <w:iCs/>
                <w:sz w:val="22"/>
                <w:szCs w:val="22"/>
              </w:rPr>
              <w:t>ractice</w:t>
            </w:r>
            <w:r w:rsidRPr="00C33215">
              <w:rPr>
                <w:rFonts w:eastAsia="SimSun"/>
                <w:iCs/>
                <w:sz w:val="22"/>
              </w:rPr>
              <w:t>.</w:t>
            </w:r>
            <w:r w:rsidRPr="00CD5ED7">
              <w:rPr>
                <w:rFonts w:eastAsia="SimSun"/>
                <w:iCs/>
                <w:sz w:val="22"/>
              </w:rPr>
              <w:t xml:space="preserve"> L2 Digital Literacies/Arizona Computer-Assisted Language Learning Conference, Tucson, AZ. </w:t>
            </w:r>
            <w:r>
              <w:rPr>
                <w:rFonts w:eastAsia="SimSun"/>
                <w:iCs/>
                <w:sz w:val="22"/>
              </w:rPr>
              <w:t>(This talk was</w:t>
            </w:r>
            <w:r w:rsidRPr="00CD5ED7">
              <w:rPr>
                <w:rFonts w:eastAsia="SimSun"/>
                <w:iCs/>
                <w:sz w:val="22"/>
              </w:rPr>
              <w:t xml:space="preserve"> delivered as part of an invited panel dedicated to research iss</w:t>
            </w:r>
            <w:r>
              <w:rPr>
                <w:rFonts w:eastAsia="SimSun"/>
                <w:iCs/>
                <w:sz w:val="22"/>
              </w:rPr>
              <w:t xml:space="preserve">ues related to </w:t>
            </w:r>
            <w:r w:rsidRPr="00CD5ED7">
              <w:rPr>
                <w:rFonts w:eastAsia="SimSun"/>
                <w:iCs/>
                <w:sz w:val="22"/>
              </w:rPr>
              <w:t>digital literacies</w:t>
            </w:r>
            <w:r>
              <w:rPr>
                <w:rFonts w:eastAsia="SimSun"/>
                <w:iCs/>
                <w:sz w:val="22"/>
              </w:rPr>
              <w:t xml:space="preserve"> and technology-enhanced language learning</w:t>
            </w:r>
            <w:r w:rsidRPr="00CD5ED7">
              <w:rPr>
                <w:rFonts w:eastAsia="SimSun"/>
                <w:iCs/>
                <w:sz w:val="22"/>
              </w:rPr>
              <w:t xml:space="preserve">; other panelists </w:t>
            </w:r>
            <w:r w:rsidRPr="00AD55FF">
              <w:rPr>
                <w:rFonts w:eastAsia="SimSun"/>
                <w:iCs/>
                <w:sz w:val="22"/>
              </w:rPr>
              <w:t>include</w:t>
            </w:r>
            <w:r w:rsidR="00EA3ADB">
              <w:rPr>
                <w:rFonts w:eastAsia="SimSun"/>
                <w:iCs/>
                <w:sz w:val="22"/>
              </w:rPr>
              <w:t>d</w:t>
            </w:r>
            <w:r w:rsidRPr="00AD55FF">
              <w:rPr>
                <w:rFonts w:eastAsia="SimSun"/>
                <w:iCs/>
                <w:sz w:val="22"/>
              </w:rPr>
              <w:t xml:space="preserve"> Jill </w:t>
            </w:r>
            <w:proofErr w:type="spellStart"/>
            <w:r w:rsidRPr="00AD55FF">
              <w:rPr>
                <w:rFonts w:eastAsia="SimSun"/>
                <w:iCs/>
                <w:sz w:val="22"/>
              </w:rPr>
              <w:t>Castek</w:t>
            </w:r>
            <w:proofErr w:type="spellEnd"/>
            <w:r>
              <w:rPr>
                <w:rFonts w:eastAsia="SimSun"/>
                <w:iCs/>
                <w:sz w:val="22"/>
              </w:rPr>
              <w:t xml:space="preserve"> &amp;</w:t>
            </w:r>
            <w:r w:rsidRPr="00AD55FF">
              <w:rPr>
                <w:rFonts w:eastAsia="SimSun"/>
                <w:iCs/>
                <w:sz w:val="22"/>
              </w:rPr>
              <w:t xml:space="preserve"> William Crawford</w:t>
            </w:r>
            <w:r w:rsidRPr="00CD5ED7">
              <w:rPr>
                <w:rFonts w:eastAsia="SimSun"/>
                <w:iCs/>
                <w:sz w:val="22"/>
                <w:szCs w:val="22"/>
              </w:rPr>
              <w:t>.)</w:t>
            </w:r>
          </w:p>
          <w:p w14:paraId="2E034BD1" w14:textId="77777777" w:rsidR="00F46749" w:rsidRPr="0074740C" w:rsidRDefault="00F46749" w:rsidP="00EF79BA">
            <w:pPr>
              <w:autoSpaceDE w:val="0"/>
              <w:autoSpaceDN w:val="0"/>
              <w:adjustRightInd w:val="0"/>
              <w:ind w:left="-108"/>
              <w:rPr>
                <w:iCs/>
                <w:sz w:val="22"/>
                <w:szCs w:val="22"/>
              </w:rPr>
            </w:pPr>
          </w:p>
        </w:tc>
      </w:tr>
      <w:tr w:rsidR="008027F8" w:rsidRPr="004B7EE9" w14:paraId="04AB35AC" w14:textId="77777777" w:rsidTr="00D36758">
        <w:tc>
          <w:tcPr>
            <w:tcW w:w="967" w:type="dxa"/>
          </w:tcPr>
          <w:p w14:paraId="1A3474CA" w14:textId="77777777" w:rsidR="008027F8" w:rsidRPr="005E5D0E" w:rsidRDefault="008027F8" w:rsidP="00E013ED">
            <w:pPr>
              <w:ind w:left="-108"/>
              <w:rPr>
                <w:sz w:val="22"/>
                <w:szCs w:val="22"/>
              </w:rPr>
            </w:pPr>
            <w:r>
              <w:rPr>
                <w:sz w:val="22"/>
                <w:szCs w:val="22"/>
              </w:rPr>
              <w:t>2013</w:t>
            </w:r>
          </w:p>
          <w:p w14:paraId="69712C4B" w14:textId="77777777" w:rsidR="008027F8" w:rsidRPr="005E5D0E" w:rsidRDefault="008027F8" w:rsidP="00E013ED">
            <w:pPr>
              <w:ind w:left="-108"/>
              <w:rPr>
                <w:sz w:val="22"/>
                <w:szCs w:val="22"/>
              </w:rPr>
            </w:pPr>
          </w:p>
        </w:tc>
        <w:tc>
          <w:tcPr>
            <w:tcW w:w="8573" w:type="dxa"/>
          </w:tcPr>
          <w:p w14:paraId="35BD1AF4" w14:textId="7F71B262" w:rsidR="008027F8" w:rsidRPr="004B2561" w:rsidRDefault="008027F8" w:rsidP="00E013ED">
            <w:pPr>
              <w:autoSpaceDE w:val="0"/>
              <w:autoSpaceDN w:val="0"/>
              <w:adjustRightInd w:val="0"/>
              <w:ind w:left="-108"/>
              <w:rPr>
                <w:rFonts w:eastAsia="SimSun"/>
                <w:iCs/>
                <w:sz w:val="22"/>
              </w:rPr>
            </w:pPr>
            <w:r w:rsidRPr="00E760CB">
              <w:rPr>
                <w:rFonts w:eastAsia="SimSun"/>
                <w:iCs/>
                <w:sz w:val="22"/>
              </w:rPr>
              <w:t xml:space="preserve">The </w:t>
            </w:r>
            <w:r>
              <w:rPr>
                <w:rFonts w:eastAsia="SimSun"/>
                <w:iCs/>
                <w:sz w:val="22"/>
              </w:rPr>
              <w:t>r</w:t>
            </w:r>
            <w:r w:rsidRPr="00E760CB">
              <w:rPr>
                <w:rFonts w:eastAsia="SimSun"/>
                <w:iCs/>
                <w:sz w:val="22"/>
              </w:rPr>
              <w:t xml:space="preserve">ole of </w:t>
            </w:r>
            <w:r>
              <w:rPr>
                <w:rFonts w:eastAsia="SimSun"/>
                <w:iCs/>
                <w:sz w:val="22"/>
              </w:rPr>
              <w:t>c</w:t>
            </w:r>
            <w:r w:rsidRPr="00E760CB">
              <w:rPr>
                <w:rFonts w:eastAsia="SimSun"/>
                <w:iCs/>
                <w:sz w:val="22"/>
              </w:rPr>
              <w:t xml:space="preserve">lassroom </w:t>
            </w:r>
            <w:r>
              <w:rPr>
                <w:rFonts w:eastAsia="SimSun"/>
                <w:iCs/>
                <w:sz w:val="22"/>
              </w:rPr>
              <w:t>d</w:t>
            </w:r>
            <w:r w:rsidRPr="00E760CB">
              <w:rPr>
                <w:rFonts w:eastAsia="SimSun"/>
                <w:iCs/>
                <w:sz w:val="22"/>
              </w:rPr>
              <w:t xml:space="preserve">iscourse in L2 </w:t>
            </w:r>
            <w:r>
              <w:rPr>
                <w:rFonts w:eastAsia="SimSun"/>
                <w:iCs/>
                <w:sz w:val="22"/>
              </w:rPr>
              <w:t>l</w:t>
            </w:r>
            <w:r w:rsidRPr="00E760CB">
              <w:rPr>
                <w:rFonts w:eastAsia="SimSun"/>
                <w:iCs/>
                <w:sz w:val="22"/>
              </w:rPr>
              <w:t xml:space="preserve">earning and </w:t>
            </w:r>
            <w:r>
              <w:rPr>
                <w:rFonts w:eastAsia="SimSun"/>
                <w:iCs/>
                <w:sz w:val="22"/>
              </w:rPr>
              <w:t>t</w:t>
            </w:r>
            <w:r w:rsidRPr="00E760CB">
              <w:rPr>
                <w:rFonts w:eastAsia="SimSun"/>
                <w:iCs/>
                <w:sz w:val="22"/>
              </w:rPr>
              <w:t>eaching</w:t>
            </w:r>
            <w:r>
              <w:rPr>
                <w:rFonts w:eastAsia="SimSun"/>
                <w:iCs/>
                <w:sz w:val="22"/>
              </w:rPr>
              <w:t xml:space="preserve">. American Association for Applied Linguistics (AAAL), Dallas, TX. (This paper was delivered as part of a special colloquium </w:t>
            </w:r>
            <w:r w:rsidRPr="00E760CB">
              <w:rPr>
                <w:rFonts w:eastAsia="SimSun"/>
                <w:iCs/>
                <w:sz w:val="22"/>
                <w:szCs w:val="22"/>
              </w:rPr>
              <w:t xml:space="preserve">entitled </w:t>
            </w:r>
            <w:r>
              <w:rPr>
                <w:rFonts w:eastAsia="SimSun"/>
                <w:iCs/>
                <w:sz w:val="22"/>
                <w:szCs w:val="22"/>
              </w:rPr>
              <w:t>“</w:t>
            </w:r>
            <w:r w:rsidRPr="00E760CB">
              <w:rPr>
                <w:rFonts w:eastAsia="SimSun"/>
                <w:sz w:val="22"/>
                <w:szCs w:val="22"/>
              </w:rPr>
              <w:t xml:space="preserve">The ACTFL </w:t>
            </w:r>
            <w:r>
              <w:rPr>
                <w:rFonts w:eastAsia="SimSun"/>
                <w:sz w:val="22"/>
                <w:szCs w:val="22"/>
              </w:rPr>
              <w:t>r</w:t>
            </w:r>
            <w:r w:rsidRPr="00E760CB">
              <w:rPr>
                <w:rFonts w:eastAsia="SimSun"/>
                <w:sz w:val="22"/>
                <w:szCs w:val="22"/>
              </w:rPr>
              <w:t xml:space="preserve">esearch </w:t>
            </w:r>
            <w:r>
              <w:rPr>
                <w:rFonts w:eastAsia="SimSun"/>
                <w:sz w:val="22"/>
                <w:szCs w:val="22"/>
              </w:rPr>
              <w:t>p</w:t>
            </w:r>
            <w:r w:rsidRPr="00E760CB">
              <w:rPr>
                <w:rFonts w:eastAsia="SimSun"/>
                <w:sz w:val="22"/>
                <w:szCs w:val="22"/>
              </w:rPr>
              <w:t xml:space="preserve">riorities </w:t>
            </w:r>
            <w:r>
              <w:rPr>
                <w:rFonts w:eastAsia="SimSun"/>
                <w:sz w:val="22"/>
                <w:szCs w:val="22"/>
              </w:rPr>
              <w:t>p</w:t>
            </w:r>
            <w:r w:rsidRPr="00E760CB">
              <w:rPr>
                <w:rFonts w:eastAsia="SimSun"/>
                <w:sz w:val="22"/>
                <w:szCs w:val="22"/>
              </w:rPr>
              <w:t xml:space="preserve">roject: Moving </w:t>
            </w:r>
            <w:r>
              <w:rPr>
                <w:rFonts w:eastAsia="SimSun"/>
                <w:sz w:val="22"/>
                <w:szCs w:val="22"/>
              </w:rPr>
              <w:t>l</w:t>
            </w:r>
            <w:r w:rsidRPr="00E760CB">
              <w:rPr>
                <w:rFonts w:eastAsia="SimSun"/>
                <w:sz w:val="22"/>
                <w:szCs w:val="22"/>
              </w:rPr>
              <w:t xml:space="preserve">anguage </w:t>
            </w:r>
            <w:r>
              <w:rPr>
                <w:rFonts w:eastAsia="SimSun"/>
                <w:sz w:val="22"/>
                <w:szCs w:val="22"/>
              </w:rPr>
              <w:t>e</w:t>
            </w:r>
            <w:r w:rsidRPr="00E760CB">
              <w:rPr>
                <w:rFonts w:eastAsia="SimSun"/>
                <w:sz w:val="22"/>
                <w:szCs w:val="22"/>
              </w:rPr>
              <w:t xml:space="preserve">ducation </w:t>
            </w:r>
            <w:r>
              <w:rPr>
                <w:rFonts w:eastAsia="SimSun"/>
                <w:sz w:val="22"/>
                <w:szCs w:val="22"/>
              </w:rPr>
              <w:t>f</w:t>
            </w:r>
            <w:r w:rsidRPr="00E760CB">
              <w:rPr>
                <w:rFonts w:eastAsia="SimSun"/>
                <w:sz w:val="22"/>
                <w:szCs w:val="22"/>
              </w:rPr>
              <w:t>orward</w:t>
            </w:r>
            <w:r>
              <w:rPr>
                <w:rFonts w:eastAsia="SimSun"/>
                <w:sz w:val="22"/>
                <w:szCs w:val="22"/>
              </w:rPr>
              <w:t>.”</w:t>
            </w:r>
            <w:r>
              <w:rPr>
                <w:rFonts w:eastAsia="SimSun"/>
                <w:iCs/>
                <w:sz w:val="22"/>
                <w:szCs w:val="22"/>
              </w:rPr>
              <w:t xml:space="preserve"> Other panelists included </w:t>
            </w:r>
            <w:r w:rsidR="0056096D">
              <w:rPr>
                <w:rFonts w:eastAsia="SimSun"/>
                <w:iCs/>
                <w:sz w:val="22"/>
                <w:szCs w:val="22"/>
              </w:rPr>
              <w:t xml:space="preserve">Heather Willis Allen, </w:t>
            </w:r>
            <w:r>
              <w:rPr>
                <w:rFonts w:eastAsia="SimSun"/>
                <w:iCs/>
                <w:sz w:val="22"/>
                <w:szCs w:val="22"/>
              </w:rPr>
              <w:t xml:space="preserve">Laurent </w:t>
            </w:r>
            <w:proofErr w:type="spellStart"/>
            <w:r>
              <w:rPr>
                <w:rFonts w:eastAsia="SimSun"/>
                <w:iCs/>
                <w:sz w:val="22"/>
                <w:szCs w:val="22"/>
              </w:rPr>
              <w:t>Cammarata</w:t>
            </w:r>
            <w:proofErr w:type="spellEnd"/>
            <w:r>
              <w:rPr>
                <w:rFonts w:eastAsia="SimSun"/>
                <w:iCs/>
                <w:sz w:val="22"/>
                <w:szCs w:val="22"/>
              </w:rPr>
              <w:t xml:space="preserve">, Rick Donato, Eileen </w:t>
            </w:r>
            <w:proofErr w:type="spellStart"/>
            <w:r>
              <w:rPr>
                <w:rFonts w:eastAsia="SimSun"/>
                <w:iCs/>
                <w:sz w:val="22"/>
                <w:szCs w:val="22"/>
              </w:rPr>
              <w:t>Glisan</w:t>
            </w:r>
            <w:proofErr w:type="spellEnd"/>
            <w:r w:rsidR="0056096D">
              <w:rPr>
                <w:rFonts w:eastAsia="SimSun"/>
                <w:iCs/>
                <w:sz w:val="22"/>
                <w:szCs w:val="22"/>
              </w:rPr>
              <w:t xml:space="preserve">, Kate </w:t>
            </w:r>
            <w:proofErr w:type="spellStart"/>
            <w:r w:rsidR="0056096D">
              <w:rPr>
                <w:rFonts w:eastAsia="SimSun"/>
                <w:iCs/>
                <w:sz w:val="22"/>
                <w:szCs w:val="22"/>
              </w:rPr>
              <w:t>Paesani</w:t>
            </w:r>
            <w:proofErr w:type="spellEnd"/>
            <w:r w:rsidR="0056096D">
              <w:rPr>
                <w:rFonts w:eastAsia="SimSun"/>
                <w:iCs/>
                <w:sz w:val="22"/>
                <w:szCs w:val="22"/>
              </w:rPr>
              <w:t xml:space="preserve">, </w:t>
            </w:r>
            <w:r w:rsidR="00537980">
              <w:rPr>
                <w:rFonts w:eastAsia="SimSun"/>
                <w:iCs/>
                <w:sz w:val="22"/>
                <w:szCs w:val="22"/>
              </w:rPr>
              <w:t xml:space="preserve">&amp; </w:t>
            </w:r>
            <w:r w:rsidR="0056096D">
              <w:rPr>
                <w:rFonts w:eastAsia="SimSun"/>
                <w:iCs/>
                <w:sz w:val="22"/>
                <w:szCs w:val="22"/>
              </w:rPr>
              <w:t xml:space="preserve">Diane J. </w:t>
            </w:r>
            <w:proofErr w:type="spellStart"/>
            <w:r w:rsidR="0056096D">
              <w:rPr>
                <w:rFonts w:eastAsia="SimSun"/>
                <w:iCs/>
                <w:sz w:val="22"/>
                <w:szCs w:val="22"/>
              </w:rPr>
              <w:t>Tedick</w:t>
            </w:r>
            <w:proofErr w:type="spellEnd"/>
            <w:r>
              <w:rPr>
                <w:rFonts w:eastAsia="SimSun"/>
                <w:iCs/>
                <w:sz w:val="22"/>
                <w:szCs w:val="22"/>
              </w:rPr>
              <w:t>.)</w:t>
            </w:r>
          </w:p>
          <w:p w14:paraId="32BFD716" w14:textId="77777777" w:rsidR="008027F8" w:rsidRPr="004B7EE9" w:rsidRDefault="008027F8" w:rsidP="00E013ED">
            <w:pPr>
              <w:ind w:left="-108"/>
              <w:rPr>
                <w:bCs/>
                <w:sz w:val="22"/>
                <w:szCs w:val="22"/>
              </w:rPr>
            </w:pPr>
          </w:p>
        </w:tc>
      </w:tr>
      <w:tr w:rsidR="00EC622B" w:rsidRPr="00BD0BF7" w14:paraId="60529848" w14:textId="77777777" w:rsidTr="62F4393F">
        <w:tc>
          <w:tcPr>
            <w:tcW w:w="967" w:type="dxa"/>
          </w:tcPr>
          <w:p w14:paraId="507B8CCE" w14:textId="77777777" w:rsidR="00EC622B" w:rsidRPr="00BD0BF7" w:rsidRDefault="00EC622B" w:rsidP="00E013ED">
            <w:pPr>
              <w:ind w:left="-108"/>
              <w:rPr>
                <w:sz w:val="22"/>
                <w:szCs w:val="22"/>
              </w:rPr>
            </w:pPr>
            <w:r w:rsidRPr="00BD0BF7">
              <w:rPr>
                <w:sz w:val="22"/>
                <w:szCs w:val="22"/>
              </w:rPr>
              <w:t>2011</w:t>
            </w:r>
          </w:p>
          <w:p w14:paraId="2ED595F3" w14:textId="77777777" w:rsidR="00EC622B" w:rsidRPr="00BD0BF7" w:rsidRDefault="00EC622B" w:rsidP="00E013ED">
            <w:pPr>
              <w:ind w:left="-108"/>
              <w:rPr>
                <w:sz w:val="22"/>
                <w:szCs w:val="22"/>
              </w:rPr>
            </w:pPr>
          </w:p>
          <w:p w14:paraId="52E66052" w14:textId="77777777" w:rsidR="00EC622B" w:rsidRPr="00BD0BF7" w:rsidRDefault="00EC622B" w:rsidP="0072221E">
            <w:pPr>
              <w:rPr>
                <w:sz w:val="22"/>
                <w:szCs w:val="22"/>
              </w:rPr>
            </w:pPr>
          </w:p>
        </w:tc>
        <w:tc>
          <w:tcPr>
            <w:tcW w:w="8573" w:type="dxa"/>
          </w:tcPr>
          <w:p w14:paraId="7B289E6C" w14:textId="1E56DB6B" w:rsidR="00EC622B" w:rsidRPr="00EC622B" w:rsidRDefault="00EC622B" w:rsidP="0072221E">
            <w:pPr>
              <w:autoSpaceDE w:val="0"/>
              <w:autoSpaceDN w:val="0"/>
              <w:adjustRightInd w:val="0"/>
              <w:ind w:left="-108"/>
              <w:rPr>
                <w:rFonts w:eastAsia="SimSun"/>
                <w:iCs/>
                <w:sz w:val="22"/>
              </w:rPr>
            </w:pPr>
            <w:r w:rsidRPr="00EC622B">
              <w:rPr>
                <w:rFonts w:eastAsia="SimSun"/>
                <w:iCs/>
                <w:sz w:val="22"/>
              </w:rPr>
              <w:t xml:space="preserve">The role of the teacher: Classroom discourse and building of classroom communities. </w:t>
            </w:r>
            <w:r w:rsidRPr="00EC622B">
              <w:rPr>
                <w:rStyle w:val="HTMLTypewriter"/>
                <w:rFonts w:ascii="Times New Roman" w:hAnsi="Times New Roman" w:cs="Times New Roman"/>
                <w:iCs/>
                <w:sz w:val="22"/>
                <w:szCs w:val="24"/>
              </w:rPr>
              <w:t>American Council on the Teaching of Foreign Languag</w:t>
            </w:r>
            <w:r>
              <w:rPr>
                <w:rStyle w:val="HTMLTypewriter"/>
                <w:rFonts w:ascii="Times New Roman" w:hAnsi="Times New Roman" w:cs="Times New Roman"/>
                <w:iCs/>
                <w:sz w:val="22"/>
                <w:szCs w:val="24"/>
              </w:rPr>
              <w:t>es (ACTFL), Denver, CO</w:t>
            </w:r>
            <w:r w:rsidRPr="00EC622B">
              <w:rPr>
                <w:rStyle w:val="HTMLTypewriter"/>
                <w:rFonts w:ascii="Times New Roman" w:hAnsi="Times New Roman" w:cs="Times New Roman"/>
                <w:iCs/>
                <w:sz w:val="22"/>
                <w:szCs w:val="24"/>
              </w:rPr>
              <w:t>.</w:t>
            </w:r>
          </w:p>
        </w:tc>
      </w:tr>
      <w:tr w:rsidR="001A3B23" w:rsidRPr="00BD0BF7" w14:paraId="2D1278D0" w14:textId="77777777" w:rsidTr="62F4393F">
        <w:tc>
          <w:tcPr>
            <w:tcW w:w="967" w:type="dxa"/>
          </w:tcPr>
          <w:p w14:paraId="5F7DAA7F" w14:textId="77777777" w:rsidR="001A3B23" w:rsidRPr="00BD0BF7" w:rsidRDefault="001A3B23" w:rsidP="00E013ED">
            <w:pPr>
              <w:ind w:left="-108"/>
              <w:rPr>
                <w:sz w:val="22"/>
                <w:szCs w:val="22"/>
              </w:rPr>
            </w:pPr>
            <w:r w:rsidRPr="00BD0BF7">
              <w:rPr>
                <w:sz w:val="22"/>
                <w:szCs w:val="22"/>
              </w:rPr>
              <w:t>2010</w:t>
            </w:r>
          </w:p>
          <w:p w14:paraId="7302B941" w14:textId="77777777" w:rsidR="001A3B23" w:rsidRPr="00BD0BF7" w:rsidRDefault="001A3B23" w:rsidP="00E013ED">
            <w:pPr>
              <w:ind w:left="-108"/>
              <w:rPr>
                <w:sz w:val="22"/>
                <w:szCs w:val="22"/>
              </w:rPr>
            </w:pPr>
          </w:p>
        </w:tc>
        <w:tc>
          <w:tcPr>
            <w:tcW w:w="8573" w:type="dxa"/>
          </w:tcPr>
          <w:p w14:paraId="4A89DAC3" w14:textId="76F906AE" w:rsidR="001A3B23" w:rsidRPr="001A3B23" w:rsidRDefault="001A3B23" w:rsidP="001A3B23">
            <w:pPr>
              <w:autoSpaceDE w:val="0"/>
              <w:autoSpaceDN w:val="0"/>
              <w:adjustRightInd w:val="0"/>
              <w:ind w:left="-108"/>
              <w:rPr>
                <w:rFonts w:eastAsia="SimSun"/>
                <w:iCs/>
                <w:sz w:val="22"/>
              </w:rPr>
            </w:pPr>
            <w:r w:rsidRPr="001A3B23">
              <w:rPr>
                <w:rFonts w:eastAsia="SimSun"/>
                <w:iCs/>
                <w:sz w:val="22"/>
              </w:rPr>
              <w:t>Research on language development in literature classes: Part II. American Council on the Teaching of Foreign Languag</w:t>
            </w:r>
            <w:r w:rsidR="007876F1">
              <w:rPr>
                <w:rFonts w:eastAsia="SimSun"/>
                <w:iCs/>
                <w:sz w:val="22"/>
              </w:rPr>
              <w:t>es (ACTFL), Boston, MA</w:t>
            </w:r>
            <w:r w:rsidRPr="001A3B23">
              <w:rPr>
                <w:rFonts w:eastAsia="SimSun"/>
                <w:iCs/>
                <w:sz w:val="22"/>
              </w:rPr>
              <w:t>.</w:t>
            </w:r>
          </w:p>
          <w:p w14:paraId="259A5743" w14:textId="77777777" w:rsidR="001A3B23" w:rsidRPr="001A3B23" w:rsidRDefault="001A3B23" w:rsidP="001A3B23">
            <w:pPr>
              <w:autoSpaceDE w:val="0"/>
              <w:autoSpaceDN w:val="0"/>
              <w:adjustRightInd w:val="0"/>
              <w:ind w:left="-108"/>
              <w:rPr>
                <w:rFonts w:eastAsia="SimSun"/>
                <w:iCs/>
                <w:sz w:val="22"/>
              </w:rPr>
            </w:pPr>
          </w:p>
        </w:tc>
      </w:tr>
      <w:tr w:rsidR="00744FD5" w:rsidRPr="008A2C56" w14:paraId="1958B271" w14:textId="77777777" w:rsidTr="62F4393F">
        <w:tc>
          <w:tcPr>
            <w:tcW w:w="967" w:type="dxa"/>
          </w:tcPr>
          <w:p w14:paraId="65661BB2" w14:textId="77777777" w:rsidR="00744FD5" w:rsidRPr="008A2C56" w:rsidRDefault="00744FD5" w:rsidP="00E013ED">
            <w:pPr>
              <w:ind w:left="-108"/>
              <w:rPr>
                <w:sz w:val="22"/>
                <w:szCs w:val="22"/>
              </w:rPr>
            </w:pPr>
            <w:r w:rsidRPr="008A2C56">
              <w:rPr>
                <w:sz w:val="22"/>
                <w:szCs w:val="22"/>
              </w:rPr>
              <w:t>2009</w:t>
            </w:r>
          </w:p>
          <w:p w14:paraId="194156B4" w14:textId="77777777" w:rsidR="00744FD5" w:rsidRPr="008A2C56" w:rsidRDefault="00744FD5" w:rsidP="00E013ED">
            <w:pPr>
              <w:ind w:left="-108"/>
              <w:rPr>
                <w:sz w:val="22"/>
                <w:szCs w:val="22"/>
              </w:rPr>
            </w:pPr>
          </w:p>
        </w:tc>
        <w:tc>
          <w:tcPr>
            <w:tcW w:w="8573" w:type="dxa"/>
          </w:tcPr>
          <w:p w14:paraId="7AA80576" w14:textId="1108A616" w:rsidR="00744FD5" w:rsidRPr="00744FD5" w:rsidRDefault="00744FD5" w:rsidP="00744FD5">
            <w:pPr>
              <w:autoSpaceDE w:val="0"/>
              <w:autoSpaceDN w:val="0"/>
              <w:adjustRightInd w:val="0"/>
              <w:ind w:left="-108"/>
              <w:rPr>
                <w:rFonts w:eastAsia="SimSun"/>
                <w:iCs/>
                <w:sz w:val="22"/>
              </w:rPr>
            </w:pPr>
            <w:r w:rsidRPr="00744FD5">
              <w:rPr>
                <w:rFonts w:eastAsia="SimSun"/>
                <w:iCs/>
                <w:sz w:val="22"/>
              </w:rPr>
              <w:t>Discussion on hybrid models of teaching and learning, American Association of University Supervisors and Coordinators (AAUSC) Business Meeting and Pa</w:t>
            </w:r>
            <w:r>
              <w:rPr>
                <w:rFonts w:eastAsia="SimSun"/>
                <w:iCs/>
                <w:sz w:val="22"/>
              </w:rPr>
              <w:t>nel Session, San Diego, CA (other panelists included</w:t>
            </w:r>
            <w:r w:rsidRPr="00744FD5">
              <w:rPr>
                <w:rFonts w:eastAsia="SimSun"/>
                <w:iCs/>
                <w:sz w:val="22"/>
              </w:rPr>
              <w:t xml:space="preserve"> </w:t>
            </w:r>
            <w:r w:rsidR="00D44E64" w:rsidRPr="00744FD5">
              <w:rPr>
                <w:rFonts w:eastAsia="SimSun"/>
                <w:iCs/>
                <w:sz w:val="22"/>
              </w:rPr>
              <w:t xml:space="preserve">Heather Willis Allen </w:t>
            </w:r>
            <w:r w:rsidR="00D44E64">
              <w:rPr>
                <w:rFonts w:eastAsia="SimSun"/>
                <w:iCs/>
                <w:sz w:val="22"/>
              </w:rPr>
              <w:t>&amp; Fernando Rubio</w:t>
            </w:r>
            <w:r w:rsidRPr="00744FD5">
              <w:rPr>
                <w:rFonts w:eastAsia="SimSun"/>
                <w:iCs/>
                <w:sz w:val="22"/>
              </w:rPr>
              <w:t>).</w:t>
            </w:r>
          </w:p>
          <w:p w14:paraId="1AE68A6A" w14:textId="77777777" w:rsidR="00744FD5" w:rsidRPr="00744FD5" w:rsidRDefault="00744FD5" w:rsidP="00744FD5">
            <w:pPr>
              <w:autoSpaceDE w:val="0"/>
              <w:autoSpaceDN w:val="0"/>
              <w:adjustRightInd w:val="0"/>
              <w:ind w:left="-108"/>
              <w:rPr>
                <w:rFonts w:eastAsia="SimSun"/>
                <w:iCs/>
                <w:sz w:val="22"/>
              </w:rPr>
            </w:pPr>
          </w:p>
        </w:tc>
      </w:tr>
      <w:tr w:rsidR="00744FD5" w:rsidRPr="008A2C56" w14:paraId="059A6C1F" w14:textId="77777777" w:rsidTr="62F4393F">
        <w:tc>
          <w:tcPr>
            <w:tcW w:w="967" w:type="dxa"/>
          </w:tcPr>
          <w:p w14:paraId="7AC259C9" w14:textId="77777777" w:rsidR="00744FD5" w:rsidRPr="008A2C56" w:rsidRDefault="00744FD5" w:rsidP="00E013ED">
            <w:pPr>
              <w:ind w:left="-108"/>
              <w:rPr>
                <w:sz w:val="22"/>
                <w:szCs w:val="22"/>
              </w:rPr>
            </w:pPr>
            <w:r w:rsidRPr="008A2C56">
              <w:rPr>
                <w:sz w:val="22"/>
                <w:szCs w:val="22"/>
              </w:rPr>
              <w:lastRenderedPageBreak/>
              <w:t>2008</w:t>
            </w:r>
          </w:p>
          <w:p w14:paraId="0CFB71D4" w14:textId="77777777" w:rsidR="00744FD5" w:rsidRPr="008A2C56" w:rsidRDefault="00744FD5" w:rsidP="00E013ED">
            <w:pPr>
              <w:ind w:left="-108"/>
              <w:rPr>
                <w:sz w:val="22"/>
                <w:szCs w:val="22"/>
              </w:rPr>
            </w:pPr>
          </w:p>
        </w:tc>
        <w:tc>
          <w:tcPr>
            <w:tcW w:w="8573" w:type="dxa"/>
          </w:tcPr>
          <w:p w14:paraId="254A8498" w14:textId="5A0D6FD8" w:rsidR="00744FD5" w:rsidRPr="00744FD5" w:rsidRDefault="00744FD5" w:rsidP="00744FD5">
            <w:pPr>
              <w:autoSpaceDE w:val="0"/>
              <w:autoSpaceDN w:val="0"/>
              <w:adjustRightInd w:val="0"/>
              <w:ind w:left="-108"/>
              <w:rPr>
                <w:rFonts w:eastAsia="SimSun"/>
                <w:iCs/>
                <w:sz w:val="22"/>
              </w:rPr>
            </w:pPr>
            <w:r w:rsidRPr="00744FD5">
              <w:rPr>
                <w:rFonts w:eastAsia="SimSun"/>
                <w:iCs/>
                <w:sz w:val="22"/>
              </w:rPr>
              <w:t>Discussion on anniversary of Firth and Wagner (1997) debate, University of Wisconsin–Madison/The University of Iowa Graduate Student Symposium</w:t>
            </w:r>
            <w:r>
              <w:rPr>
                <w:rFonts w:eastAsia="SimSun"/>
                <w:iCs/>
                <w:sz w:val="22"/>
              </w:rPr>
              <w:t xml:space="preserve">, Madison, WI, 2008 (other panelists included </w:t>
            </w:r>
            <w:r w:rsidRPr="00744FD5">
              <w:rPr>
                <w:rFonts w:eastAsia="SimSun"/>
                <w:iCs/>
                <w:sz w:val="22"/>
              </w:rPr>
              <w:t xml:space="preserve">Atsushi Hasegawa, Barbara Lafford, James </w:t>
            </w:r>
            <w:proofErr w:type="spellStart"/>
            <w:r w:rsidRPr="00744FD5">
              <w:rPr>
                <w:rFonts w:eastAsia="SimSun"/>
                <w:iCs/>
                <w:sz w:val="22"/>
              </w:rPr>
              <w:t>Lantolf</w:t>
            </w:r>
            <w:proofErr w:type="spellEnd"/>
            <w:r w:rsidRPr="00744FD5">
              <w:rPr>
                <w:rFonts w:eastAsia="SimSun"/>
                <w:iCs/>
                <w:sz w:val="22"/>
              </w:rPr>
              <w:t>, Junko Mori, Jason Rothman, Bruce Spencer, Catherine Stafford, &amp; Richard Young).</w:t>
            </w:r>
          </w:p>
          <w:p w14:paraId="36CD8600" w14:textId="77777777" w:rsidR="00744FD5" w:rsidRPr="00744FD5" w:rsidRDefault="00744FD5" w:rsidP="00744FD5">
            <w:pPr>
              <w:autoSpaceDE w:val="0"/>
              <w:autoSpaceDN w:val="0"/>
              <w:adjustRightInd w:val="0"/>
              <w:ind w:left="-108"/>
              <w:rPr>
                <w:rFonts w:eastAsia="SimSun"/>
                <w:iCs/>
                <w:sz w:val="22"/>
              </w:rPr>
            </w:pPr>
          </w:p>
        </w:tc>
      </w:tr>
    </w:tbl>
    <w:p w14:paraId="0DA6B7B1" w14:textId="42DF1FD3" w:rsidR="005040BD" w:rsidRDefault="0087784C" w:rsidP="005D6F84">
      <w:pPr>
        <w:spacing w:after="60"/>
        <w:rPr>
          <w:sz w:val="22"/>
          <w:szCs w:val="22"/>
        </w:rPr>
      </w:pPr>
      <w:r>
        <w:rPr>
          <w:sz w:val="22"/>
          <w:szCs w:val="22"/>
          <w:u w:val="single"/>
        </w:rPr>
        <w:t>Organizer</w:t>
      </w:r>
      <w:r w:rsidR="0048328C">
        <w:rPr>
          <w:sz w:val="22"/>
          <w:szCs w:val="22"/>
          <w:u w:val="single"/>
        </w:rPr>
        <w:t xml:space="preserve"> </w:t>
      </w:r>
      <w:r w:rsidR="00843ADF">
        <w:rPr>
          <w:sz w:val="22"/>
          <w:szCs w:val="22"/>
          <w:u w:val="single"/>
        </w:rPr>
        <w:t>and/or</w:t>
      </w:r>
      <w:r w:rsidR="0048328C">
        <w:rPr>
          <w:sz w:val="22"/>
          <w:szCs w:val="22"/>
          <w:u w:val="single"/>
        </w:rPr>
        <w:t xml:space="preserve"> Presider</w:t>
      </w:r>
      <w:r>
        <w:rPr>
          <w:sz w:val="22"/>
          <w:szCs w:val="22"/>
          <w:u w:val="single"/>
        </w:rPr>
        <w:t xml:space="preserve"> of Panel </w:t>
      </w:r>
      <w:r w:rsidRPr="008A2C56">
        <w:rPr>
          <w:sz w:val="22"/>
          <w:szCs w:val="22"/>
          <w:u w:val="single"/>
        </w:rPr>
        <w:t>Session</w:t>
      </w:r>
      <w:r w:rsidR="005F0E20">
        <w:rPr>
          <w:sz w:val="22"/>
          <w:szCs w:val="22"/>
          <w:u w:val="single"/>
        </w:rPr>
        <w:t>s</w:t>
      </w:r>
      <w:r>
        <w:rPr>
          <w:sz w:val="22"/>
          <w:szCs w:val="22"/>
          <w:u w:val="single"/>
        </w:rPr>
        <w:t>/Colloqui</w:t>
      </w:r>
      <w:r w:rsidR="005F0E20">
        <w:rPr>
          <w:sz w:val="22"/>
          <w:szCs w:val="22"/>
          <w:u w:val="single"/>
        </w:rPr>
        <w:t>a</w:t>
      </w:r>
    </w:p>
    <w:p w14:paraId="6E58E8DE" w14:textId="77777777" w:rsidR="00625D83" w:rsidRDefault="00625D83" w:rsidP="005D6F84">
      <w:pPr>
        <w:spacing w:after="60"/>
        <w:rPr>
          <w:sz w:val="22"/>
          <w:szCs w:val="22"/>
        </w:rPr>
      </w:pPr>
    </w:p>
    <w:tbl>
      <w:tblPr>
        <w:tblW w:w="9540" w:type="dxa"/>
        <w:tblInd w:w="108" w:type="dxa"/>
        <w:tblLook w:val="04A0" w:firstRow="1" w:lastRow="0" w:firstColumn="1" w:lastColumn="0" w:noHBand="0" w:noVBand="1"/>
      </w:tblPr>
      <w:tblGrid>
        <w:gridCol w:w="885"/>
        <w:gridCol w:w="8655"/>
      </w:tblGrid>
      <w:tr w:rsidR="0048328C" w:rsidRPr="00641335" w14:paraId="03BB3E60" w14:textId="77777777" w:rsidTr="003C6CFD">
        <w:tc>
          <w:tcPr>
            <w:tcW w:w="885" w:type="dxa"/>
          </w:tcPr>
          <w:p w14:paraId="00B1CAA8" w14:textId="77777777" w:rsidR="0048328C" w:rsidRDefault="0048328C" w:rsidP="00F04DBE">
            <w:pPr>
              <w:ind w:left="-108"/>
              <w:rPr>
                <w:color w:val="000000" w:themeColor="text1"/>
                <w:sz w:val="22"/>
                <w:szCs w:val="22"/>
              </w:rPr>
            </w:pPr>
            <w:r>
              <w:rPr>
                <w:color w:val="000000" w:themeColor="text1"/>
                <w:sz w:val="22"/>
                <w:szCs w:val="22"/>
              </w:rPr>
              <w:t>2022</w:t>
            </w:r>
          </w:p>
          <w:p w14:paraId="6E4A8EB6" w14:textId="0D65426B" w:rsidR="0048328C" w:rsidRPr="00983150" w:rsidRDefault="0048328C" w:rsidP="00F04DBE">
            <w:pPr>
              <w:ind w:left="-108"/>
              <w:rPr>
                <w:color w:val="000000" w:themeColor="text1"/>
                <w:sz w:val="22"/>
                <w:szCs w:val="22"/>
              </w:rPr>
            </w:pPr>
          </w:p>
        </w:tc>
        <w:tc>
          <w:tcPr>
            <w:tcW w:w="8655" w:type="dxa"/>
          </w:tcPr>
          <w:p w14:paraId="0CB7C941" w14:textId="1526F097" w:rsidR="0048328C" w:rsidRDefault="00590DFA" w:rsidP="006D31D3">
            <w:pPr>
              <w:rPr>
                <w:rFonts w:asciiTheme="majorBidi" w:hAnsiTheme="majorBidi" w:cstheme="majorBidi"/>
                <w:color w:val="000000" w:themeColor="text1"/>
                <w:sz w:val="22"/>
                <w:szCs w:val="22"/>
                <w:shd w:val="clear" w:color="auto" w:fill="FFFFFF"/>
              </w:rPr>
            </w:pPr>
            <w:r>
              <w:rPr>
                <w:rFonts w:asciiTheme="majorBidi" w:hAnsiTheme="majorBidi" w:cstheme="majorBidi"/>
                <w:color w:val="000000" w:themeColor="text1"/>
                <w:sz w:val="22"/>
                <w:szCs w:val="22"/>
                <w:shd w:val="clear" w:color="auto" w:fill="FFFFFF"/>
              </w:rPr>
              <w:t xml:space="preserve">Articulating the value of second language learning: Transdisciplinary initiatives, </w:t>
            </w:r>
            <w:r w:rsidRPr="00983150">
              <w:rPr>
                <w:rFonts w:asciiTheme="majorBidi" w:hAnsiTheme="majorBidi" w:cstheme="majorBidi"/>
                <w:color w:val="000000" w:themeColor="text1"/>
                <w:sz w:val="22"/>
                <w:szCs w:val="22"/>
                <w:shd w:val="clear" w:color="auto" w:fill="FFFFFF"/>
              </w:rPr>
              <w:t xml:space="preserve">Modern Language Association (MLA), </w:t>
            </w:r>
            <w:r>
              <w:rPr>
                <w:rFonts w:asciiTheme="majorBidi" w:hAnsiTheme="majorBidi" w:cstheme="majorBidi"/>
                <w:color w:val="000000" w:themeColor="text1"/>
                <w:sz w:val="22"/>
                <w:szCs w:val="22"/>
                <w:shd w:val="clear" w:color="auto" w:fill="FFFFFF"/>
              </w:rPr>
              <w:t>Washington, DC</w:t>
            </w:r>
            <w:r w:rsidRPr="00983150">
              <w:rPr>
                <w:rFonts w:asciiTheme="majorBidi" w:hAnsiTheme="majorBidi" w:cstheme="majorBidi"/>
                <w:color w:val="000000" w:themeColor="text1"/>
                <w:sz w:val="22"/>
                <w:szCs w:val="22"/>
                <w:shd w:val="clear" w:color="auto" w:fill="FFFFFF"/>
              </w:rPr>
              <w:t>.</w:t>
            </w:r>
            <w:r>
              <w:rPr>
                <w:rFonts w:asciiTheme="majorBidi" w:hAnsiTheme="majorBidi" w:cstheme="majorBidi"/>
                <w:color w:val="000000" w:themeColor="text1"/>
                <w:sz w:val="22"/>
                <w:szCs w:val="22"/>
                <w:shd w:val="clear" w:color="auto" w:fill="FFFFFF"/>
              </w:rPr>
              <w:t xml:space="preserve"> (Organizer. Presiders include Rick Kern and Heather Willis Allen; Presenters include Gilles Bousquet, Julie Byrd Clark, and </w:t>
            </w:r>
            <w:r w:rsidR="00970E36">
              <w:rPr>
                <w:rFonts w:asciiTheme="majorBidi" w:hAnsiTheme="majorBidi" w:cstheme="majorBidi"/>
                <w:color w:val="000000" w:themeColor="text1"/>
                <w:sz w:val="22"/>
                <w:szCs w:val="22"/>
                <w:shd w:val="clear" w:color="auto" w:fill="FFFFFF"/>
              </w:rPr>
              <w:t>Anth</w:t>
            </w:r>
            <w:r>
              <w:rPr>
                <w:rFonts w:asciiTheme="majorBidi" w:hAnsiTheme="majorBidi" w:cstheme="majorBidi"/>
                <w:color w:val="000000" w:themeColor="text1"/>
                <w:sz w:val="22"/>
                <w:szCs w:val="22"/>
                <w:shd w:val="clear" w:color="auto" w:fill="FFFFFF"/>
              </w:rPr>
              <w:t>ony Liddicoat).</w:t>
            </w:r>
          </w:p>
          <w:p w14:paraId="3D51BC8D" w14:textId="5D9087D4" w:rsidR="00590DFA" w:rsidRPr="00983150" w:rsidRDefault="00590DFA" w:rsidP="006D31D3">
            <w:pPr>
              <w:rPr>
                <w:rFonts w:asciiTheme="majorBidi" w:hAnsiTheme="majorBidi" w:cstheme="majorBidi"/>
                <w:color w:val="000000" w:themeColor="text1"/>
                <w:sz w:val="22"/>
                <w:szCs w:val="22"/>
                <w:shd w:val="clear" w:color="auto" w:fill="FFFFFF"/>
              </w:rPr>
            </w:pPr>
          </w:p>
        </w:tc>
      </w:tr>
      <w:tr w:rsidR="0048328C" w:rsidRPr="00641335" w14:paraId="31F47183" w14:textId="77777777" w:rsidTr="003C6CFD">
        <w:tc>
          <w:tcPr>
            <w:tcW w:w="885" w:type="dxa"/>
          </w:tcPr>
          <w:p w14:paraId="1464FA6D" w14:textId="77777777" w:rsidR="0048328C" w:rsidRDefault="0048328C" w:rsidP="00F04DBE">
            <w:pPr>
              <w:ind w:left="-108"/>
              <w:rPr>
                <w:color w:val="000000" w:themeColor="text1"/>
                <w:sz w:val="22"/>
                <w:szCs w:val="22"/>
              </w:rPr>
            </w:pPr>
            <w:r>
              <w:rPr>
                <w:color w:val="000000" w:themeColor="text1"/>
                <w:sz w:val="22"/>
                <w:szCs w:val="22"/>
              </w:rPr>
              <w:t>2022</w:t>
            </w:r>
          </w:p>
          <w:p w14:paraId="3F4B7FE6" w14:textId="5DC8ABA9" w:rsidR="0048328C" w:rsidRPr="00983150" w:rsidRDefault="0048328C" w:rsidP="00F04DBE">
            <w:pPr>
              <w:ind w:left="-108"/>
              <w:rPr>
                <w:color w:val="000000" w:themeColor="text1"/>
                <w:sz w:val="22"/>
                <w:szCs w:val="22"/>
              </w:rPr>
            </w:pPr>
          </w:p>
        </w:tc>
        <w:tc>
          <w:tcPr>
            <w:tcW w:w="8655" w:type="dxa"/>
          </w:tcPr>
          <w:p w14:paraId="1A37E947" w14:textId="1DB6BA57" w:rsidR="00590DFA" w:rsidRDefault="00590DFA" w:rsidP="00590DFA">
            <w:pPr>
              <w:rPr>
                <w:rFonts w:asciiTheme="majorBidi" w:hAnsiTheme="majorBidi" w:cstheme="majorBidi"/>
                <w:color w:val="000000" w:themeColor="text1"/>
                <w:sz w:val="22"/>
                <w:szCs w:val="22"/>
                <w:shd w:val="clear" w:color="auto" w:fill="FFFFFF"/>
              </w:rPr>
            </w:pPr>
            <w:r>
              <w:rPr>
                <w:rFonts w:asciiTheme="majorBidi" w:hAnsiTheme="majorBidi" w:cstheme="majorBidi"/>
                <w:color w:val="000000" w:themeColor="text1"/>
                <w:sz w:val="22"/>
                <w:szCs w:val="22"/>
                <w:shd w:val="clear" w:color="auto" w:fill="FFFFFF"/>
              </w:rPr>
              <w:t xml:space="preserve">Social justice approaches in modern language curricula: Applied linguistics perspectives, </w:t>
            </w:r>
            <w:r w:rsidRPr="00983150">
              <w:rPr>
                <w:rFonts w:asciiTheme="majorBidi" w:hAnsiTheme="majorBidi" w:cstheme="majorBidi"/>
                <w:color w:val="000000" w:themeColor="text1"/>
                <w:sz w:val="22"/>
                <w:szCs w:val="22"/>
                <w:shd w:val="clear" w:color="auto" w:fill="FFFFFF"/>
              </w:rPr>
              <w:t xml:space="preserve">Modern Language Association (MLA), </w:t>
            </w:r>
            <w:r>
              <w:rPr>
                <w:rFonts w:asciiTheme="majorBidi" w:hAnsiTheme="majorBidi" w:cstheme="majorBidi"/>
                <w:color w:val="000000" w:themeColor="text1"/>
                <w:sz w:val="22"/>
                <w:szCs w:val="22"/>
                <w:shd w:val="clear" w:color="auto" w:fill="FFFFFF"/>
              </w:rPr>
              <w:t>Washington, DC</w:t>
            </w:r>
            <w:r w:rsidRPr="00983150">
              <w:rPr>
                <w:rFonts w:asciiTheme="majorBidi" w:hAnsiTheme="majorBidi" w:cstheme="majorBidi"/>
                <w:color w:val="000000" w:themeColor="text1"/>
                <w:sz w:val="22"/>
                <w:szCs w:val="22"/>
                <w:shd w:val="clear" w:color="auto" w:fill="FFFFFF"/>
              </w:rPr>
              <w:t>.</w:t>
            </w:r>
            <w:r>
              <w:rPr>
                <w:rFonts w:asciiTheme="majorBidi" w:hAnsiTheme="majorBidi" w:cstheme="majorBidi"/>
                <w:color w:val="000000" w:themeColor="text1"/>
                <w:sz w:val="22"/>
                <w:szCs w:val="22"/>
                <w:shd w:val="clear" w:color="auto" w:fill="FFFFFF"/>
              </w:rPr>
              <w:t xml:space="preserve"> (Organizer and Co-Presider with Chantelle Warner; Presenters include </w:t>
            </w:r>
            <w:proofErr w:type="spellStart"/>
            <w:r>
              <w:rPr>
                <w:rFonts w:asciiTheme="majorBidi" w:hAnsiTheme="majorBidi" w:cstheme="majorBidi"/>
                <w:color w:val="000000" w:themeColor="text1"/>
                <w:sz w:val="22"/>
                <w:szCs w:val="22"/>
                <w:shd w:val="clear" w:color="auto" w:fill="FFFFFF"/>
              </w:rPr>
              <w:t>Netta</w:t>
            </w:r>
            <w:proofErr w:type="spellEnd"/>
            <w:r>
              <w:rPr>
                <w:rFonts w:asciiTheme="majorBidi" w:hAnsiTheme="majorBidi" w:cstheme="majorBidi"/>
                <w:color w:val="000000" w:themeColor="text1"/>
                <w:sz w:val="22"/>
                <w:szCs w:val="22"/>
                <w:shd w:val="clear" w:color="auto" w:fill="FFFFFF"/>
              </w:rPr>
              <w:t xml:space="preserve"> </w:t>
            </w:r>
            <w:proofErr w:type="spellStart"/>
            <w:r>
              <w:rPr>
                <w:rFonts w:asciiTheme="majorBidi" w:hAnsiTheme="majorBidi" w:cstheme="majorBidi"/>
                <w:color w:val="000000" w:themeColor="text1"/>
                <w:sz w:val="22"/>
                <w:szCs w:val="22"/>
                <w:shd w:val="clear" w:color="auto" w:fill="FFFFFF"/>
              </w:rPr>
              <w:t>Avineri</w:t>
            </w:r>
            <w:proofErr w:type="spellEnd"/>
            <w:r>
              <w:rPr>
                <w:rFonts w:asciiTheme="majorBidi" w:hAnsiTheme="majorBidi" w:cstheme="majorBidi"/>
                <w:color w:val="000000" w:themeColor="text1"/>
                <w:sz w:val="22"/>
                <w:szCs w:val="22"/>
                <w:shd w:val="clear" w:color="auto" w:fill="FFFFFF"/>
              </w:rPr>
              <w:t>, Claudia Holgu</w:t>
            </w:r>
            <w:r w:rsidR="000B1C79">
              <w:rPr>
                <w:rFonts w:asciiTheme="majorBidi" w:hAnsiTheme="majorBidi" w:cstheme="majorBidi"/>
                <w:color w:val="000000" w:themeColor="text1"/>
                <w:sz w:val="22"/>
                <w:szCs w:val="22"/>
                <w:shd w:val="clear" w:color="auto" w:fill="FFFFFF"/>
              </w:rPr>
              <w:t>í</w:t>
            </w:r>
            <w:r>
              <w:rPr>
                <w:rFonts w:asciiTheme="majorBidi" w:hAnsiTheme="majorBidi" w:cstheme="majorBidi"/>
                <w:color w:val="000000" w:themeColor="text1"/>
                <w:sz w:val="22"/>
                <w:szCs w:val="22"/>
                <w:shd w:val="clear" w:color="auto" w:fill="FFFFFF"/>
              </w:rPr>
              <w:t>n Mendoza, and Shinji Sato).</w:t>
            </w:r>
          </w:p>
          <w:p w14:paraId="4E76785D" w14:textId="77777777" w:rsidR="0048328C" w:rsidRPr="00983150" w:rsidRDefault="0048328C" w:rsidP="006D31D3">
            <w:pPr>
              <w:rPr>
                <w:rFonts w:asciiTheme="majorBidi" w:hAnsiTheme="majorBidi" w:cstheme="majorBidi"/>
                <w:color w:val="000000" w:themeColor="text1"/>
                <w:sz w:val="22"/>
                <w:szCs w:val="22"/>
                <w:shd w:val="clear" w:color="auto" w:fill="FFFFFF"/>
              </w:rPr>
            </w:pPr>
          </w:p>
        </w:tc>
      </w:tr>
      <w:tr w:rsidR="006D31D3" w:rsidRPr="00641335" w14:paraId="70FFBF98" w14:textId="77777777" w:rsidTr="003C6CFD">
        <w:tc>
          <w:tcPr>
            <w:tcW w:w="885" w:type="dxa"/>
          </w:tcPr>
          <w:p w14:paraId="2EC66DCC" w14:textId="77777777" w:rsidR="006D31D3" w:rsidRPr="00983150" w:rsidRDefault="006D31D3" w:rsidP="00F04DBE">
            <w:pPr>
              <w:ind w:left="-108"/>
              <w:rPr>
                <w:color w:val="000000" w:themeColor="text1"/>
                <w:sz w:val="22"/>
                <w:szCs w:val="22"/>
              </w:rPr>
            </w:pPr>
            <w:r w:rsidRPr="00983150">
              <w:rPr>
                <w:color w:val="000000" w:themeColor="text1"/>
                <w:sz w:val="22"/>
                <w:szCs w:val="22"/>
              </w:rPr>
              <w:t>2021</w:t>
            </w:r>
          </w:p>
          <w:p w14:paraId="0D226493" w14:textId="569F0D19" w:rsidR="006D31D3" w:rsidRPr="00983150" w:rsidRDefault="006D31D3" w:rsidP="00F04DBE">
            <w:pPr>
              <w:ind w:left="-108"/>
              <w:rPr>
                <w:color w:val="000000" w:themeColor="text1"/>
                <w:sz w:val="22"/>
                <w:szCs w:val="22"/>
              </w:rPr>
            </w:pPr>
          </w:p>
        </w:tc>
        <w:tc>
          <w:tcPr>
            <w:tcW w:w="8655" w:type="dxa"/>
          </w:tcPr>
          <w:p w14:paraId="38440129" w14:textId="4522ABD2" w:rsidR="006D31D3" w:rsidRPr="00590DFA" w:rsidRDefault="006D31D3" w:rsidP="006D31D3">
            <w:pPr>
              <w:rPr>
                <w:rFonts w:asciiTheme="majorBidi" w:hAnsiTheme="majorBidi" w:cstheme="majorBidi"/>
                <w:color w:val="000000" w:themeColor="text1"/>
                <w:sz w:val="22"/>
                <w:szCs w:val="22"/>
              </w:rPr>
            </w:pPr>
            <w:r w:rsidRPr="00983150">
              <w:rPr>
                <w:rFonts w:asciiTheme="majorBidi" w:hAnsiTheme="majorBidi" w:cstheme="majorBidi"/>
                <w:color w:val="000000" w:themeColor="text1"/>
                <w:sz w:val="22"/>
                <w:szCs w:val="22"/>
                <w:shd w:val="clear" w:color="auto" w:fill="FFFFFF"/>
              </w:rPr>
              <w:t xml:space="preserve">Digital and </w:t>
            </w:r>
            <w:r w:rsidR="008777AF" w:rsidRPr="00983150">
              <w:rPr>
                <w:rFonts w:asciiTheme="majorBidi" w:hAnsiTheme="majorBidi" w:cstheme="majorBidi"/>
                <w:color w:val="000000" w:themeColor="text1"/>
                <w:sz w:val="22"/>
                <w:szCs w:val="22"/>
                <w:shd w:val="clear" w:color="auto" w:fill="FFFFFF"/>
              </w:rPr>
              <w:t>print-based</w:t>
            </w:r>
            <w:r w:rsidRPr="00983150">
              <w:rPr>
                <w:rFonts w:asciiTheme="majorBidi" w:hAnsiTheme="majorBidi" w:cstheme="majorBidi"/>
                <w:color w:val="000000" w:themeColor="text1"/>
                <w:sz w:val="22"/>
                <w:szCs w:val="22"/>
                <w:shd w:val="clear" w:color="auto" w:fill="FFFFFF"/>
              </w:rPr>
              <w:t xml:space="preserve"> </w:t>
            </w:r>
            <w:r w:rsidR="00FA1DAF" w:rsidRPr="00983150">
              <w:rPr>
                <w:rFonts w:asciiTheme="majorBidi" w:hAnsiTheme="majorBidi" w:cstheme="majorBidi"/>
                <w:color w:val="000000" w:themeColor="text1"/>
                <w:sz w:val="22"/>
                <w:szCs w:val="22"/>
                <w:shd w:val="clear" w:color="auto" w:fill="FFFFFF"/>
              </w:rPr>
              <w:t>l</w:t>
            </w:r>
            <w:r w:rsidRPr="00983150">
              <w:rPr>
                <w:rFonts w:asciiTheme="majorBidi" w:hAnsiTheme="majorBidi" w:cstheme="majorBidi"/>
                <w:color w:val="000000" w:themeColor="text1"/>
                <w:sz w:val="22"/>
                <w:szCs w:val="22"/>
                <w:shd w:val="clear" w:color="auto" w:fill="FFFFFF"/>
              </w:rPr>
              <w:t xml:space="preserve">iteracies for </w:t>
            </w:r>
            <w:r w:rsidR="00FA1DAF" w:rsidRPr="00983150">
              <w:rPr>
                <w:rFonts w:asciiTheme="majorBidi" w:hAnsiTheme="majorBidi" w:cstheme="majorBidi"/>
                <w:color w:val="000000" w:themeColor="text1"/>
                <w:sz w:val="22"/>
                <w:szCs w:val="22"/>
                <w:shd w:val="clear" w:color="auto" w:fill="FFFFFF"/>
              </w:rPr>
              <w:t>la</w:t>
            </w:r>
            <w:r w:rsidRPr="00983150">
              <w:rPr>
                <w:rFonts w:asciiTheme="majorBidi" w:hAnsiTheme="majorBidi" w:cstheme="majorBidi"/>
                <w:color w:val="000000" w:themeColor="text1"/>
                <w:sz w:val="22"/>
                <w:szCs w:val="22"/>
                <w:shd w:val="clear" w:color="auto" w:fill="FFFFFF"/>
              </w:rPr>
              <w:t xml:space="preserve">nguage </w:t>
            </w:r>
            <w:r w:rsidR="00FA1DAF" w:rsidRPr="00983150">
              <w:rPr>
                <w:rFonts w:asciiTheme="majorBidi" w:hAnsiTheme="majorBidi" w:cstheme="majorBidi"/>
                <w:color w:val="000000" w:themeColor="text1"/>
                <w:sz w:val="22"/>
                <w:szCs w:val="22"/>
                <w:shd w:val="clear" w:color="auto" w:fill="FFFFFF"/>
              </w:rPr>
              <w:t>l</w:t>
            </w:r>
            <w:r w:rsidRPr="00983150">
              <w:rPr>
                <w:rFonts w:asciiTheme="majorBidi" w:hAnsiTheme="majorBidi" w:cstheme="majorBidi"/>
                <w:color w:val="000000" w:themeColor="text1"/>
                <w:sz w:val="22"/>
                <w:szCs w:val="22"/>
                <w:shd w:val="clear" w:color="auto" w:fill="FFFFFF"/>
              </w:rPr>
              <w:t xml:space="preserve">earning and </w:t>
            </w:r>
            <w:r w:rsidR="00FA1DAF" w:rsidRPr="00983150">
              <w:rPr>
                <w:rFonts w:asciiTheme="majorBidi" w:hAnsiTheme="majorBidi" w:cstheme="majorBidi"/>
                <w:color w:val="000000" w:themeColor="text1"/>
                <w:sz w:val="22"/>
                <w:szCs w:val="22"/>
                <w:shd w:val="clear" w:color="auto" w:fill="FFFFFF"/>
              </w:rPr>
              <w:t>t</w:t>
            </w:r>
            <w:r w:rsidRPr="00983150">
              <w:rPr>
                <w:rFonts w:asciiTheme="majorBidi" w:hAnsiTheme="majorBidi" w:cstheme="majorBidi"/>
                <w:color w:val="000000" w:themeColor="text1"/>
                <w:sz w:val="22"/>
                <w:szCs w:val="22"/>
                <w:shd w:val="clear" w:color="auto" w:fill="FFFFFF"/>
              </w:rPr>
              <w:t xml:space="preserve">eaching, Modern Language Association (MLA), Toronto, Canada. </w:t>
            </w:r>
            <w:r w:rsidRPr="00590DFA">
              <w:rPr>
                <w:rFonts w:asciiTheme="majorBidi" w:hAnsiTheme="majorBidi" w:cstheme="majorBidi"/>
                <w:color w:val="000000" w:themeColor="text1"/>
                <w:sz w:val="22"/>
                <w:szCs w:val="22"/>
                <w:shd w:val="clear" w:color="auto" w:fill="FFFFFF"/>
              </w:rPr>
              <w:t>(Presider; Presenters include</w:t>
            </w:r>
            <w:r w:rsidR="000B7E12" w:rsidRPr="00590DFA">
              <w:rPr>
                <w:rFonts w:asciiTheme="majorBidi" w:hAnsiTheme="majorBidi" w:cstheme="majorBidi"/>
                <w:color w:val="000000" w:themeColor="text1"/>
                <w:sz w:val="22"/>
                <w:szCs w:val="22"/>
                <w:shd w:val="clear" w:color="auto" w:fill="FFFFFF"/>
              </w:rPr>
              <w:t>d</w:t>
            </w:r>
            <w:r w:rsidRPr="00590DFA">
              <w:rPr>
                <w:rFonts w:asciiTheme="majorBidi" w:hAnsiTheme="majorBidi" w:cstheme="majorBidi"/>
                <w:color w:val="000000" w:themeColor="text1"/>
                <w:sz w:val="22"/>
                <w:szCs w:val="22"/>
                <w:shd w:val="clear" w:color="auto" w:fill="FFFFFF"/>
              </w:rPr>
              <w:t xml:space="preserve"> </w:t>
            </w:r>
            <w:r w:rsidR="00983150" w:rsidRPr="00590DFA">
              <w:rPr>
                <w:rFonts w:asciiTheme="majorBidi" w:hAnsiTheme="majorBidi" w:cstheme="majorBidi"/>
                <w:color w:val="000000" w:themeColor="text1"/>
                <w:sz w:val="22"/>
                <w:szCs w:val="22"/>
                <w:shd w:val="clear" w:color="auto" w:fill="FFFFFF"/>
              </w:rPr>
              <w:t xml:space="preserve">Erwin </w:t>
            </w:r>
            <w:proofErr w:type="spellStart"/>
            <w:r w:rsidR="00983150" w:rsidRPr="00590DFA">
              <w:rPr>
                <w:rFonts w:asciiTheme="majorBidi" w:hAnsiTheme="majorBidi" w:cstheme="majorBidi"/>
                <w:color w:val="000000" w:themeColor="text1"/>
                <w:sz w:val="22"/>
                <w:szCs w:val="22"/>
                <w:shd w:val="clear" w:color="auto" w:fill="FFFFFF"/>
              </w:rPr>
              <w:t>Tschirner</w:t>
            </w:r>
            <w:proofErr w:type="spellEnd"/>
            <w:r w:rsidR="00983150" w:rsidRPr="00590DFA">
              <w:rPr>
                <w:rFonts w:asciiTheme="majorBidi" w:hAnsiTheme="majorBidi" w:cstheme="majorBidi"/>
                <w:color w:val="000000" w:themeColor="text1"/>
                <w:sz w:val="22"/>
                <w:szCs w:val="22"/>
                <w:shd w:val="clear" w:color="auto" w:fill="FFFFFF"/>
              </w:rPr>
              <w:t xml:space="preserve">, Heather Willis Allen, </w:t>
            </w:r>
            <w:r w:rsidR="00641335" w:rsidRPr="00590DFA">
              <w:rPr>
                <w:rFonts w:asciiTheme="majorBidi" w:hAnsiTheme="majorBidi" w:cstheme="majorBidi"/>
                <w:color w:val="000000" w:themeColor="text1"/>
                <w:sz w:val="22"/>
                <w:szCs w:val="22"/>
                <w:shd w:val="clear" w:color="auto" w:fill="FFFFFF"/>
              </w:rPr>
              <w:t xml:space="preserve">and </w:t>
            </w:r>
            <w:r w:rsidR="00983150" w:rsidRPr="00590DFA">
              <w:rPr>
                <w:rFonts w:asciiTheme="majorBidi" w:hAnsiTheme="majorBidi" w:cstheme="majorBidi"/>
                <w:color w:val="000000" w:themeColor="text1"/>
                <w:sz w:val="22"/>
                <w:szCs w:val="22"/>
                <w:shd w:val="clear" w:color="auto" w:fill="FFFFFF"/>
              </w:rPr>
              <w:t>Kristen Michelson</w:t>
            </w:r>
            <w:r w:rsidRPr="00590DFA">
              <w:rPr>
                <w:rFonts w:asciiTheme="majorBidi" w:hAnsiTheme="majorBidi" w:cstheme="majorBidi"/>
                <w:color w:val="000000" w:themeColor="text1"/>
                <w:sz w:val="22"/>
                <w:szCs w:val="22"/>
                <w:shd w:val="clear" w:color="auto" w:fill="FFFFFF"/>
              </w:rPr>
              <w:t>).</w:t>
            </w:r>
          </w:p>
          <w:p w14:paraId="7B79214F" w14:textId="77777777" w:rsidR="006D31D3" w:rsidRPr="00590DFA" w:rsidRDefault="006D31D3" w:rsidP="00F04DBE">
            <w:pPr>
              <w:rPr>
                <w:color w:val="000000" w:themeColor="text1"/>
                <w:sz w:val="22"/>
                <w:szCs w:val="27"/>
              </w:rPr>
            </w:pPr>
          </w:p>
        </w:tc>
      </w:tr>
      <w:tr w:rsidR="00F04DBE" w:rsidRPr="0013172A" w14:paraId="403A7964" w14:textId="77777777" w:rsidTr="003C6CFD">
        <w:tc>
          <w:tcPr>
            <w:tcW w:w="885" w:type="dxa"/>
          </w:tcPr>
          <w:p w14:paraId="095DD443" w14:textId="77777777" w:rsidR="00F04DBE" w:rsidRPr="008A2C56" w:rsidRDefault="00F04DBE" w:rsidP="00F04DBE">
            <w:pPr>
              <w:ind w:left="-108"/>
              <w:rPr>
                <w:sz w:val="22"/>
                <w:szCs w:val="22"/>
              </w:rPr>
            </w:pPr>
            <w:r>
              <w:rPr>
                <w:sz w:val="22"/>
                <w:szCs w:val="22"/>
              </w:rPr>
              <w:t>2015</w:t>
            </w:r>
          </w:p>
        </w:tc>
        <w:tc>
          <w:tcPr>
            <w:tcW w:w="8655" w:type="dxa"/>
          </w:tcPr>
          <w:p w14:paraId="37656C41" w14:textId="00A277C4" w:rsidR="00F04DBE" w:rsidRDefault="00F04DBE" w:rsidP="00F04DBE">
            <w:pPr>
              <w:rPr>
                <w:sz w:val="22"/>
              </w:rPr>
            </w:pPr>
            <w:r>
              <w:rPr>
                <w:sz w:val="22"/>
                <w:szCs w:val="27"/>
              </w:rPr>
              <w:t>Using open educational resources in K-12 and post-secondary c</w:t>
            </w:r>
            <w:r w:rsidRPr="00CC5744">
              <w:rPr>
                <w:sz w:val="22"/>
                <w:szCs w:val="27"/>
              </w:rPr>
              <w:t>ontexts</w:t>
            </w:r>
            <w:r w:rsidRPr="008A2C56">
              <w:rPr>
                <w:sz w:val="22"/>
                <w:szCs w:val="22"/>
              </w:rPr>
              <w:t>, American Council on the Teaching of F</w:t>
            </w:r>
            <w:r>
              <w:rPr>
                <w:sz w:val="22"/>
                <w:szCs w:val="22"/>
              </w:rPr>
              <w:t>oreign Languages (ACTFL), San Diego, CA. (Organizer</w:t>
            </w:r>
            <w:r w:rsidRPr="008A2C56">
              <w:rPr>
                <w:sz w:val="22"/>
                <w:szCs w:val="22"/>
              </w:rPr>
              <w:t>; Presenters include</w:t>
            </w:r>
            <w:r w:rsidR="008334DF">
              <w:rPr>
                <w:sz w:val="22"/>
                <w:szCs w:val="22"/>
              </w:rPr>
              <w:t>d</w:t>
            </w:r>
            <w:r w:rsidRPr="008A2C56">
              <w:rPr>
                <w:sz w:val="22"/>
                <w:szCs w:val="22"/>
              </w:rPr>
              <w:t xml:space="preserve"> </w:t>
            </w:r>
            <w:r>
              <w:rPr>
                <w:sz w:val="22"/>
                <w:szCs w:val="22"/>
              </w:rPr>
              <w:t>Carl Blyth</w:t>
            </w:r>
            <w:r w:rsidRPr="008A2C56">
              <w:rPr>
                <w:sz w:val="22"/>
                <w:szCs w:val="22"/>
              </w:rPr>
              <w:t xml:space="preserve">, </w:t>
            </w:r>
            <w:r>
              <w:rPr>
                <w:sz w:val="22"/>
                <w:szCs w:val="22"/>
              </w:rPr>
              <w:t>Toni Theisen,</w:t>
            </w:r>
            <w:r w:rsidRPr="008A2C56">
              <w:rPr>
                <w:sz w:val="22"/>
                <w:szCs w:val="22"/>
              </w:rPr>
              <w:t xml:space="preserve"> </w:t>
            </w:r>
            <w:r>
              <w:rPr>
                <w:sz w:val="22"/>
                <w:szCs w:val="22"/>
              </w:rPr>
              <w:t>Joanna Luks, &amp; Joshua J. Thoms</w:t>
            </w:r>
            <w:r w:rsidRPr="008A2C56">
              <w:rPr>
                <w:sz w:val="22"/>
                <w:szCs w:val="22"/>
              </w:rPr>
              <w:t>)</w:t>
            </w:r>
            <w:r>
              <w:rPr>
                <w:sz w:val="22"/>
                <w:szCs w:val="22"/>
              </w:rPr>
              <w:t>.</w:t>
            </w:r>
          </w:p>
          <w:p w14:paraId="48F6D447" w14:textId="77777777" w:rsidR="00F04DBE" w:rsidRPr="0013172A" w:rsidRDefault="00F04DBE" w:rsidP="009D14AE">
            <w:pPr>
              <w:ind w:left="-108"/>
              <w:rPr>
                <w:sz w:val="22"/>
              </w:rPr>
            </w:pPr>
          </w:p>
        </w:tc>
      </w:tr>
      <w:tr w:rsidR="00537662" w14:paraId="1E96C17F" w14:textId="77777777" w:rsidTr="006D31D3">
        <w:tc>
          <w:tcPr>
            <w:tcW w:w="885" w:type="dxa"/>
          </w:tcPr>
          <w:p w14:paraId="38D4093D" w14:textId="77777777" w:rsidR="00537662" w:rsidRDefault="00537662" w:rsidP="009D14AE">
            <w:pPr>
              <w:ind w:left="-108"/>
              <w:rPr>
                <w:sz w:val="22"/>
                <w:szCs w:val="22"/>
              </w:rPr>
            </w:pPr>
            <w:r>
              <w:rPr>
                <w:sz w:val="22"/>
                <w:szCs w:val="22"/>
              </w:rPr>
              <w:t>2014</w:t>
            </w:r>
          </w:p>
          <w:p w14:paraId="39733C68" w14:textId="77777777" w:rsidR="00537662" w:rsidRDefault="00537662" w:rsidP="009D14AE">
            <w:pPr>
              <w:ind w:left="-108"/>
              <w:rPr>
                <w:sz w:val="22"/>
                <w:szCs w:val="22"/>
              </w:rPr>
            </w:pPr>
          </w:p>
        </w:tc>
        <w:tc>
          <w:tcPr>
            <w:tcW w:w="8655" w:type="dxa"/>
          </w:tcPr>
          <w:p w14:paraId="14E1340E" w14:textId="77777777" w:rsidR="00537662" w:rsidRPr="00537662" w:rsidRDefault="00537662" w:rsidP="00537662">
            <w:pPr>
              <w:rPr>
                <w:sz w:val="22"/>
                <w:szCs w:val="27"/>
              </w:rPr>
            </w:pPr>
            <w:r w:rsidRPr="00537662">
              <w:rPr>
                <w:sz w:val="22"/>
                <w:szCs w:val="27"/>
              </w:rPr>
              <w:t xml:space="preserve">Open educational resources (OER) and foreign language (FL) education: Investigating the effects of OER on FL learning and teaching, American Association for Applied Linguistics (AAAL), Portland, OR. (Co-organizer with Carl Blyth; Presenters included Carl Blyth and Steven Thorne, Fernando Rubio, Amy </w:t>
            </w:r>
            <w:proofErr w:type="spellStart"/>
            <w:r w:rsidRPr="00537662">
              <w:rPr>
                <w:sz w:val="22"/>
                <w:szCs w:val="27"/>
              </w:rPr>
              <w:t>Rossomondo</w:t>
            </w:r>
            <w:proofErr w:type="spellEnd"/>
            <w:r w:rsidRPr="00537662">
              <w:rPr>
                <w:sz w:val="22"/>
                <w:szCs w:val="27"/>
              </w:rPr>
              <w:t>, &amp; Joshua J. Thoms and Becky L. Thoms).</w:t>
            </w:r>
          </w:p>
        </w:tc>
      </w:tr>
      <w:tr w:rsidR="00537662" w:rsidRPr="008A2C56" w14:paraId="5EB4C9AE" w14:textId="77777777" w:rsidTr="00FB4FE4">
        <w:trPr>
          <w:trHeight w:val="1278"/>
        </w:trPr>
        <w:tc>
          <w:tcPr>
            <w:tcW w:w="885" w:type="dxa"/>
          </w:tcPr>
          <w:p w14:paraId="1889F8C2" w14:textId="77777777" w:rsidR="00537662" w:rsidRDefault="00537662" w:rsidP="009D14AE">
            <w:pPr>
              <w:ind w:left="-108"/>
              <w:rPr>
                <w:sz w:val="22"/>
                <w:szCs w:val="22"/>
              </w:rPr>
            </w:pPr>
          </w:p>
          <w:p w14:paraId="0018F93B" w14:textId="77777777" w:rsidR="00537662" w:rsidRDefault="00537662" w:rsidP="009D14AE">
            <w:pPr>
              <w:ind w:left="-108"/>
              <w:rPr>
                <w:sz w:val="22"/>
                <w:szCs w:val="22"/>
              </w:rPr>
            </w:pPr>
            <w:r w:rsidRPr="008A2C56">
              <w:rPr>
                <w:sz w:val="22"/>
                <w:szCs w:val="22"/>
              </w:rPr>
              <w:t>2011</w:t>
            </w:r>
          </w:p>
          <w:p w14:paraId="591DFC3D" w14:textId="77777777" w:rsidR="00537662" w:rsidRPr="008A2C56" w:rsidRDefault="00537662" w:rsidP="009D14AE">
            <w:pPr>
              <w:ind w:left="-108"/>
              <w:rPr>
                <w:sz w:val="22"/>
                <w:szCs w:val="22"/>
              </w:rPr>
            </w:pPr>
          </w:p>
        </w:tc>
        <w:tc>
          <w:tcPr>
            <w:tcW w:w="8655" w:type="dxa"/>
          </w:tcPr>
          <w:p w14:paraId="6E6285A7" w14:textId="77777777" w:rsidR="00537662" w:rsidRPr="00537662" w:rsidRDefault="00537662" w:rsidP="00537662">
            <w:pPr>
              <w:rPr>
                <w:sz w:val="22"/>
                <w:szCs w:val="27"/>
              </w:rPr>
            </w:pPr>
          </w:p>
          <w:p w14:paraId="54AE48CF" w14:textId="77777777" w:rsidR="00537662" w:rsidRPr="00537662" w:rsidRDefault="00537662" w:rsidP="00537662">
            <w:pPr>
              <w:rPr>
                <w:sz w:val="22"/>
                <w:szCs w:val="27"/>
              </w:rPr>
            </w:pPr>
            <w:r w:rsidRPr="00537662">
              <w:rPr>
                <w:sz w:val="22"/>
                <w:szCs w:val="27"/>
              </w:rPr>
              <w:t xml:space="preserve">Technology-enhanced delivery models in foreign language learning and teaching, Modern Language Association (MLA), Los Angeles, CA. (Co-presider with Fernando Rubio; Presenters included Robert Blake &amp; Diane </w:t>
            </w:r>
            <w:proofErr w:type="spellStart"/>
            <w:r w:rsidRPr="00537662">
              <w:rPr>
                <w:sz w:val="22"/>
                <w:szCs w:val="27"/>
              </w:rPr>
              <w:t>Musumeci</w:t>
            </w:r>
            <w:proofErr w:type="spellEnd"/>
            <w:r w:rsidRPr="00537662">
              <w:rPr>
                <w:sz w:val="22"/>
                <w:szCs w:val="27"/>
              </w:rPr>
              <w:t>).</w:t>
            </w:r>
          </w:p>
          <w:p w14:paraId="3D2C11D4" w14:textId="77777777" w:rsidR="00537662" w:rsidRPr="00537662" w:rsidRDefault="00537662" w:rsidP="00537662">
            <w:pPr>
              <w:rPr>
                <w:sz w:val="22"/>
                <w:szCs w:val="27"/>
              </w:rPr>
            </w:pPr>
          </w:p>
        </w:tc>
      </w:tr>
      <w:tr w:rsidR="00537662" w:rsidRPr="008A2C56" w14:paraId="58D438FF" w14:textId="77777777" w:rsidTr="009507B6">
        <w:tc>
          <w:tcPr>
            <w:tcW w:w="885" w:type="dxa"/>
          </w:tcPr>
          <w:p w14:paraId="58AA05FB" w14:textId="77777777" w:rsidR="00537662" w:rsidRPr="008A2C56" w:rsidRDefault="00537662" w:rsidP="009D14AE">
            <w:pPr>
              <w:ind w:left="-108"/>
              <w:rPr>
                <w:sz w:val="22"/>
                <w:szCs w:val="22"/>
              </w:rPr>
            </w:pPr>
            <w:r w:rsidRPr="008A2C56">
              <w:rPr>
                <w:sz w:val="22"/>
                <w:szCs w:val="22"/>
              </w:rPr>
              <w:t>2010</w:t>
            </w:r>
          </w:p>
        </w:tc>
        <w:tc>
          <w:tcPr>
            <w:tcW w:w="8655" w:type="dxa"/>
          </w:tcPr>
          <w:p w14:paraId="52FB6218" w14:textId="77777777" w:rsidR="00537662" w:rsidRDefault="00537662" w:rsidP="00537662">
            <w:pPr>
              <w:rPr>
                <w:sz w:val="22"/>
                <w:szCs w:val="27"/>
              </w:rPr>
            </w:pPr>
            <w:r w:rsidRPr="00537662">
              <w:rPr>
                <w:sz w:val="22"/>
                <w:szCs w:val="27"/>
              </w:rPr>
              <w:t xml:space="preserve">Hybrid language teaching and learning: Exploring pedagogical and curricular issues, American Council on the Teaching of Foreign Languages (ACTFL), Boston, MA. (Co-chair with Fernando Rubio; Presenters included Lara </w:t>
            </w:r>
            <w:proofErr w:type="spellStart"/>
            <w:r w:rsidRPr="00537662">
              <w:rPr>
                <w:sz w:val="22"/>
                <w:szCs w:val="27"/>
              </w:rPr>
              <w:t>Ducate</w:t>
            </w:r>
            <w:proofErr w:type="spellEnd"/>
            <w:r w:rsidRPr="00537662">
              <w:rPr>
                <w:sz w:val="22"/>
                <w:szCs w:val="27"/>
              </w:rPr>
              <w:t xml:space="preserve">, Lara </w:t>
            </w:r>
            <w:proofErr w:type="spellStart"/>
            <w:r w:rsidRPr="00537662">
              <w:rPr>
                <w:sz w:val="22"/>
                <w:szCs w:val="27"/>
              </w:rPr>
              <w:t>Lomicka</w:t>
            </w:r>
            <w:proofErr w:type="spellEnd"/>
            <w:r w:rsidRPr="00537662">
              <w:rPr>
                <w:sz w:val="22"/>
                <w:szCs w:val="27"/>
              </w:rPr>
              <w:t xml:space="preserve"> Anderson, &amp; Gillian Lord).</w:t>
            </w:r>
          </w:p>
          <w:p w14:paraId="0DB44BFF" w14:textId="77777777" w:rsidR="0023496E" w:rsidRPr="00537662" w:rsidRDefault="0023496E" w:rsidP="00537662">
            <w:pPr>
              <w:rPr>
                <w:sz w:val="22"/>
                <w:szCs w:val="27"/>
              </w:rPr>
            </w:pPr>
          </w:p>
        </w:tc>
      </w:tr>
    </w:tbl>
    <w:p w14:paraId="257D64D8" w14:textId="11AEB086" w:rsidR="00415FCA" w:rsidRPr="00415FCA" w:rsidRDefault="009507B6" w:rsidP="005D6F84">
      <w:pPr>
        <w:spacing w:after="60"/>
        <w:rPr>
          <w:sz w:val="22"/>
          <w:szCs w:val="22"/>
          <w:u w:val="single"/>
        </w:rPr>
      </w:pPr>
      <w:r>
        <w:rPr>
          <w:sz w:val="22"/>
          <w:szCs w:val="22"/>
          <w:u w:val="single"/>
        </w:rPr>
        <w:t>Presenter</w:t>
      </w:r>
    </w:p>
    <w:p w14:paraId="56927A2D" w14:textId="77777777" w:rsidR="00415FCA" w:rsidRPr="008A2C56" w:rsidRDefault="00415FCA" w:rsidP="005D6F84">
      <w:pPr>
        <w:spacing w:after="60"/>
        <w:rPr>
          <w:b/>
          <w:sz w:val="22"/>
          <w:szCs w:val="22"/>
        </w:rPr>
      </w:pPr>
    </w:p>
    <w:tbl>
      <w:tblPr>
        <w:tblW w:w="9540" w:type="dxa"/>
        <w:tblInd w:w="108" w:type="dxa"/>
        <w:tblLook w:val="04A0" w:firstRow="1" w:lastRow="0" w:firstColumn="1" w:lastColumn="0" w:noHBand="0" w:noVBand="1"/>
      </w:tblPr>
      <w:tblGrid>
        <w:gridCol w:w="967"/>
        <w:gridCol w:w="8573"/>
      </w:tblGrid>
      <w:tr w:rsidR="005D6F84" w:rsidRPr="008A2C56" w14:paraId="4729746E" w14:textId="77777777" w:rsidTr="00A703D8">
        <w:tc>
          <w:tcPr>
            <w:tcW w:w="967" w:type="dxa"/>
          </w:tcPr>
          <w:p w14:paraId="2A4693B1" w14:textId="2F2E62C8" w:rsidR="005D6F84" w:rsidRPr="006E2FB8" w:rsidRDefault="001D7467" w:rsidP="001D7467">
            <w:pPr>
              <w:ind w:left="-108"/>
              <w:rPr>
                <w:color w:val="000000" w:themeColor="text1"/>
                <w:sz w:val="22"/>
                <w:szCs w:val="22"/>
              </w:rPr>
            </w:pPr>
            <w:r w:rsidRPr="006E2FB8">
              <w:rPr>
                <w:color w:val="000000" w:themeColor="text1"/>
                <w:sz w:val="22"/>
                <w:szCs w:val="22"/>
              </w:rPr>
              <w:t>20</w:t>
            </w:r>
            <w:r w:rsidR="00821993" w:rsidRPr="006E2FB8">
              <w:rPr>
                <w:color w:val="000000" w:themeColor="text1"/>
                <w:sz w:val="22"/>
                <w:szCs w:val="22"/>
              </w:rPr>
              <w:t>20</w:t>
            </w:r>
          </w:p>
        </w:tc>
        <w:tc>
          <w:tcPr>
            <w:tcW w:w="8573" w:type="dxa"/>
          </w:tcPr>
          <w:p w14:paraId="77060AB7" w14:textId="2CC02119" w:rsidR="005D6F84" w:rsidRPr="00B1043C" w:rsidRDefault="00821993" w:rsidP="00821993">
            <w:pPr>
              <w:ind w:left="-85"/>
              <w:rPr>
                <w:color w:val="000000" w:themeColor="text1"/>
                <w:sz w:val="22"/>
                <w:szCs w:val="22"/>
              </w:rPr>
            </w:pPr>
            <w:r w:rsidRPr="006E2FB8">
              <w:rPr>
                <w:rFonts w:asciiTheme="majorBidi" w:hAnsiTheme="majorBidi" w:cstheme="majorBidi"/>
                <w:color w:val="000000" w:themeColor="text1"/>
                <w:sz w:val="22"/>
                <w:szCs w:val="22"/>
              </w:rPr>
              <w:t>Analyzing digital social reading practices in an L2 Chinese literature course</w:t>
            </w:r>
            <w:r w:rsidR="00A703D8" w:rsidRPr="006E2FB8">
              <w:rPr>
                <w:color w:val="000000" w:themeColor="text1"/>
                <w:sz w:val="22"/>
                <w:szCs w:val="22"/>
              </w:rPr>
              <w:t>.</w:t>
            </w:r>
            <w:r w:rsidRPr="006E2FB8">
              <w:rPr>
                <w:color w:val="000000" w:themeColor="text1"/>
                <w:sz w:val="22"/>
                <w:szCs w:val="22"/>
              </w:rPr>
              <w:t xml:space="preserve"> </w:t>
            </w:r>
            <w:r w:rsidR="00EE5F91">
              <w:rPr>
                <w:rFonts w:eastAsia="SimSun"/>
                <w:iCs/>
                <w:sz w:val="22"/>
              </w:rPr>
              <w:t xml:space="preserve">American Association for Applied Linguistics (AAAL), </w:t>
            </w:r>
            <w:r w:rsidRPr="006E2FB8">
              <w:rPr>
                <w:color w:val="000000" w:themeColor="text1"/>
                <w:sz w:val="22"/>
                <w:szCs w:val="22"/>
              </w:rPr>
              <w:t>Denver, CO (with Frederick Poole).</w:t>
            </w:r>
            <w:r w:rsidR="003A1F4A">
              <w:rPr>
                <w:color w:val="000000" w:themeColor="text1"/>
                <w:sz w:val="22"/>
                <w:szCs w:val="22"/>
              </w:rPr>
              <w:t xml:space="preserve"> </w:t>
            </w:r>
            <w:r w:rsidR="003A1F4A" w:rsidRPr="00B1043C">
              <w:rPr>
                <w:color w:val="000000" w:themeColor="text1"/>
                <w:sz w:val="22"/>
                <w:szCs w:val="22"/>
              </w:rPr>
              <w:t>NOTE: Accepted but not delivered as conference was cancelled due to COVID-19</w:t>
            </w:r>
            <w:r w:rsidR="00F31F9C">
              <w:rPr>
                <w:color w:val="000000" w:themeColor="text1"/>
                <w:sz w:val="22"/>
                <w:szCs w:val="22"/>
              </w:rPr>
              <w:t xml:space="preserve"> </w:t>
            </w:r>
            <w:r w:rsidR="005846C4">
              <w:rPr>
                <w:color w:val="000000" w:themeColor="text1"/>
                <w:sz w:val="22"/>
                <w:szCs w:val="22"/>
              </w:rPr>
              <w:t>pandemic.</w:t>
            </w:r>
          </w:p>
          <w:p w14:paraId="709CB71B" w14:textId="5F3E606C" w:rsidR="00821993" w:rsidRPr="006E2FB8" w:rsidRDefault="00821993" w:rsidP="00821993">
            <w:pPr>
              <w:ind w:left="-85"/>
              <w:rPr>
                <w:rFonts w:ascii="Times" w:hAnsi="Times"/>
                <w:color w:val="000000" w:themeColor="text1"/>
                <w:sz w:val="22"/>
                <w:szCs w:val="22"/>
              </w:rPr>
            </w:pPr>
          </w:p>
        </w:tc>
      </w:tr>
      <w:tr w:rsidR="00821993" w:rsidRPr="008A2C56" w14:paraId="51440634" w14:textId="77777777" w:rsidTr="00A703D8">
        <w:tc>
          <w:tcPr>
            <w:tcW w:w="967" w:type="dxa"/>
          </w:tcPr>
          <w:p w14:paraId="030ADF48" w14:textId="146D82C3" w:rsidR="00821993" w:rsidRDefault="00821993" w:rsidP="001D7467">
            <w:pPr>
              <w:ind w:left="-108"/>
              <w:rPr>
                <w:sz w:val="22"/>
                <w:szCs w:val="22"/>
              </w:rPr>
            </w:pPr>
            <w:r>
              <w:rPr>
                <w:sz w:val="22"/>
                <w:szCs w:val="22"/>
              </w:rPr>
              <w:t>2018</w:t>
            </w:r>
          </w:p>
          <w:p w14:paraId="3AB814E8" w14:textId="77777777" w:rsidR="00821993" w:rsidRDefault="00821993" w:rsidP="001D7467">
            <w:pPr>
              <w:ind w:left="-108"/>
              <w:rPr>
                <w:sz w:val="22"/>
                <w:szCs w:val="22"/>
              </w:rPr>
            </w:pPr>
          </w:p>
          <w:p w14:paraId="3558619B" w14:textId="532482BB" w:rsidR="00821993" w:rsidRPr="002B4122" w:rsidRDefault="00821993" w:rsidP="001D7467">
            <w:pPr>
              <w:ind w:left="-108"/>
              <w:rPr>
                <w:sz w:val="22"/>
                <w:szCs w:val="22"/>
              </w:rPr>
            </w:pPr>
          </w:p>
        </w:tc>
        <w:tc>
          <w:tcPr>
            <w:tcW w:w="8573" w:type="dxa"/>
          </w:tcPr>
          <w:p w14:paraId="0DC51784" w14:textId="77777777" w:rsidR="00821993" w:rsidRPr="002B4122" w:rsidRDefault="00821993" w:rsidP="00821993">
            <w:pPr>
              <w:ind w:left="-85"/>
              <w:rPr>
                <w:rFonts w:asciiTheme="majorBidi" w:hAnsiTheme="majorBidi" w:cstheme="majorBidi"/>
                <w:bCs/>
                <w:sz w:val="22"/>
                <w:szCs w:val="22"/>
              </w:rPr>
            </w:pPr>
            <w:r w:rsidRPr="002B4122">
              <w:rPr>
                <w:bCs/>
                <w:sz w:val="22"/>
                <w:szCs w:val="22"/>
              </w:rPr>
              <w:t xml:space="preserve">Analyzing digital literacy practices via L2 collaborative reading. </w:t>
            </w:r>
            <w:proofErr w:type="spellStart"/>
            <w:r w:rsidRPr="002B4122">
              <w:rPr>
                <w:bCs/>
                <w:sz w:val="22"/>
                <w:szCs w:val="22"/>
              </w:rPr>
              <w:t>WorldCALL</w:t>
            </w:r>
            <w:proofErr w:type="spellEnd"/>
            <w:r w:rsidRPr="002B4122">
              <w:rPr>
                <w:bCs/>
                <w:sz w:val="22"/>
                <w:szCs w:val="22"/>
              </w:rPr>
              <w:t xml:space="preserve"> Conference, Concepción, Chile (with Frederick Poole).</w:t>
            </w:r>
          </w:p>
          <w:p w14:paraId="1AA54490" w14:textId="77777777" w:rsidR="00821993" w:rsidRPr="002B4122" w:rsidRDefault="00821993" w:rsidP="003F60D6">
            <w:pPr>
              <w:ind w:left="-85"/>
              <w:rPr>
                <w:bCs/>
                <w:sz w:val="22"/>
                <w:szCs w:val="22"/>
              </w:rPr>
            </w:pPr>
          </w:p>
        </w:tc>
      </w:tr>
      <w:tr w:rsidR="00BD6115" w:rsidRPr="008A2C56" w14:paraId="5FB4F2B4" w14:textId="77777777" w:rsidTr="00A703D8">
        <w:trPr>
          <w:trHeight w:val="782"/>
        </w:trPr>
        <w:tc>
          <w:tcPr>
            <w:tcW w:w="967" w:type="dxa"/>
          </w:tcPr>
          <w:p w14:paraId="3BCFC493" w14:textId="79C75514" w:rsidR="00BD6115" w:rsidRPr="006C21D8" w:rsidRDefault="00F24B91" w:rsidP="001D7467">
            <w:pPr>
              <w:ind w:left="-108"/>
              <w:rPr>
                <w:sz w:val="22"/>
                <w:szCs w:val="22"/>
              </w:rPr>
            </w:pPr>
            <w:r w:rsidRPr="006C21D8">
              <w:rPr>
                <w:sz w:val="22"/>
                <w:szCs w:val="22"/>
              </w:rPr>
              <w:lastRenderedPageBreak/>
              <w:t>2018</w:t>
            </w:r>
          </w:p>
          <w:p w14:paraId="46DA5F0E" w14:textId="77777777" w:rsidR="00BD6115" w:rsidRPr="006C21D8" w:rsidRDefault="00BD6115" w:rsidP="001D7467">
            <w:pPr>
              <w:ind w:left="-108"/>
              <w:rPr>
                <w:sz w:val="22"/>
                <w:szCs w:val="22"/>
              </w:rPr>
            </w:pPr>
          </w:p>
        </w:tc>
        <w:tc>
          <w:tcPr>
            <w:tcW w:w="8573" w:type="dxa"/>
          </w:tcPr>
          <w:p w14:paraId="156D86B8" w14:textId="0571943A" w:rsidR="00BD6115" w:rsidRPr="006C21D8" w:rsidRDefault="00D66C59" w:rsidP="003F60D6">
            <w:pPr>
              <w:ind w:left="-85"/>
              <w:rPr>
                <w:rFonts w:asciiTheme="majorBidi" w:hAnsiTheme="majorBidi" w:cstheme="majorBidi"/>
                <w:sz w:val="21"/>
                <w:szCs w:val="21"/>
              </w:rPr>
            </w:pPr>
            <w:r w:rsidRPr="006C21D8">
              <w:rPr>
                <w:sz w:val="22"/>
                <w:szCs w:val="22"/>
              </w:rPr>
              <w:t>Investigating open education and promotion &amp; tenure in the United States. 15</w:t>
            </w:r>
            <w:r w:rsidRPr="006C21D8">
              <w:rPr>
                <w:sz w:val="22"/>
                <w:szCs w:val="22"/>
                <w:vertAlign w:val="superscript"/>
              </w:rPr>
              <w:t>th</w:t>
            </w:r>
            <w:r w:rsidRPr="006C21D8">
              <w:rPr>
                <w:sz w:val="22"/>
                <w:szCs w:val="22"/>
              </w:rPr>
              <w:t xml:space="preserve"> Annu</w:t>
            </w:r>
            <w:r w:rsidR="006C21D8" w:rsidRPr="006C21D8">
              <w:rPr>
                <w:sz w:val="22"/>
                <w:szCs w:val="22"/>
              </w:rPr>
              <w:t>al Op</w:t>
            </w:r>
            <w:r w:rsidR="000A2206">
              <w:rPr>
                <w:sz w:val="22"/>
                <w:szCs w:val="22"/>
              </w:rPr>
              <w:t>en Education Conference, Niagara Falls</w:t>
            </w:r>
            <w:r w:rsidRPr="006C21D8">
              <w:rPr>
                <w:sz w:val="22"/>
                <w:szCs w:val="22"/>
              </w:rPr>
              <w:t>, NY (with Becky Thoms and Dylan Burns).</w:t>
            </w:r>
          </w:p>
          <w:p w14:paraId="427D65BE" w14:textId="29E01AB6" w:rsidR="00BD6115" w:rsidRPr="006C21D8" w:rsidRDefault="00BD6115" w:rsidP="003F60D6">
            <w:pPr>
              <w:ind w:left="-85"/>
              <w:rPr>
                <w:rFonts w:asciiTheme="majorBidi" w:hAnsiTheme="majorBidi" w:cstheme="majorBidi"/>
                <w:bCs/>
                <w:sz w:val="22"/>
                <w:szCs w:val="22"/>
              </w:rPr>
            </w:pPr>
          </w:p>
        </w:tc>
      </w:tr>
      <w:tr w:rsidR="00F24B91" w:rsidRPr="008A2C56" w14:paraId="4605BE7A" w14:textId="77777777" w:rsidTr="00A703D8">
        <w:tc>
          <w:tcPr>
            <w:tcW w:w="967" w:type="dxa"/>
          </w:tcPr>
          <w:p w14:paraId="73573FDC" w14:textId="6297E24C" w:rsidR="00F24B91" w:rsidRDefault="00F24B91" w:rsidP="001D7467">
            <w:pPr>
              <w:ind w:left="-108"/>
              <w:rPr>
                <w:sz w:val="22"/>
                <w:szCs w:val="22"/>
              </w:rPr>
            </w:pPr>
            <w:r>
              <w:rPr>
                <w:sz w:val="22"/>
                <w:szCs w:val="22"/>
              </w:rPr>
              <w:t>2017</w:t>
            </w:r>
          </w:p>
        </w:tc>
        <w:tc>
          <w:tcPr>
            <w:tcW w:w="8573" w:type="dxa"/>
          </w:tcPr>
          <w:p w14:paraId="65693040" w14:textId="4CC3C910" w:rsidR="00F24B91" w:rsidRDefault="00F24B91" w:rsidP="003F60D6">
            <w:pPr>
              <w:ind w:left="-85"/>
              <w:rPr>
                <w:rFonts w:asciiTheme="majorBidi" w:hAnsiTheme="majorBidi" w:cstheme="majorBidi"/>
                <w:bCs/>
                <w:sz w:val="22"/>
                <w:szCs w:val="22"/>
              </w:rPr>
            </w:pPr>
            <w:r w:rsidRPr="00713A8E">
              <w:rPr>
                <w:rFonts w:asciiTheme="majorBidi" w:hAnsiTheme="majorBidi" w:cstheme="majorBidi"/>
                <w:bCs/>
                <w:sz w:val="22"/>
                <w:szCs w:val="22"/>
              </w:rPr>
              <w:t xml:space="preserve">Analyzing learner interaction(s) via digital social reading in an L2 Chinese language class. </w:t>
            </w:r>
            <w:r w:rsidRPr="00713A8E">
              <w:rPr>
                <w:rFonts w:asciiTheme="majorBidi" w:hAnsiTheme="majorBidi" w:cstheme="majorBidi"/>
                <w:sz w:val="22"/>
                <w:szCs w:val="22"/>
              </w:rPr>
              <w:t>Computer Assisted Language Instruction Consortium (CALICO),</w:t>
            </w:r>
            <w:r w:rsidRPr="00713A8E">
              <w:rPr>
                <w:rFonts w:asciiTheme="majorBidi" w:eastAsia="Calibri" w:hAnsiTheme="majorBidi" w:cstheme="majorBidi"/>
                <w:bCs/>
                <w:sz w:val="22"/>
                <w:szCs w:val="22"/>
              </w:rPr>
              <w:t xml:space="preserve"> </w:t>
            </w:r>
            <w:r w:rsidRPr="00713A8E">
              <w:rPr>
                <w:rFonts w:asciiTheme="majorBidi" w:hAnsiTheme="majorBidi" w:cstheme="majorBidi"/>
                <w:sz w:val="22"/>
                <w:szCs w:val="22"/>
              </w:rPr>
              <w:t>Flagstaff, AZ.</w:t>
            </w:r>
          </w:p>
          <w:p w14:paraId="7539D0A2" w14:textId="77777777" w:rsidR="00F24B91" w:rsidRPr="00713A8E" w:rsidRDefault="00F24B91" w:rsidP="003F60D6">
            <w:pPr>
              <w:ind w:left="-85"/>
              <w:rPr>
                <w:rFonts w:asciiTheme="majorBidi" w:hAnsiTheme="majorBidi" w:cstheme="majorBidi"/>
                <w:bCs/>
                <w:sz w:val="22"/>
                <w:szCs w:val="22"/>
              </w:rPr>
            </w:pPr>
          </w:p>
        </w:tc>
      </w:tr>
      <w:tr w:rsidR="00C11EDA" w:rsidRPr="008A2C56" w14:paraId="0CB0F9E0" w14:textId="77777777" w:rsidTr="00303543">
        <w:tc>
          <w:tcPr>
            <w:tcW w:w="967" w:type="dxa"/>
          </w:tcPr>
          <w:p w14:paraId="7C6EB3DA" w14:textId="3D9F53EF" w:rsidR="00C11EDA" w:rsidRDefault="00C11EDA" w:rsidP="001D7467">
            <w:pPr>
              <w:ind w:left="-108"/>
              <w:rPr>
                <w:sz w:val="22"/>
                <w:szCs w:val="22"/>
              </w:rPr>
            </w:pPr>
            <w:r w:rsidRPr="00A578C8">
              <w:rPr>
                <w:sz w:val="22"/>
                <w:szCs w:val="22"/>
              </w:rPr>
              <w:t>201</w:t>
            </w:r>
            <w:r>
              <w:rPr>
                <w:sz w:val="22"/>
                <w:szCs w:val="22"/>
              </w:rPr>
              <w:t>7</w:t>
            </w:r>
          </w:p>
          <w:p w14:paraId="12BB0A2B" w14:textId="77777777" w:rsidR="00C11EDA" w:rsidRPr="00A578C8" w:rsidRDefault="00C11EDA" w:rsidP="001D7467">
            <w:pPr>
              <w:ind w:left="-108"/>
              <w:rPr>
                <w:sz w:val="22"/>
                <w:szCs w:val="22"/>
              </w:rPr>
            </w:pPr>
          </w:p>
        </w:tc>
        <w:tc>
          <w:tcPr>
            <w:tcW w:w="8573" w:type="dxa"/>
          </w:tcPr>
          <w:p w14:paraId="6EF7FBBC" w14:textId="3BC4EC82" w:rsidR="00862D7F" w:rsidRPr="00713A8E" w:rsidRDefault="003F60D6" w:rsidP="00862D7F">
            <w:pPr>
              <w:ind w:left="-108"/>
              <w:rPr>
                <w:rFonts w:asciiTheme="majorBidi" w:hAnsiTheme="majorBidi" w:cstheme="majorBidi"/>
                <w:sz w:val="22"/>
                <w:szCs w:val="22"/>
              </w:rPr>
            </w:pPr>
            <w:r>
              <w:rPr>
                <w:color w:val="191919"/>
                <w:sz w:val="22"/>
                <w:szCs w:val="30"/>
              </w:rPr>
              <w:t>Investigating linguistic, literary, and social affordances of L2 collaborative/social r</w:t>
            </w:r>
            <w:r w:rsidRPr="00C52DC6">
              <w:rPr>
                <w:color w:val="191919"/>
                <w:sz w:val="22"/>
                <w:szCs w:val="30"/>
              </w:rPr>
              <w:t>eading</w:t>
            </w:r>
            <w:r>
              <w:rPr>
                <w:color w:val="191919"/>
                <w:sz w:val="22"/>
                <w:szCs w:val="30"/>
              </w:rPr>
              <w:t xml:space="preserve">. </w:t>
            </w:r>
            <w:r>
              <w:rPr>
                <w:rFonts w:eastAsia="SimSun"/>
                <w:iCs/>
                <w:sz w:val="22"/>
              </w:rPr>
              <w:t>American Association for Applied Linguistics (AAAL), Portland, OR (with Frederick Poole)</w:t>
            </w:r>
            <w:r>
              <w:rPr>
                <w:sz w:val="18"/>
              </w:rPr>
              <w:t>.</w:t>
            </w:r>
          </w:p>
          <w:p w14:paraId="2C81DABB" w14:textId="2D63D2E0" w:rsidR="00C11EDA" w:rsidRDefault="00C11EDA" w:rsidP="00AB706B">
            <w:pPr>
              <w:ind w:left="-85"/>
              <w:rPr>
                <w:color w:val="191919"/>
                <w:sz w:val="22"/>
                <w:szCs w:val="30"/>
              </w:rPr>
            </w:pPr>
          </w:p>
        </w:tc>
      </w:tr>
      <w:tr w:rsidR="00C52DC6" w:rsidRPr="008A2C56" w14:paraId="25A037A7" w14:textId="77777777" w:rsidTr="00303543">
        <w:tc>
          <w:tcPr>
            <w:tcW w:w="967" w:type="dxa"/>
          </w:tcPr>
          <w:p w14:paraId="0E83D6A4" w14:textId="77777777" w:rsidR="00C52DC6" w:rsidRDefault="00C52DC6" w:rsidP="001D7467">
            <w:pPr>
              <w:ind w:left="-108"/>
              <w:rPr>
                <w:sz w:val="22"/>
                <w:szCs w:val="22"/>
              </w:rPr>
            </w:pPr>
            <w:r>
              <w:rPr>
                <w:sz w:val="22"/>
                <w:szCs w:val="22"/>
              </w:rPr>
              <w:t>2016</w:t>
            </w:r>
          </w:p>
          <w:p w14:paraId="72CE044D" w14:textId="6487FD0D" w:rsidR="00C52DC6" w:rsidRDefault="00C52DC6" w:rsidP="001D7467">
            <w:pPr>
              <w:ind w:left="-108"/>
              <w:rPr>
                <w:sz w:val="22"/>
                <w:szCs w:val="22"/>
              </w:rPr>
            </w:pPr>
          </w:p>
          <w:p w14:paraId="71BEF6B0" w14:textId="77777777" w:rsidR="00C52DC6" w:rsidRPr="00A578C8" w:rsidRDefault="00C52DC6" w:rsidP="001D7467">
            <w:pPr>
              <w:ind w:left="-108"/>
              <w:rPr>
                <w:sz w:val="22"/>
                <w:szCs w:val="22"/>
              </w:rPr>
            </w:pPr>
          </w:p>
        </w:tc>
        <w:tc>
          <w:tcPr>
            <w:tcW w:w="8573" w:type="dxa"/>
          </w:tcPr>
          <w:p w14:paraId="7C3E099F" w14:textId="77777777" w:rsidR="00C52DC6" w:rsidRDefault="00C52DC6" w:rsidP="001D7467">
            <w:pPr>
              <w:ind w:left="-85"/>
              <w:rPr>
                <w:sz w:val="22"/>
                <w:szCs w:val="18"/>
                <w:shd w:val="clear" w:color="auto" w:fill="FFFFFF"/>
              </w:rPr>
            </w:pPr>
            <w:r w:rsidRPr="00A578C8">
              <w:rPr>
                <w:sz w:val="22"/>
              </w:rPr>
              <w:t>Investigating the affordances of L2 collaborative/social reading spaces via digital annotation tools</w:t>
            </w:r>
            <w:r>
              <w:rPr>
                <w:sz w:val="22"/>
                <w:szCs w:val="22"/>
              </w:rPr>
              <w:t xml:space="preserve">. </w:t>
            </w:r>
            <w:proofErr w:type="spellStart"/>
            <w:r w:rsidRPr="00A578C8">
              <w:rPr>
                <w:sz w:val="22"/>
                <w:shd w:val="clear" w:color="auto" w:fill="FFFFFF"/>
              </w:rPr>
              <w:t>XXIV</w:t>
            </w:r>
            <w:r w:rsidRPr="00A578C8">
              <w:rPr>
                <w:sz w:val="22"/>
                <w:shd w:val="clear" w:color="auto" w:fill="FFFFFF"/>
                <w:vertAlign w:val="superscript"/>
              </w:rPr>
              <w:t>th</w:t>
            </w:r>
            <w:proofErr w:type="spellEnd"/>
            <w:r w:rsidRPr="00A578C8">
              <w:rPr>
                <w:sz w:val="22"/>
                <w:shd w:val="clear" w:color="auto" w:fill="FFFFFF"/>
              </w:rPr>
              <w:t xml:space="preserve"> Congress of the National Assembly of Higher Education Language </w:t>
            </w:r>
            <w:proofErr w:type="spellStart"/>
            <w:r w:rsidRPr="00A578C8">
              <w:rPr>
                <w:sz w:val="22"/>
                <w:shd w:val="clear" w:color="auto" w:fill="FFFFFF"/>
              </w:rPr>
              <w:t>Centres</w:t>
            </w:r>
            <w:proofErr w:type="spellEnd"/>
            <w:r>
              <w:rPr>
                <w:sz w:val="22"/>
                <w:shd w:val="clear" w:color="auto" w:fill="FFFFFF"/>
              </w:rPr>
              <w:t xml:space="preserve"> (RANACLES)</w:t>
            </w:r>
            <w:r w:rsidRPr="00A578C8">
              <w:rPr>
                <w:sz w:val="22"/>
                <w:shd w:val="clear" w:color="auto" w:fill="FFFFFF"/>
              </w:rPr>
              <w:t xml:space="preserve">, </w:t>
            </w:r>
            <w:proofErr w:type="spellStart"/>
            <w:r w:rsidRPr="00A578C8">
              <w:rPr>
                <w:sz w:val="22"/>
                <w:szCs w:val="18"/>
                <w:shd w:val="clear" w:color="auto" w:fill="FFFFFF"/>
              </w:rPr>
              <w:t>Université</w:t>
            </w:r>
            <w:proofErr w:type="spellEnd"/>
            <w:r w:rsidRPr="00A578C8">
              <w:rPr>
                <w:sz w:val="22"/>
                <w:szCs w:val="18"/>
                <w:shd w:val="clear" w:color="auto" w:fill="FFFFFF"/>
              </w:rPr>
              <w:t xml:space="preserve"> Paris-Sorbonne, Paris, France.</w:t>
            </w:r>
          </w:p>
          <w:p w14:paraId="460AC123" w14:textId="54FCAB22" w:rsidR="00C52DC6" w:rsidRPr="00A578C8" w:rsidRDefault="00C52DC6" w:rsidP="001D7467">
            <w:pPr>
              <w:ind w:left="-85"/>
              <w:rPr>
                <w:sz w:val="22"/>
              </w:rPr>
            </w:pPr>
          </w:p>
        </w:tc>
      </w:tr>
      <w:tr w:rsidR="001D7467" w:rsidRPr="008A2C56" w14:paraId="79D08105" w14:textId="77777777" w:rsidTr="00713A8E">
        <w:tc>
          <w:tcPr>
            <w:tcW w:w="967" w:type="dxa"/>
          </w:tcPr>
          <w:p w14:paraId="4EF2887D" w14:textId="2FFD2A79" w:rsidR="001D7467" w:rsidRDefault="001D7467" w:rsidP="00154965">
            <w:pPr>
              <w:ind w:left="-108"/>
              <w:rPr>
                <w:sz w:val="22"/>
                <w:szCs w:val="22"/>
              </w:rPr>
            </w:pPr>
            <w:r w:rsidRPr="002D2AB2">
              <w:rPr>
                <w:sz w:val="22"/>
                <w:szCs w:val="22"/>
              </w:rPr>
              <w:t>2016</w:t>
            </w:r>
          </w:p>
          <w:p w14:paraId="496AFE00" w14:textId="77777777" w:rsidR="001D7467" w:rsidRDefault="001D7467" w:rsidP="00154965">
            <w:pPr>
              <w:ind w:left="-108"/>
              <w:rPr>
                <w:sz w:val="22"/>
                <w:szCs w:val="22"/>
              </w:rPr>
            </w:pPr>
          </w:p>
          <w:p w14:paraId="46BEAC00" w14:textId="77777777" w:rsidR="001D7467" w:rsidRPr="002D2AB2" w:rsidRDefault="001D7467" w:rsidP="00154965">
            <w:pPr>
              <w:ind w:left="-108"/>
              <w:rPr>
                <w:sz w:val="22"/>
                <w:szCs w:val="22"/>
              </w:rPr>
            </w:pPr>
          </w:p>
        </w:tc>
        <w:tc>
          <w:tcPr>
            <w:tcW w:w="8573" w:type="dxa"/>
          </w:tcPr>
          <w:p w14:paraId="1BD948F4" w14:textId="68A1310D" w:rsidR="001D7467" w:rsidRPr="002D2AB2" w:rsidRDefault="001D7467" w:rsidP="00D02FF8">
            <w:pPr>
              <w:ind w:left="-108"/>
              <w:rPr>
                <w:sz w:val="22"/>
                <w:szCs w:val="22"/>
              </w:rPr>
            </w:pPr>
            <w:r w:rsidRPr="002D2AB2">
              <w:rPr>
                <w:sz w:val="22"/>
                <w:szCs w:val="22"/>
              </w:rPr>
              <w:t>Investigating foreign language open education in the US. 13</w:t>
            </w:r>
            <w:r w:rsidRPr="002D2AB2">
              <w:rPr>
                <w:sz w:val="22"/>
                <w:szCs w:val="22"/>
                <w:vertAlign w:val="superscript"/>
              </w:rPr>
              <w:t>th</w:t>
            </w:r>
            <w:r w:rsidRPr="002D2AB2">
              <w:rPr>
                <w:sz w:val="22"/>
                <w:szCs w:val="22"/>
              </w:rPr>
              <w:t xml:space="preserve"> Annual Open Education Conference, Richmond, VA.</w:t>
            </w:r>
          </w:p>
        </w:tc>
      </w:tr>
      <w:tr w:rsidR="00AF13DD" w:rsidRPr="008A2C56" w14:paraId="75C5F850" w14:textId="77777777" w:rsidTr="00C234F8">
        <w:tc>
          <w:tcPr>
            <w:tcW w:w="967" w:type="dxa"/>
          </w:tcPr>
          <w:p w14:paraId="46D40C33" w14:textId="1E384080" w:rsidR="00AF13DD" w:rsidRDefault="00AF13DD" w:rsidP="00154965">
            <w:pPr>
              <w:ind w:left="-108"/>
              <w:rPr>
                <w:sz w:val="22"/>
                <w:szCs w:val="22"/>
              </w:rPr>
            </w:pPr>
            <w:r>
              <w:rPr>
                <w:sz w:val="22"/>
                <w:szCs w:val="22"/>
              </w:rPr>
              <w:t>2015</w:t>
            </w:r>
          </w:p>
          <w:p w14:paraId="4FE4D32C" w14:textId="77777777" w:rsidR="00AF13DD" w:rsidRDefault="00AF13DD" w:rsidP="00154965">
            <w:pPr>
              <w:ind w:left="-108"/>
              <w:rPr>
                <w:sz w:val="22"/>
                <w:szCs w:val="22"/>
              </w:rPr>
            </w:pPr>
          </w:p>
          <w:p w14:paraId="25DABE1D" w14:textId="77777777" w:rsidR="00AF13DD" w:rsidRPr="008127D9" w:rsidRDefault="00AF13DD" w:rsidP="00154965">
            <w:pPr>
              <w:ind w:left="-108"/>
              <w:rPr>
                <w:sz w:val="22"/>
                <w:szCs w:val="22"/>
              </w:rPr>
            </w:pPr>
          </w:p>
        </w:tc>
        <w:tc>
          <w:tcPr>
            <w:tcW w:w="8573" w:type="dxa"/>
          </w:tcPr>
          <w:p w14:paraId="53BC318E" w14:textId="1DA6AC9A" w:rsidR="00AF13DD" w:rsidRDefault="00AF13DD" w:rsidP="00D02FF8">
            <w:pPr>
              <w:ind w:left="-108"/>
              <w:rPr>
                <w:bCs/>
                <w:sz w:val="22"/>
              </w:rPr>
            </w:pPr>
            <w:r>
              <w:rPr>
                <w:bCs/>
                <w:sz w:val="22"/>
              </w:rPr>
              <w:t>Investigating foreign language educators’ perceptions of open educational resources in the US</w:t>
            </w:r>
            <w:r w:rsidRPr="00B97581">
              <w:rPr>
                <w:bCs/>
                <w:sz w:val="22"/>
              </w:rPr>
              <w:t>.</w:t>
            </w:r>
            <w:r>
              <w:rPr>
                <w:bCs/>
                <w:sz w:val="22"/>
              </w:rPr>
              <w:t xml:space="preserve"> </w:t>
            </w:r>
            <w:r w:rsidRPr="00291E1F">
              <w:rPr>
                <w:rStyle w:val="HTMLTypewriter"/>
                <w:rFonts w:ascii="Times New Roman" w:hAnsi="Times New Roman" w:cs="Times New Roman"/>
                <w:sz w:val="22"/>
                <w:szCs w:val="22"/>
              </w:rPr>
              <w:t>American Council on the Teaching of Foreign Languages (ACTFL)</w:t>
            </w:r>
            <w:r w:rsidRPr="00291E1F">
              <w:rPr>
                <w:sz w:val="22"/>
                <w:szCs w:val="22"/>
              </w:rPr>
              <w:t>,</w:t>
            </w:r>
            <w:r w:rsidRPr="0008122A">
              <w:rPr>
                <w:rFonts w:eastAsia="Calibri"/>
                <w:bCs/>
                <w:sz w:val="22"/>
                <w:szCs w:val="22"/>
              </w:rPr>
              <w:t xml:space="preserve"> </w:t>
            </w:r>
            <w:r>
              <w:rPr>
                <w:sz w:val="22"/>
                <w:szCs w:val="22"/>
              </w:rPr>
              <w:t>San Diego, CA.</w:t>
            </w:r>
          </w:p>
        </w:tc>
      </w:tr>
      <w:tr w:rsidR="00D02FF8" w:rsidRPr="00541773" w14:paraId="2A0769B3" w14:textId="77777777" w:rsidTr="005D33DF">
        <w:tc>
          <w:tcPr>
            <w:tcW w:w="967" w:type="dxa"/>
          </w:tcPr>
          <w:p w14:paraId="796EC4C0" w14:textId="0747D764" w:rsidR="00D02FF8" w:rsidRDefault="00D02FF8" w:rsidP="00154965">
            <w:pPr>
              <w:ind w:left="-108"/>
              <w:rPr>
                <w:sz w:val="22"/>
                <w:szCs w:val="22"/>
              </w:rPr>
            </w:pPr>
            <w:r>
              <w:rPr>
                <w:sz w:val="22"/>
                <w:szCs w:val="22"/>
              </w:rPr>
              <w:t>2015</w:t>
            </w:r>
          </w:p>
          <w:p w14:paraId="297EF9F4" w14:textId="77777777" w:rsidR="00D02FF8" w:rsidRDefault="00D02FF8" w:rsidP="00154965">
            <w:pPr>
              <w:ind w:left="-108"/>
              <w:rPr>
                <w:sz w:val="22"/>
                <w:szCs w:val="22"/>
              </w:rPr>
            </w:pPr>
          </w:p>
          <w:p w14:paraId="3A43D67E" w14:textId="77777777" w:rsidR="00D02FF8" w:rsidRPr="008127D9" w:rsidRDefault="00D02FF8" w:rsidP="00154965">
            <w:pPr>
              <w:ind w:left="-108"/>
              <w:rPr>
                <w:sz w:val="22"/>
                <w:szCs w:val="22"/>
              </w:rPr>
            </w:pPr>
          </w:p>
        </w:tc>
        <w:tc>
          <w:tcPr>
            <w:tcW w:w="8573" w:type="dxa"/>
          </w:tcPr>
          <w:p w14:paraId="335BDB1B" w14:textId="77777777" w:rsidR="00D02FF8" w:rsidRPr="00915F61" w:rsidRDefault="00D02FF8" w:rsidP="00D02FF8">
            <w:pPr>
              <w:ind w:left="-108"/>
              <w:rPr>
                <w:bCs/>
                <w:sz w:val="22"/>
                <w:szCs w:val="22"/>
                <w:lang w:val="fr-FR"/>
              </w:rPr>
            </w:pPr>
            <w:r w:rsidRPr="004D11EE">
              <w:rPr>
                <w:sz w:val="22"/>
                <w:szCs w:val="22"/>
              </w:rPr>
              <w:t>Analyzing whole-class discussions in a second language literature classroom: Teacher reformulations as affordances for learning.</w:t>
            </w:r>
            <w:r w:rsidRPr="004D11EE">
              <w:rPr>
                <w:bCs/>
                <w:sz w:val="22"/>
                <w:szCs w:val="22"/>
              </w:rPr>
              <w:t xml:space="preserve"> </w:t>
            </w:r>
            <w:r w:rsidRPr="00915F61">
              <w:rPr>
                <w:rFonts w:eastAsia="SimSun"/>
                <w:iCs/>
                <w:sz w:val="22"/>
                <w:szCs w:val="22"/>
                <w:lang w:val="fr-FR"/>
              </w:rPr>
              <w:t xml:space="preserve">American Association for </w:t>
            </w:r>
            <w:proofErr w:type="spellStart"/>
            <w:r w:rsidRPr="00915F61">
              <w:rPr>
                <w:rFonts w:eastAsia="SimSun"/>
                <w:iCs/>
                <w:sz w:val="22"/>
                <w:szCs w:val="22"/>
                <w:lang w:val="fr-FR"/>
              </w:rPr>
              <w:t>Applied</w:t>
            </w:r>
            <w:proofErr w:type="spellEnd"/>
            <w:r w:rsidRPr="00915F61">
              <w:rPr>
                <w:rFonts w:eastAsia="SimSun"/>
                <w:iCs/>
                <w:sz w:val="22"/>
                <w:szCs w:val="22"/>
                <w:lang w:val="fr-FR"/>
              </w:rPr>
              <w:t xml:space="preserve"> </w:t>
            </w:r>
            <w:proofErr w:type="spellStart"/>
            <w:r w:rsidRPr="00915F61">
              <w:rPr>
                <w:rFonts w:eastAsia="SimSun"/>
                <w:iCs/>
                <w:sz w:val="22"/>
                <w:szCs w:val="22"/>
                <w:lang w:val="fr-FR"/>
              </w:rPr>
              <w:t>Linguistics</w:t>
            </w:r>
            <w:proofErr w:type="spellEnd"/>
            <w:r w:rsidRPr="00915F61">
              <w:rPr>
                <w:rFonts w:eastAsia="SimSun"/>
                <w:iCs/>
                <w:sz w:val="22"/>
                <w:szCs w:val="22"/>
                <w:lang w:val="fr-FR"/>
              </w:rPr>
              <w:t xml:space="preserve"> (AAAL)/</w:t>
            </w:r>
            <w:r w:rsidRPr="00915F61">
              <w:rPr>
                <w:sz w:val="22"/>
                <w:szCs w:val="22"/>
                <w:lang w:val="fr-FR"/>
              </w:rPr>
              <w:t>Association Canadienne de Linguistique Appliquée</w:t>
            </w:r>
            <w:r w:rsidRPr="00915F61">
              <w:rPr>
                <w:rFonts w:eastAsia="SimSun"/>
                <w:iCs/>
                <w:sz w:val="22"/>
                <w:szCs w:val="22"/>
                <w:lang w:val="fr-FR"/>
              </w:rPr>
              <w:t xml:space="preserve"> (ACLA), Toronto, Canada.</w:t>
            </w:r>
          </w:p>
          <w:p w14:paraId="57887BEF" w14:textId="77777777" w:rsidR="00D02FF8" w:rsidRPr="00915F61" w:rsidRDefault="00D02FF8" w:rsidP="004522F6">
            <w:pPr>
              <w:ind w:left="-108"/>
              <w:rPr>
                <w:sz w:val="22"/>
                <w:szCs w:val="22"/>
                <w:lang w:val="fr-FR"/>
              </w:rPr>
            </w:pPr>
          </w:p>
        </w:tc>
      </w:tr>
      <w:tr w:rsidR="008127D9" w:rsidRPr="008A2C56" w14:paraId="208D38C6" w14:textId="77777777" w:rsidTr="005D33DF">
        <w:tc>
          <w:tcPr>
            <w:tcW w:w="967" w:type="dxa"/>
          </w:tcPr>
          <w:p w14:paraId="64C7C4F7" w14:textId="3F6C33BE" w:rsidR="008127D9" w:rsidRDefault="008127D9" w:rsidP="00154965">
            <w:pPr>
              <w:ind w:left="-108"/>
              <w:rPr>
                <w:sz w:val="22"/>
                <w:szCs w:val="22"/>
              </w:rPr>
            </w:pPr>
            <w:r>
              <w:rPr>
                <w:sz w:val="22"/>
                <w:szCs w:val="22"/>
              </w:rPr>
              <w:t>2014</w:t>
            </w:r>
          </w:p>
          <w:p w14:paraId="5EDC2B0B" w14:textId="77777777" w:rsidR="008127D9" w:rsidRDefault="008127D9" w:rsidP="00154965">
            <w:pPr>
              <w:ind w:left="-108"/>
              <w:rPr>
                <w:sz w:val="22"/>
                <w:szCs w:val="22"/>
              </w:rPr>
            </w:pPr>
          </w:p>
          <w:p w14:paraId="0AAC066D" w14:textId="77777777" w:rsidR="008127D9" w:rsidRPr="001A08B6" w:rsidRDefault="008127D9" w:rsidP="00154965">
            <w:pPr>
              <w:ind w:left="-108"/>
              <w:rPr>
                <w:sz w:val="22"/>
                <w:szCs w:val="22"/>
              </w:rPr>
            </w:pPr>
          </w:p>
        </w:tc>
        <w:tc>
          <w:tcPr>
            <w:tcW w:w="8573" w:type="dxa"/>
          </w:tcPr>
          <w:p w14:paraId="09E7EAB2" w14:textId="22B0950C" w:rsidR="008127D9" w:rsidRPr="00B81289" w:rsidRDefault="008127D9" w:rsidP="008127D9">
            <w:pPr>
              <w:ind w:left="-108"/>
              <w:rPr>
                <w:bCs/>
                <w:sz w:val="22"/>
              </w:rPr>
            </w:pPr>
            <w:r w:rsidRPr="00B97581">
              <w:rPr>
                <w:bCs/>
                <w:sz w:val="22"/>
              </w:rPr>
              <w:t xml:space="preserve">Bridging </w:t>
            </w:r>
            <w:r>
              <w:rPr>
                <w:bCs/>
                <w:sz w:val="22"/>
              </w:rPr>
              <w:t xml:space="preserve">the </w:t>
            </w:r>
            <w:r w:rsidRPr="00B97581">
              <w:rPr>
                <w:bCs/>
                <w:sz w:val="22"/>
              </w:rPr>
              <w:t>language–literature</w:t>
            </w:r>
            <w:r w:rsidR="006252F0">
              <w:rPr>
                <w:bCs/>
                <w:sz w:val="22"/>
              </w:rPr>
              <w:t xml:space="preserve"> divide via </w:t>
            </w:r>
            <w:r w:rsidR="00013B27">
              <w:rPr>
                <w:bCs/>
                <w:i/>
                <w:sz w:val="22"/>
              </w:rPr>
              <w:t>Classroom S</w:t>
            </w:r>
            <w:r w:rsidR="006252F0" w:rsidRPr="00013B27">
              <w:rPr>
                <w:bCs/>
                <w:i/>
                <w:sz w:val="22"/>
              </w:rPr>
              <w:t>alon</w:t>
            </w:r>
            <w:r w:rsidRPr="00B97581">
              <w:rPr>
                <w:bCs/>
                <w:sz w:val="22"/>
              </w:rPr>
              <w:t>.</w:t>
            </w:r>
            <w:r>
              <w:rPr>
                <w:bCs/>
                <w:sz w:val="22"/>
              </w:rPr>
              <w:t xml:space="preserve"> </w:t>
            </w:r>
            <w:r w:rsidRPr="00291E1F">
              <w:rPr>
                <w:rStyle w:val="HTMLTypewriter"/>
                <w:rFonts w:ascii="Times New Roman" w:hAnsi="Times New Roman" w:cs="Times New Roman"/>
                <w:sz w:val="22"/>
                <w:szCs w:val="22"/>
              </w:rPr>
              <w:t>American Council on the Teaching of Foreign Languages (ACTFL)</w:t>
            </w:r>
            <w:r w:rsidRPr="00291E1F">
              <w:rPr>
                <w:sz w:val="22"/>
                <w:szCs w:val="22"/>
              </w:rPr>
              <w:t>,</w:t>
            </w:r>
            <w:r w:rsidRPr="0008122A">
              <w:rPr>
                <w:rFonts w:eastAsia="Calibri"/>
                <w:bCs/>
                <w:sz w:val="22"/>
                <w:szCs w:val="22"/>
              </w:rPr>
              <w:t xml:space="preserve"> </w:t>
            </w:r>
            <w:r>
              <w:rPr>
                <w:sz w:val="22"/>
                <w:szCs w:val="22"/>
              </w:rPr>
              <w:t>Sa</w:t>
            </w:r>
            <w:r w:rsidR="008616A6">
              <w:rPr>
                <w:sz w:val="22"/>
                <w:szCs w:val="22"/>
              </w:rPr>
              <w:t>n Antonio, TX. (My paper was</w:t>
            </w:r>
            <w:r>
              <w:rPr>
                <w:sz w:val="22"/>
                <w:szCs w:val="22"/>
              </w:rPr>
              <w:t xml:space="preserve"> delivered as part of a panel session entitled “</w:t>
            </w:r>
            <w:r>
              <w:rPr>
                <w:bCs/>
                <w:sz w:val="22"/>
              </w:rPr>
              <w:t>The promise of social reading for foreign language l</w:t>
            </w:r>
            <w:r w:rsidRPr="00BB36F2">
              <w:rPr>
                <w:bCs/>
                <w:sz w:val="22"/>
              </w:rPr>
              <w:t>earning</w:t>
            </w:r>
            <w:r>
              <w:rPr>
                <w:bCs/>
                <w:sz w:val="22"/>
              </w:rPr>
              <w:t xml:space="preserve">.” Other </w:t>
            </w:r>
            <w:r>
              <w:rPr>
                <w:sz w:val="22"/>
                <w:szCs w:val="22"/>
              </w:rPr>
              <w:t>panelists include</w:t>
            </w:r>
            <w:r w:rsidR="00F031F6">
              <w:rPr>
                <w:sz w:val="22"/>
                <w:szCs w:val="22"/>
              </w:rPr>
              <w:t>d</w:t>
            </w:r>
            <w:r>
              <w:rPr>
                <w:sz w:val="22"/>
                <w:szCs w:val="22"/>
              </w:rPr>
              <w:t xml:space="preserve"> Carl Blyth, Joanna Ga</w:t>
            </w:r>
            <w:r w:rsidR="00455C0E">
              <w:rPr>
                <w:sz w:val="22"/>
                <w:szCs w:val="22"/>
              </w:rPr>
              <w:t>y Luks, &amp;</w:t>
            </w:r>
            <w:r>
              <w:rPr>
                <w:sz w:val="22"/>
                <w:szCs w:val="22"/>
              </w:rPr>
              <w:t xml:space="preserve"> Chantelle Warner).</w:t>
            </w:r>
          </w:p>
          <w:p w14:paraId="047F3E7F" w14:textId="77777777" w:rsidR="008127D9" w:rsidRPr="00B97581" w:rsidRDefault="008127D9" w:rsidP="00154965">
            <w:pPr>
              <w:ind w:left="-108"/>
              <w:rPr>
                <w:bCs/>
                <w:sz w:val="22"/>
              </w:rPr>
            </w:pPr>
          </w:p>
        </w:tc>
      </w:tr>
      <w:tr w:rsidR="00BB36F2" w:rsidRPr="008A2C56" w14:paraId="717CB93E" w14:textId="77777777" w:rsidTr="00582BD6">
        <w:tc>
          <w:tcPr>
            <w:tcW w:w="967" w:type="dxa"/>
          </w:tcPr>
          <w:p w14:paraId="21C30B55" w14:textId="5A24AC7C" w:rsidR="00BB36F2" w:rsidRPr="001A08B6" w:rsidRDefault="00BB36F2" w:rsidP="00154965">
            <w:pPr>
              <w:ind w:left="-108"/>
              <w:rPr>
                <w:sz w:val="22"/>
                <w:szCs w:val="22"/>
              </w:rPr>
            </w:pPr>
            <w:r>
              <w:rPr>
                <w:sz w:val="22"/>
                <w:szCs w:val="22"/>
              </w:rPr>
              <w:t>2014</w:t>
            </w:r>
          </w:p>
        </w:tc>
        <w:tc>
          <w:tcPr>
            <w:tcW w:w="8573" w:type="dxa"/>
          </w:tcPr>
          <w:p w14:paraId="77809729" w14:textId="4BF9F06E" w:rsidR="00BB36F2" w:rsidRDefault="00BB36F2" w:rsidP="00154965">
            <w:pPr>
              <w:ind w:left="-108"/>
              <w:rPr>
                <w:sz w:val="22"/>
              </w:rPr>
            </w:pPr>
            <w:r>
              <w:rPr>
                <w:sz w:val="22"/>
              </w:rPr>
              <w:t>Exploring the perceived benefits and challenges of using open educational resources in foreign language p</w:t>
            </w:r>
            <w:r w:rsidRPr="007D1FA3">
              <w:rPr>
                <w:sz w:val="22"/>
              </w:rPr>
              <w:t>rograms</w:t>
            </w:r>
            <w:r>
              <w:rPr>
                <w:sz w:val="22"/>
              </w:rPr>
              <w:t xml:space="preserve">. </w:t>
            </w:r>
            <w:r>
              <w:rPr>
                <w:rFonts w:eastAsia="SimSun"/>
                <w:iCs/>
                <w:sz w:val="22"/>
              </w:rPr>
              <w:t>American Association for Applied Linguistics (AAAL), Portland, OR (with Becky L. Thoms).</w:t>
            </w:r>
          </w:p>
          <w:p w14:paraId="529677BF" w14:textId="77777777" w:rsidR="00BB36F2" w:rsidRDefault="00BB36F2" w:rsidP="00154965">
            <w:pPr>
              <w:ind w:left="-108"/>
              <w:rPr>
                <w:sz w:val="22"/>
              </w:rPr>
            </w:pPr>
          </w:p>
        </w:tc>
      </w:tr>
      <w:tr w:rsidR="005D6F84" w:rsidRPr="008A2C56" w14:paraId="716EC423" w14:textId="77777777" w:rsidTr="00F54F11">
        <w:tc>
          <w:tcPr>
            <w:tcW w:w="967" w:type="dxa"/>
          </w:tcPr>
          <w:p w14:paraId="54261037" w14:textId="77777777" w:rsidR="005D6F84" w:rsidRPr="008D7026" w:rsidRDefault="005D6F84" w:rsidP="00154965">
            <w:pPr>
              <w:ind w:left="-108"/>
              <w:rPr>
                <w:sz w:val="22"/>
                <w:szCs w:val="22"/>
              </w:rPr>
            </w:pPr>
            <w:r w:rsidRPr="008D7026">
              <w:rPr>
                <w:sz w:val="22"/>
                <w:szCs w:val="22"/>
              </w:rPr>
              <w:t>2013</w:t>
            </w:r>
          </w:p>
        </w:tc>
        <w:tc>
          <w:tcPr>
            <w:tcW w:w="8573" w:type="dxa"/>
          </w:tcPr>
          <w:p w14:paraId="2FE969D7" w14:textId="77777777" w:rsidR="005D6F84" w:rsidRPr="008D7026" w:rsidRDefault="005D6F84" w:rsidP="00154965">
            <w:pPr>
              <w:ind w:left="-108"/>
              <w:rPr>
                <w:sz w:val="22"/>
                <w:szCs w:val="22"/>
              </w:rPr>
            </w:pPr>
            <w:r w:rsidRPr="0008122A">
              <w:rPr>
                <w:sz w:val="22"/>
                <w:szCs w:val="22"/>
              </w:rPr>
              <w:t>Literacy-based approaches in college and high school FL courses.</w:t>
            </w:r>
            <w:r w:rsidRPr="0008122A">
              <w:rPr>
                <w:sz w:val="22"/>
              </w:rPr>
              <w:t xml:space="preserve"> </w:t>
            </w:r>
            <w:r w:rsidRPr="00291E1F">
              <w:rPr>
                <w:rStyle w:val="HTMLTypewriter"/>
                <w:rFonts w:ascii="Times New Roman" w:hAnsi="Times New Roman" w:cs="Times New Roman"/>
                <w:sz w:val="22"/>
                <w:szCs w:val="22"/>
              </w:rPr>
              <w:t>American Council on the Teaching of Foreign Languages (ACTFL)</w:t>
            </w:r>
            <w:r w:rsidRPr="00291E1F">
              <w:rPr>
                <w:sz w:val="22"/>
                <w:szCs w:val="22"/>
              </w:rPr>
              <w:t>,</w:t>
            </w:r>
            <w:r w:rsidRPr="0008122A">
              <w:rPr>
                <w:rFonts w:eastAsia="Calibri"/>
                <w:bCs/>
                <w:sz w:val="22"/>
                <w:szCs w:val="22"/>
              </w:rPr>
              <w:t xml:space="preserve"> </w:t>
            </w:r>
            <w:r w:rsidRPr="0008122A">
              <w:rPr>
                <w:sz w:val="22"/>
                <w:szCs w:val="22"/>
              </w:rPr>
              <w:t xml:space="preserve">Orlando, FL (with Mark </w:t>
            </w:r>
            <w:proofErr w:type="spellStart"/>
            <w:r w:rsidRPr="0008122A">
              <w:rPr>
                <w:sz w:val="22"/>
                <w:szCs w:val="22"/>
              </w:rPr>
              <w:t>Darhower</w:t>
            </w:r>
            <w:proofErr w:type="spellEnd"/>
            <w:r w:rsidRPr="0008122A">
              <w:rPr>
                <w:sz w:val="22"/>
                <w:szCs w:val="22"/>
              </w:rPr>
              <w:t xml:space="preserve"> &amp; Mary E. O’Donnell).</w:t>
            </w:r>
          </w:p>
          <w:p w14:paraId="288E2D5B" w14:textId="77777777" w:rsidR="005D6F84" w:rsidRPr="008D7026" w:rsidRDefault="005D6F84" w:rsidP="00154965">
            <w:pPr>
              <w:ind w:left="-108"/>
              <w:rPr>
                <w:sz w:val="22"/>
                <w:szCs w:val="22"/>
              </w:rPr>
            </w:pPr>
          </w:p>
        </w:tc>
      </w:tr>
      <w:tr w:rsidR="005D6F84" w:rsidRPr="008A2C56" w14:paraId="5EFF80E9" w14:textId="77777777" w:rsidTr="00FC02CC">
        <w:tc>
          <w:tcPr>
            <w:tcW w:w="967" w:type="dxa"/>
          </w:tcPr>
          <w:p w14:paraId="416768E1" w14:textId="4CDA0B1A" w:rsidR="005D6F84" w:rsidRDefault="005D6F84" w:rsidP="00154965">
            <w:pPr>
              <w:ind w:left="-108"/>
              <w:rPr>
                <w:sz w:val="22"/>
                <w:szCs w:val="22"/>
              </w:rPr>
            </w:pPr>
            <w:r>
              <w:rPr>
                <w:sz w:val="22"/>
                <w:szCs w:val="22"/>
              </w:rPr>
              <w:t>2013</w:t>
            </w:r>
          </w:p>
        </w:tc>
        <w:tc>
          <w:tcPr>
            <w:tcW w:w="8573" w:type="dxa"/>
          </w:tcPr>
          <w:p w14:paraId="372F4473" w14:textId="0CB214AA" w:rsidR="005D6F84" w:rsidRDefault="005D6F84" w:rsidP="002D141F">
            <w:pPr>
              <w:ind w:left="-108"/>
              <w:rPr>
                <w:sz w:val="22"/>
                <w:szCs w:val="22"/>
              </w:rPr>
            </w:pPr>
            <w:r w:rsidRPr="008D7026">
              <w:rPr>
                <w:sz w:val="22"/>
                <w:szCs w:val="22"/>
              </w:rPr>
              <w:t>Implementing a Fulbright scholar program. Utah International Higher Education Summit</w:t>
            </w:r>
            <w:r>
              <w:rPr>
                <w:sz w:val="22"/>
                <w:szCs w:val="22"/>
              </w:rPr>
              <w:t xml:space="preserve">, Logan, UT </w:t>
            </w:r>
            <w:r w:rsidR="002D141F">
              <w:rPr>
                <w:sz w:val="22"/>
                <w:szCs w:val="22"/>
              </w:rPr>
              <w:t>(with Karin DeJonge-Kannan, Marí</w:t>
            </w:r>
            <w:r>
              <w:rPr>
                <w:sz w:val="22"/>
                <w:szCs w:val="22"/>
              </w:rPr>
              <w:t>a Luisa Spicer-</w:t>
            </w:r>
            <w:r w:rsidRPr="008D7026">
              <w:rPr>
                <w:sz w:val="22"/>
                <w:szCs w:val="22"/>
              </w:rPr>
              <w:t>Escalante, &amp; Jessica Lee).</w:t>
            </w:r>
          </w:p>
          <w:p w14:paraId="2B61B8E9" w14:textId="77777777" w:rsidR="005D6F84" w:rsidRDefault="005D6F84" w:rsidP="00154965">
            <w:pPr>
              <w:ind w:left="-108"/>
              <w:rPr>
                <w:sz w:val="22"/>
                <w:szCs w:val="22"/>
              </w:rPr>
            </w:pPr>
          </w:p>
        </w:tc>
      </w:tr>
      <w:tr w:rsidR="005D6F84" w:rsidRPr="008A2C56" w14:paraId="6D435C24" w14:textId="77777777" w:rsidTr="00960EAD">
        <w:tc>
          <w:tcPr>
            <w:tcW w:w="967" w:type="dxa"/>
          </w:tcPr>
          <w:p w14:paraId="0B014250" w14:textId="77777777" w:rsidR="005D6F84" w:rsidRPr="005E5D0E" w:rsidRDefault="005D6F84" w:rsidP="00154965">
            <w:pPr>
              <w:ind w:left="-108"/>
              <w:rPr>
                <w:sz w:val="22"/>
                <w:szCs w:val="22"/>
              </w:rPr>
            </w:pPr>
            <w:r>
              <w:rPr>
                <w:sz w:val="22"/>
                <w:szCs w:val="22"/>
              </w:rPr>
              <w:t>2013</w:t>
            </w:r>
          </w:p>
        </w:tc>
        <w:tc>
          <w:tcPr>
            <w:tcW w:w="8573" w:type="dxa"/>
          </w:tcPr>
          <w:p w14:paraId="4A59BE78" w14:textId="77777777" w:rsidR="005D6F84" w:rsidRDefault="005D6F84" w:rsidP="00154965">
            <w:pPr>
              <w:ind w:left="-108"/>
              <w:rPr>
                <w:sz w:val="22"/>
                <w:szCs w:val="22"/>
              </w:rPr>
            </w:pPr>
            <w:r w:rsidRPr="001C4E8A">
              <w:rPr>
                <w:sz w:val="22"/>
              </w:rPr>
              <w:t xml:space="preserve">Open </w:t>
            </w:r>
            <w:r>
              <w:rPr>
                <w:sz w:val="22"/>
              </w:rPr>
              <w:t>e</w:t>
            </w:r>
            <w:r w:rsidRPr="001C4E8A">
              <w:rPr>
                <w:sz w:val="22"/>
              </w:rPr>
              <w:t xml:space="preserve">ducational </w:t>
            </w:r>
            <w:r>
              <w:rPr>
                <w:sz w:val="22"/>
              </w:rPr>
              <w:t>r</w:t>
            </w:r>
            <w:r w:rsidRPr="001C4E8A">
              <w:rPr>
                <w:sz w:val="22"/>
              </w:rPr>
              <w:t xml:space="preserve">esources in the United States: Insights from </w:t>
            </w:r>
            <w:r>
              <w:rPr>
                <w:sz w:val="22"/>
              </w:rPr>
              <w:t>u</w:t>
            </w:r>
            <w:r w:rsidRPr="001C4E8A">
              <w:rPr>
                <w:sz w:val="22"/>
              </w:rPr>
              <w:t xml:space="preserve">niversity </w:t>
            </w:r>
            <w:r>
              <w:rPr>
                <w:sz w:val="22"/>
              </w:rPr>
              <w:t>f</w:t>
            </w:r>
            <w:r w:rsidRPr="001C4E8A">
              <w:rPr>
                <w:sz w:val="22"/>
              </w:rPr>
              <w:t xml:space="preserve">oreign </w:t>
            </w:r>
            <w:r>
              <w:rPr>
                <w:sz w:val="22"/>
              </w:rPr>
              <w:t>l</w:t>
            </w:r>
            <w:r w:rsidRPr="001C4E8A">
              <w:rPr>
                <w:sz w:val="22"/>
              </w:rPr>
              <w:t xml:space="preserve">anguage </w:t>
            </w:r>
            <w:r>
              <w:rPr>
                <w:sz w:val="22"/>
              </w:rPr>
              <w:t>d</w:t>
            </w:r>
            <w:r w:rsidRPr="001C4E8A">
              <w:rPr>
                <w:sz w:val="22"/>
              </w:rPr>
              <w:t>irectors</w:t>
            </w:r>
            <w:r>
              <w:rPr>
                <w:sz w:val="22"/>
              </w:rPr>
              <w:t xml:space="preserve">. </w:t>
            </w:r>
            <w:r w:rsidRPr="008A2C56">
              <w:rPr>
                <w:sz w:val="22"/>
                <w:szCs w:val="22"/>
              </w:rPr>
              <w:t>Computer Assisted Language Instruction Consortium (CALICO),</w:t>
            </w:r>
            <w:r w:rsidRPr="008A2C56">
              <w:rPr>
                <w:rFonts w:eastAsia="Calibri"/>
                <w:bCs/>
                <w:sz w:val="22"/>
                <w:szCs w:val="22"/>
              </w:rPr>
              <w:t xml:space="preserve"> </w:t>
            </w:r>
            <w:r>
              <w:rPr>
                <w:sz w:val="22"/>
                <w:szCs w:val="22"/>
              </w:rPr>
              <w:t>Honolulu, HI (with Becky L. Thoms</w:t>
            </w:r>
            <w:r w:rsidRPr="008A2C56">
              <w:rPr>
                <w:sz w:val="22"/>
                <w:szCs w:val="22"/>
              </w:rPr>
              <w:t>).</w:t>
            </w:r>
          </w:p>
          <w:p w14:paraId="6FECDF67" w14:textId="77777777" w:rsidR="005D6F84" w:rsidRPr="005E5D0E" w:rsidRDefault="005D6F84" w:rsidP="00154965">
            <w:pPr>
              <w:ind w:left="-108"/>
              <w:rPr>
                <w:sz w:val="22"/>
                <w:szCs w:val="22"/>
              </w:rPr>
            </w:pPr>
          </w:p>
        </w:tc>
      </w:tr>
      <w:tr w:rsidR="005D6F84" w:rsidRPr="008A2C56" w14:paraId="2FF932E7" w14:textId="77777777" w:rsidTr="008027F8">
        <w:tc>
          <w:tcPr>
            <w:tcW w:w="967" w:type="dxa"/>
          </w:tcPr>
          <w:p w14:paraId="4C32B64E" w14:textId="77777777" w:rsidR="005D6F84" w:rsidRPr="005E5D0E" w:rsidRDefault="005D6F84" w:rsidP="00154965">
            <w:pPr>
              <w:ind w:left="-108"/>
              <w:rPr>
                <w:sz w:val="22"/>
                <w:szCs w:val="22"/>
              </w:rPr>
            </w:pPr>
            <w:r>
              <w:rPr>
                <w:sz w:val="22"/>
                <w:szCs w:val="22"/>
              </w:rPr>
              <w:t>2013</w:t>
            </w:r>
          </w:p>
        </w:tc>
        <w:tc>
          <w:tcPr>
            <w:tcW w:w="8573" w:type="dxa"/>
          </w:tcPr>
          <w:p w14:paraId="5088B776" w14:textId="77777777" w:rsidR="005D6F84" w:rsidRDefault="005D6F84" w:rsidP="00154965">
            <w:pPr>
              <w:ind w:left="-108"/>
              <w:rPr>
                <w:sz w:val="22"/>
                <w:szCs w:val="22"/>
              </w:rPr>
            </w:pPr>
            <w:r>
              <w:rPr>
                <w:sz w:val="22"/>
                <w:szCs w:val="22"/>
              </w:rPr>
              <w:t>Sociolinguistics and SLA come together: The future tense in Spanish L2 textbooks. Southeastern Conference on Linguistics (SECOL), Spartanburg, SC (with Rafael Orozco).</w:t>
            </w:r>
          </w:p>
          <w:p w14:paraId="27F2FDA4" w14:textId="77777777" w:rsidR="005D6F84" w:rsidRPr="00CF25C7" w:rsidRDefault="005D6F84" w:rsidP="00154965">
            <w:pPr>
              <w:ind w:left="-108"/>
              <w:rPr>
                <w:rFonts w:eastAsia="SimSun"/>
                <w:iCs/>
                <w:sz w:val="22"/>
                <w:szCs w:val="22"/>
              </w:rPr>
            </w:pPr>
          </w:p>
        </w:tc>
      </w:tr>
      <w:tr w:rsidR="005D6F84" w:rsidRPr="008A2C56" w14:paraId="5BEDA2E5" w14:textId="77777777" w:rsidTr="008027F8">
        <w:tc>
          <w:tcPr>
            <w:tcW w:w="967" w:type="dxa"/>
          </w:tcPr>
          <w:p w14:paraId="6C379848" w14:textId="77777777" w:rsidR="005D6F84" w:rsidRDefault="005D6F84" w:rsidP="00154965">
            <w:pPr>
              <w:ind w:left="-108"/>
              <w:rPr>
                <w:sz w:val="22"/>
                <w:szCs w:val="22"/>
              </w:rPr>
            </w:pPr>
            <w:r w:rsidRPr="005E5D0E">
              <w:rPr>
                <w:sz w:val="22"/>
                <w:szCs w:val="22"/>
              </w:rPr>
              <w:t>2012</w:t>
            </w:r>
          </w:p>
          <w:p w14:paraId="2BD9FB64" w14:textId="77777777" w:rsidR="005D6F84" w:rsidRDefault="005D6F84" w:rsidP="00154965">
            <w:pPr>
              <w:ind w:left="-108"/>
              <w:rPr>
                <w:sz w:val="22"/>
                <w:szCs w:val="22"/>
              </w:rPr>
            </w:pPr>
          </w:p>
          <w:p w14:paraId="648E0145" w14:textId="77777777" w:rsidR="005D6F84" w:rsidRPr="005E5D0E" w:rsidRDefault="005D6F84" w:rsidP="00154965">
            <w:pPr>
              <w:ind w:left="-108"/>
              <w:rPr>
                <w:sz w:val="22"/>
                <w:szCs w:val="22"/>
              </w:rPr>
            </w:pPr>
          </w:p>
        </w:tc>
        <w:tc>
          <w:tcPr>
            <w:tcW w:w="8573" w:type="dxa"/>
          </w:tcPr>
          <w:p w14:paraId="36D39B05" w14:textId="77777777" w:rsidR="005D6F84" w:rsidRDefault="005D6F84" w:rsidP="00154965">
            <w:pPr>
              <w:ind w:left="-108"/>
              <w:rPr>
                <w:bCs/>
                <w:sz w:val="22"/>
                <w:szCs w:val="22"/>
              </w:rPr>
            </w:pPr>
            <w:r w:rsidRPr="005E5D0E">
              <w:rPr>
                <w:sz w:val="22"/>
                <w:szCs w:val="22"/>
              </w:rPr>
              <w:t>Whole-class discussions in a L2 literature classroom: Teacher discourse and heritage language learners</w:t>
            </w:r>
            <w:r w:rsidRPr="005E5D0E">
              <w:rPr>
                <w:bCs/>
                <w:sz w:val="22"/>
                <w:szCs w:val="22"/>
              </w:rPr>
              <w:t>. American Association for Applied Linguistics (AAAL), Boston, MA.</w:t>
            </w:r>
          </w:p>
          <w:p w14:paraId="6EEED852" w14:textId="77777777" w:rsidR="005D6F84" w:rsidRPr="005E5D0E" w:rsidRDefault="005D6F84" w:rsidP="00154965">
            <w:pPr>
              <w:ind w:left="-108"/>
              <w:rPr>
                <w:sz w:val="22"/>
                <w:szCs w:val="22"/>
              </w:rPr>
            </w:pPr>
          </w:p>
        </w:tc>
      </w:tr>
      <w:tr w:rsidR="005D6F84" w:rsidRPr="008A2C56" w14:paraId="4C804067" w14:textId="77777777" w:rsidTr="008027F8">
        <w:tc>
          <w:tcPr>
            <w:tcW w:w="967" w:type="dxa"/>
          </w:tcPr>
          <w:p w14:paraId="4531765B" w14:textId="77777777" w:rsidR="005D6F84" w:rsidRPr="00BD0BF7" w:rsidRDefault="005D6F84" w:rsidP="00154965">
            <w:pPr>
              <w:ind w:left="-108"/>
              <w:rPr>
                <w:sz w:val="22"/>
                <w:szCs w:val="22"/>
              </w:rPr>
            </w:pPr>
            <w:r w:rsidRPr="00BD0BF7">
              <w:rPr>
                <w:sz w:val="22"/>
                <w:szCs w:val="22"/>
              </w:rPr>
              <w:t>2011</w:t>
            </w:r>
          </w:p>
        </w:tc>
        <w:tc>
          <w:tcPr>
            <w:tcW w:w="8573" w:type="dxa"/>
          </w:tcPr>
          <w:p w14:paraId="15966697" w14:textId="67691023" w:rsidR="005D6F84" w:rsidRPr="00BD0BF7" w:rsidRDefault="005D6F84" w:rsidP="00154965">
            <w:pPr>
              <w:ind w:left="-108"/>
              <w:rPr>
                <w:sz w:val="22"/>
                <w:szCs w:val="22"/>
              </w:rPr>
            </w:pPr>
            <w:r w:rsidRPr="00BD0BF7">
              <w:rPr>
                <w:sz w:val="22"/>
                <w:szCs w:val="22"/>
              </w:rPr>
              <w:t>Using alternative forms of delivery in hybrid language courses. Southern Conference on Language Te</w:t>
            </w:r>
            <w:r>
              <w:rPr>
                <w:sz w:val="22"/>
                <w:szCs w:val="22"/>
              </w:rPr>
              <w:t>aching (SCOLT), Baton Rouge, LA</w:t>
            </w:r>
            <w:r w:rsidRPr="00BD0BF7">
              <w:rPr>
                <w:sz w:val="22"/>
                <w:szCs w:val="22"/>
              </w:rPr>
              <w:t xml:space="preserve"> (with </w:t>
            </w:r>
            <w:r>
              <w:rPr>
                <w:sz w:val="22"/>
                <w:szCs w:val="22"/>
              </w:rPr>
              <w:t xml:space="preserve">Sheldon </w:t>
            </w:r>
            <w:proofErr w:type="spellStart"/>
            <w:r>
              <w:rPr>
                <w:sz w:val="22"/>
                <w:szCs w:val="22"/>
              </w:rPr>
              <w:t>Lotten</w:t>
            </w:r>
            <w:proofErr w:type="spellEnd"/>
            <w:r>
              <w:rPr>
                <w:sz w:val="22"/>
                <w:szCs w:val="22"/>
              </w:rPr>
              <w:t xml:space="preserve"> &amp;</w:t>
            </w:r>
            <w:r w:rsidRPr="00BD0BF7">
              <w:rPr>
                <w:sz w:val="22"/>
                <w:szCs w:val="22"/>
              </w:rPr>
              <w:t xml:space="preserve"> Peggy McNeil).</w:t>
            </w:r>
          </w:p>
          <w:p w14:paraId="45EA670D" w14:textId="77777777" w:rsidR="005D6F84" w:rsidRPr="00BD0BF7" w:rsidRDefault="005D6F84" w:rsidP="00154965">
            <w:pPr>
              <w:ind w:left="-108"/>
              <w:rPr>
                <w:sz w:val="22"/>
                <w:szCs w:val="22"/>
              </w:rPr>
            </w:pPr>
          </w:p>
        </w:tc>
      </w:tr>
      <w:tr w:rsidR="005D6F84" w:rsidRPr="008A2C56" w14:paraId="7382C0AB" w14:textId="77777777" w:rsidTr="00960EAD">
        <w:tc>
          <w:tcPr>
            <w:tcW w:w="967" w:type="dxa"/>
          </w:tcPr>
          <w:p w14:paraId="6F3391B9" w14:textId="58A821DD" w:rsidR="005D6F84" w:rsidRPr="00BD0BF7" w:rsidRDefault="005D6F84" w:rsidP="00154965">
            <w:pPr>
              <w:ind w:left="-108"/>
              <w:rPr>
                <w:sz w:val="22"/>
                <w:szCs w:val="22"/>
              </w:rPr>
            </w:pPr>
            <w:r w:rsidRPr="00BD0BF7">
              <w:rPr>
                <w:sz w:val="22"/>
                <w:szCs w:val="22"/>
              </w:rPr>
              <w:lastRenderedPageBreak/>
              <w:t>2011</w:t>
            </w:r>
          </w:p>
        </w:tc>
        <w:tc>
          <w:tcPr>
            <w:tcW w:w="8573" w:type="dxa"/>
          </w:tcPr>
          <w:p w14:paraId="10F3C96B" w14:textId="26CF84A4" w:rsidR="005D6F84" w:rsidRPr="00BD0BF7" w:rsidRDefault="005D6F84" w:rsidP="0088237E">
            <w:pPr>
              <w:ind w:left="-108"/>
              <w:rPr>
                <w:sz w:val="22"/>
                <w:szCs w:val="22"/>
              </w:rPr>
            </w:pPr>
            <w:r w:rsidRPr="00BD0BF7">
              <w:rPr>
                <w:sz w:val="22"/>
                <w:szCs w:val="22"/>
              </w:rPr>
              <w:t>Exploring pronunciation and speaking issues in and out of the L2 classroom. Southern Conference on Language Te</w:t>
            </w:r>
            <w:r>
              <w:rPr>
                <w:sz w:val="22"/>
                <w:szCs w:val="22"/>
              </w:rPr>
              <w:t>aching (SCOLT), Baton Rouge, LA</w:t>
            </w:r>
            <w:r w:rsidRPr="00BD0BF7">
              <w:rPr>
                <w:sz w:val="22"/>
                <w:szCs w:val="22"/>
              </w:rPr>
              <w:t xml:space="preserve"> (with Maritza </w:t>
            </w:r>
            <w:proofErr w:type="spellStart"/>
            <w:r w:rsidRPr="00BD0BF7">
              <w:rPr>
                <w:sz w:val="22"/>
                <w:szCs w:val="22"/>
              </w:rPr>
              <w:t>Nemogá</w:t>
            </w:r>
            <w:proofErr w:type="spellEnd"/>
            <w:r w:rsidRPr="00BD0BF7">
              <w:rPr>
                <w:sz w:val="22"/>
                <w:szCs w:val="22"/>
              </w:rPr>
              <w:t>).</w:t>
            </w:r>
          </w:p>
        </w:tc>
      </w:tr>
      <w:tr w:rsidR="005D6F84" w:rsidRPr="008A2C56" w14:paraId="3CDEB056" w14:textId="77777777" w:rsidTr="00960EAD">
        <w:tc>
          <w:tcPr>
            <w:tcW w:w="967" w:type="dxa"/>
          </w:tcPr>
          <w:p w14:paraId="2E2A57D0" w14:textId="77777777" w:rsidR="005D6F84" w:rsidRPr="00BD0BF7" w:rsidRDefault="005D6F84" w:rsidP="0088237E">
            <w:pPr>
              <w:rPr>
                <w:sz w:val="22"/>
                <w:szCs w:val="22"/>
              </w:rPr>
            </w:pPr>
          </w:p>
        </w:tc>
        <w:tc>
          <w:tcPr>
            <w:tcW w:w="8573" w:type="dxa"/>
          </w:tcPr>
          <w:p w14:paraId="6C20AECC" w14:textId="77777777" w:rsidR="005D6F84" w:rsidRPr="00BD0BF7" w:rsidRDefault="005D6F84" w:rsidP="0088237E">
            <w:pPr>
              <w:rPr>
                <w:sz w:val="22"/>
                <w:szCs w:val="22"/>
              </w:rPr>
            </w:pPr>
          </w:p>
        </w:tc>
      </w:tr>
      <w:tr w:rsidR="005D6F84" w:rsidRPr="008A2C56" w14:paraId="610D2222" w14:textId="77777777" w:rsidTr="00960EAD">
        <w:tc>
          <w:tcPr>
            <w:tcW w:w="967" w:type="dxa"/>
          </w:tcPr>
          <w:p w14:paraId="461FA032" w14:textId="77777777" w:rsidR="005D6F84" w:rsidRPr="008A2C56" w:rsidRDefault="005D6F84" w:rsidP="00154965">
            <w:pPr>
              <w:ind w:left="-108"/>
              <w:rPr>
                <w:sz w:val="22"/>
                <w:szCs w:val="22"/>
              </w:rPr>
            </w:pPr>
            <w:r w:rsidRPr="008A2C56">
              <w:rPr>
                <w:sz w:val="22"/>
                <w:szCs w:val="22"/>
              </w:rPr>
              <w:t>2010</w:t>
            </w:r>
          </w:p>
        </w:tc>
        <w:tc>
          <w:tcPr>
            <w:tcW w:w="8573" w:type="dxa"/>
          </w:tcPr>
          <w:p w14:paraId="4651668B" w14:textId="77777777" w:rsidR="005D6F84" w:rsidRDefault="005D6F84" w:rsidP="00154965">
            <w:pPr>
              <w:ind w:left="-108"/>
              <w:rPr>
                <w:bCs/>
                <w:sz w:val="22"/>
                <w:szCs w:val="22"/>
              </w:rPr>
            </w:pPr>
            <w:r w:rsidRPr="008A2C56">
              <w:rPr>
                <w:bCs/>
                <w:sz w:val="22"/>
                <w:szCs w:val="22"/>
              </w:rPr>
              <w:t>Second language literary discussions: Where SLA theory and practice meet. American Association for Applied Linguistics (AAAL), Atlanta, GA.</w:t>
            </w:r>
          </w:p>
          <w:p w14:paraId="3BD7CE2B" w14:textId="77777777" w:rsidR="005D6F84" w:rsidRPr="00DB3F0B" w:rsidRDefault="005D6F84" w:rsidP="00154965">
            <w:pPr>
              <w:ind w:left="-108"/>
              <w:rPr>
                <w:bCs/>
                <w:sz w:val="22"/>
                <w:szCs w:val="22"/>
              </w:rPr>
            </w:pPr>
          </w:p>
        </w:tc>
      </w:tr>
      <w:tr w:rsidR="005D6F84" w:rsidRPr="008A2C56" w14:paraId="59EAAC5A" w14:textId="77777777" w:rsidTr="00960EAD">
        <w:tc>
          <w:tcPr>
            <w:tcW w:w="967" w:type="dxa"/>
          </w:tcPr>
          <w:p w14:paraId="4FE35C60" w14:textId="77777777" w:rsidR="005D6F84" w:rsidRPr="008A2C56" w:rsidRDefault="005D6F84" w:rsidP="00154965">
            <w:pPr>
              <w:ind w:left="-108"/>
              <w:rPr>
                <w:sz w:val="22"/>
                <w:szCs w:val="22"/>
              </w:rPr>
            </w:pPr>
            <w:r w:rsidRPr="008A2C56">
              <w:rPr>
                <w:sz w:val="22"/>
                <w:szCs w:val="22"/>
              </w:rPr>
              <w:t>2010</w:t>
            </w:r>
          </w:p>
        </w:tc>
        <w:tc>
          <w:tcPr>
            <w:tcW w:w="8573" w:type="dxa"/>
          </w:tcPr>
          <w:p w14:paraId="605BA989" w14:textId="77777777" w:rsidR="005D6F84" w:rsidRPr="008A2C56" w:rsidRDefault="005D6F84" w:rsidP="00154965">
            <w:pPr>
              <w:ind w:left="-108"/>
              <w:rPr>
                <w:iCs/>
                <w:sz w:val="22"/>
                <w:szCs w:val="22"/>
              </w:rPr>
            </w:pPr>
            <w:r w:rsidRPr="008A2C56">
              <w:rPr>
                <w:rFonts w:eastAsia="Calibri"/>
                <w:bCs/>
                <w:sz w:val="22"/>
                <w:szCs w:val="22"/>
              </w:rPr>
              <w:t xml:space="preserve">Researching speaking functions in a Spanish literature classroom: A conceptual replication with intermediate learners. </w:t>
            </w:r>
            <w:r w:rsidRPr="008A2C56">
              <w:rPr>
                <w:iCs/>
                <w:sz w:val="22"/>
                <w:szCs w:val="22"/>
              </w:rPr>
              <w:t>XXVII Biennial Louisiana Conference on Hispanic Languages and Literatures, Baton Rouge, LA.</w:t>
            </w:r>
          </w:p>
          <w:p w14:paraId="3783E4BB" w14:textId="77777777" w:rsidR="005D6F84" w:rsidRPr="008A2C56" w:rsidRDefault="005D6F84" w:rsidP="00154965">
            <w:pPr>
              <w:ind w:left="-108"/>
              <w:rPr>
                <w:sz w:val="22"/>
                <w:szCs w:val="22"/>
              </w:rPr>
            </w:pPr>
          </w:p>
        </w:tc>
      </w:tr>
      <w:tr w:rsidR="005D6F84" w:rsidRPr="008A2C56" w14:paraId="6EB1EB92" w14:textId="77777777" w:rsidTr="00960EAD">
        <w:tc>
          <w:tcPr>
            <w:tcW w:w="967" w:type="dxa"/>
          </w:tcPr>
          <w:p w14:paraId="1AE2F168" w14:textId="77777777" w:rsidR="005D6F84" w:rsidRPr="008A2C56" w:rsidRDefault="005D6F84" w:rsidP="00154965">
            <w:pPr>
              <w:ind w:left="-108"/>
              <w:rPr>
                <w:sz w:val="22"/>
                <w:szCs w:val="22"/>
              </w:rPr>
            </w:pPr>
            <w:r w:rsidRPr="008A2C56">
              <w:rPr>
                <w:sz w:val="22"/>
                <w:szCs w:val="22"/>
              </w:rPr>
              <w:t>2009</w:t>
            </w:r>
          </w:p>
          <w:p w14:paraId="0F53EE2A" w14:textId="77777777" w:rsidR="005D6F84" w:rsidRPr="008A2C56" w:rsidRDefault="005D6F84" w:rsidP="00154965">
            <w:pPr>
              <w:ind w:left="-108"/>
              <w:rPr>
                <w:sz w:val="22"/>
                <w:szCs w:val="22"/>
              </w:rPr>
            </w:pPr>
          </w:p>
        </w:tc>
        <w:tc>
          <w:tcPr>
            <w:tcW w:w="8573" w:type="dxa"/>
          </w:tcPr>
          <w:p w14:paraId="21E46A65" w14:textId="77777777" w:rsidR="005D6F84" w:rsidRDefault="005D6F84" w:rsidP="00154965">
            <w:pPr>
              <w:ind w:left="-108"/>
              <w:rPr>
                <w:sz w:val="22"/>
                <w:szCs w:val="22"/>
              </w:rPr>
            </w:pPr>
            <w:r w:rsidRPr="008A2C56">
              <w:rPr>
                <w:rFonts w:eastAsia="Calibri"/>
                <w:sz w:val="22"/>
                <w:szCs w:val="22"/>
              </w:rPr>
              <w:t>Textbook adoption: The advantages and disadvantages of a closed process</w:t>
            </w:r>
            <w:r w:rsidRPr="008A2C56">
              <w:rPr>
                <w:sz w:val="22"/>
                <w:szCs w:val="22"/>
              </w:rPr>
              <w:t>. American Council on the Teaching of Foreign Languages (ACTFL), S</w:t>
            </w:r>
            <w:r>
              <w:rPr>
                <w:sz w:val="22"/>
                <w:szCs w:val="22"/>
              </w:rPr>
              <w:t xml:space="preserve">an Diego, CA (with Lisa </w:t>
            </w:r>
            <w:proofErr w:type="spellStart"/>
            <w:r>
              <w:rPr>
                <w:sz w:val="22"/>
                <w:szCs w:val="22"/>
              </w:rPr>
              <w:t>DeWaard</w:t>
            </w:r>
            <w:proofErr w:type="spellEnd"/>
            <w:r w:rsidRPr="008A2C56">
              <w:rPr>
                <w:sz w:val="22"/>
                <w:szCs w:val="22"/>
              </w:rPr>
              <w:t>).</w:t>
            </w:r>
          </w:p>
          <w:p w14:paraId="52D273D1" w14:textId="77777777" w:rsidR="005D6F84" w:rsidRPr="008A2C56" w:rsidRDefault="005D6F84" w:rsidP="00154965">
            <w:pPr>
              <w:ind w:left="-108"/>
              <w:rPr>
                <w:sz w:val="22"/>
                <w:szCs w:val="22"/>
              </w:rPr>
            </w:pPr>
          </w:p>
        </w:tc>
      </w:tr>
      <w:tr w:rsidR="005D6F84" w:rsidRPr="008A2C56" w14:paraId="2BD92DD9" w14:textId="77777777" w:rsidTr="00960EAD">
        <w:tc>
          <w:tcPr>
            <w:tcW w:w="967" w:type="dxa"/>
          </w:tcPr>
          <w:p w14:paraId="3AA7274A" w14:textId="77777777" w:rsidR="005D6F84" w:rsidRPr="008A2C56" w:rsidRDefault="005D6F84" w:rsidP="00154965">
            <w:pPr>
              <w:ind w:left="-108"/>
              <w:rPr>
                <w:sz w:val="22"/>
                <w:szCs w:val="22"/>
              </w:rPr>
            </w:pPr>
            <w:r w:rsidRPr="008A2C56">
              <w:rPr>
                <w:sz w:val="22"/>
                <w:szCs w:val="22"/>
              </w:rPr>
              <w:t>2009</w:t>
            </w:r>
          </w:p>
          <w:p w14:paraId="399B2769" w14:textId="77777777" w:rsidR="005D6F84" w:rsidRPr="008A2C56" w:rsidRDefault="005D6F84" w:rsidP="00154965">
            <w:pPr>
              <w:ind w:left="-108"/>
              <w:rPr>
                <w:sz w:val="22"/>
                <w:szCs w:val="22"/>
              </w:rPr>
            </w:pPr>
          </w:p>
        </w:tc>
        <w:tc>
          <w:tcPr>
            <w:tcW w:w="8573" w:type="dxa"/>
          </w:tcPr>
          <w:p w14:paraId="1043C5B5" w14:textId="77777777" w:rsidR="005D6F84" w:rsidRPr="008A2C56" w:rsidRDefault="005D6F84" w:rsidP="00154965">
            <w:pPr>
              <w:ind w:left="-108"/>
              <w:rPr>
                <w:sz w:val="22"/>
                <w:szCs w:val="22"/>
              </w:rPr>
            </w:pPr>
            <w:r>
              <w:rPr>
                <w:rFonts w:eastAsia="Calibri"/>
                <w:sz w:val="22"/>
                <w:szCs w:val="22"/>
              </w:rPr>
              <w:t>Analyzing whole-class discussions in a second language literature classroom: The role of a</w:t>
            </w:r>
            <w:r w:rsidRPr="008A2C56">
              <w:rPr>
                <w:rFonts w:eastAsia="Calibri"/>
                <w:sz w:val="22"/>
                <w:szCs w:val="22"/>
              </w:rPr>
              <w:t>ffordances</w:t>
            </w:r>
            <w:r>
              <w:rPr>
                <w:sz w:val="22"/>
                <w:szCs w:val="22"/>
              </w:rPr>
              <w:t>.</w:t>
            </w:r>
            <w:r w:rsidRPr="008A2C56">
              <w:rPr>
                <w:sz w:val="22"/>
                <w:szCs w:val="22"/>
              </w:rPr>
              <w:t xml:space="preserve"> Second Language Research Forum (SLRF), East Lansing, MI.</w:t>
            </w:r>
          </w:p>
          <w:p w14:paraId="13046D13" w14:textId="77777777" w:rsidR="005D6F84" w:rsidRPr="008A2C56" w:rsidRDefault="005D6F84" w:rsidP="00154965">
            <w:pPr>
              <w:ind w:left="-108"/>
              <w:rPr>
                <w:sz w:val="22"/>
                <w:szCs w:val="22"/>
              </w:rPr>
            </w:pPr>
          </w:p>
        </w:tc>
      </w:tr>
      <w:tr w:rsidR="005D6F84" w:rsidRPr="008A2C56" w14:paraId="2C44EA96" w14:textId="77777777" w:rsidTr="00960EAD">
        <w:tc>
          <w:tcPr>
            <w:tcW w:w="967" w:type="dxa"/>
          </w:tcPr>
          <w:p w14:paraId="45C09D4C" w14:textId="77777777" w:rsidR="005D6F84" w:rsidRPr="008A2C56" w:rsidRDefault="005D6F84" w:rsidP="00154965">
            <w:pPr>
              <w:ind w:left="-108"/>
              <w:rPr>
                <w:sz w:val="22"/>
                <w:szCs w:val="22"/>
              </w:rPr>
            </w:pPr>
            <w:r w:rsidRPr="008A2C56">
              <w:rPr>
                <w:sz w:val="22"/>
                <w:szCs w:val="22"/>
              </w:rPr>
              <w:t>2009</w:t>
            </w:r>
          </w:p>
          <w:p w14:paraId="095F40AF" w14:textId="77777777" w:rsidR="005D6F84" w:rsidRPr="008A2C56" w:rsidRDefault="005D6F84" w:rsidP="00154965">
            <w:pPr>
              <w:ind w:left="-108"/>
              <w:rPr>
                <w:sz w:val="22"/>
                <w:szCs w:val="22"/>
              </w:rPr>
            </w:pPr>
          </w:p>
        </w:tc>
        <w:tc>
          <w:tcPr>
            <w:tcW w:w="8573" w:type="dxa"/>
          </w:tcPr>
          <w:p w14:paraId="26412569" w14:textId="77777777" w:rsidR="005D6F84" w:rsidRPr="008A2C56" w:rsidRDefault="005D6F84" w:rsidP="00154965">
            <w:pPr>
              <w:ind w:left="-108"/>
              <w:rPr>
                <w:sz w:val="22"/>
                <w:szCs w:val="22"/>
              </w:rPr>
            </w:pPr>
            <w:r w:rsidRPr="008A2C56">
              <w:rPr>
                <w:sz w:val="22"/>
                <w:szCs w:val="22"/>
              </w:rPr>
              <w:t>Whole-class discussions in a L2 literature classroom: Affordance structures, perceptions, and heritage language learners. American Association of Teachers of Spanish and Portuguese (AATSP), Albuquerque, NM.</w:t>
            </w:r>
            <w:r w:rsidRPr="008A2C56">
              <w:rPr>
                <w:rFonts w:eastAsia="Calibri"/>
                <w:bCs/>
                <w:sz w:val="22"/>
                <w:szCs w:val="22"/>
              </w:rPr>
              <w:br/>
            </w:r>
          </w:p>
        </w:tc>
      </w:tr>
      <w:tr w:rsidR="005D6F84" w:rsidRPr="008A2C56" w14:paraId="72D72269" w14:textId="77777777" w:rsidTr="00960EAD">
        <w:tc>
          <w:tcPr>
            <w:tcW w:w="967" w:type="dxa"/>
          </w:tcPr>
          <w:p w14:paraId="6AE8543B" w14:textId="48F32615" w:rsidR="005D6F84" w:rsidRPr="008A2C56" w:rsidRDefault="005D6F84" w:rsidP="00154965">
            <w:pPr>
              <w:ind w:left="-108"/>
              <w:rPr>
                <w:sz w:val="22"/>
                <w:szCs w:val="22"/>
              </w:rPr>
            </w:pPr>
            <w:r w:rsidRPr="008A2C56">
              <w:rPr>
                <w:sz w:val="22"/>
                <w:szCs w:val="22"/>
              </w:rPr>
              <w:t>2009</w:t>
            </w:r>
          </w:p>
          <w:p w14:paraId="6DF4502B" w14:textId="77777777" w:rsidR="005D6F84" w:rsidRPr="008A2C56" w:rsidRDefault="005D6F84" w:rsidP="00154965">
            <w:pPr>
              <w:ind w:left="-108"/>
              <w:rPr>
                <w:sz w:val="22"/>
                <w:szCs w:val="22"/>
              </w:rPr>
            </w:pPr>
          </w:p>
        </w:tc>
        <w:tc>
          <w:tcPr>
            <w:tcW w:w="8573" w:type="dxa"/>
          </w:tcPr>
          <w:p w14:paraId="50B481D3" w14:textId="02205AFA" w:rsidR="005D6F84" w:rsidRPr="008A2C56" w:rsidRDefault="005D6F84" w:rsidP="00154965">
            <w:pPr>
              <w:ind w:left="-108"/>
              <w:rPr>
                <w:rFonts w:eastAsia="Calibri"/>
                <w:bCs/>
                <w:sz w:val="22"/>
                <w:szCs w:val="22"/>
              </w:rPr>
            </w:pPr>
            <w:r w:rsidRPr="008A2C56">
              <w:rPr>
                <w:rFonts w:eastAsia="Calibri"/>
                <w:bCs/>
                <w:sz w:val="22"/>
                <w:szCs w:val="22"/>
              </w:rPr>
              <w:t xml:space="preserve">Acquiring L2 cultural knowledge and changing attitudes: Blogs vs. email </w:t>
            </w:r>
            <w:r w:rsidRPr="008A2C56">
              <w:rPr>
                <w:sz w:val="22"/>
                <w:szCs w:val="22"/>
              </w:rPr>
              <w:t>exchanges. Computer Assisted Language Instruction Consortium (CALICO),</w:t>
            </w:r>
            <w:r w:rsidRPr="008A2C56">
              <w:rPr>
                <w:rFonts w:eastAsia="Calibri"/>
                <w:bCs/>
                <w:sz w:val="22"/>
                <w:szCs w:val="22"/>
              </w:rPr>
              <w:t xml:space="preserve"> </w:t>
            </w:r>
            <w:r>
              <w:rPr>
                <w:sz w:val="22"/>
                <w:szCs w:val="22"/>
              </w:rPr>
              <w:t>Tempe, AZ</w:t>
            </w:r>
            <w:r w:rsidRPr="008A2C56">
              <w:rPr>
                <w:sz w:val="22"/>
                <w:szCs w:val="22"/>
              </w:rPr>
              <w:t xml:space="preserve"> (with Fanny </w:t>
            </w:r>
            <w:proofErr w:type="spellStart"/>
            <w:r w:rsidRPr="008A2C56">
              <w:rPr>
                <w:sz w:val="22"/>
                <w:szCs w:val="22"/>
              </w:rPr>
              <w:t>Roncal</w:t>
            </w:r>
            <w:proofErr w:type="spellEnd"/>
            <w:r w:rsidRPr="008A2C56">
              <w:rPr>
                <w:sz w:val="22"/>
                <w:szCs w:val="22"/>
              </w:rPr>
              <w:t>-Ramírez).</w:t>
            </w:r>
          </w:p>
          <w:p w14:paraId="37E54D66" w14:textId="77777777" w:rsidR="005D6F84" w:rsidRPr="008A2C56" w:rsidRDefault="005D6F84" w:rsidP="00154965">
            <w:pPr>
              <w:ind w:left="-108"/>
              <w:rPr>
                <w:sz w:val="22"/>
                <w:szCs w:val="22"/>
              </w:rPr>
            </w:pPr>
          </w:p>
        </w:tc>
      </w:tr>
      <w:tr w:rsidR="005D6F84" w:rsidRPr="008A2C56" w14:paraId="5FB00125" w14:textId="77777777" w:rsidTr="00960EAD">
        <w:tc>
          <w:tcPr>
            <w:tcW w:w="967" w:type="dxa"/>
          </w:tcPr>
          <w:p w14:paraId="4250069D" w14:textId="77777777" w:rsidR="005D6F84" w:rsidRPr="008A2C56" w:rsidRDefault="005D6F84" w:rsidP="00154965">
            <w:pPr>
              <w:ind w:left="-108"/>
              <w:rPr>
                <w:sz w:val="22"/>
                <w:szCs w:val="22"/>
              </w:rPr>
            </w:pPr>
            <w:r w:rsidRPr="008A2C56">
              <w:rPr>
                <w:sz w:val="22"/>
                <w:szCs w:val="22"/>
              </w:rPr>
              <w:t>2007</w:t>
            </w:r>
          </w:p>
          <w:p w14:paraId="131A813E" w14:textId="77777777" w:rsidR="005D6F84" w:rsidRPr="008A2C56" w:rsidRDefault="005D6F84" w:rsidP="00154965">
            <w:pPr>
              <w:ind w:left="-108"/>
              <w:rPr>
                <w:sz w:val="22"/>
                <w:szCs w:val="22"/>
              </w:rPr>
            </w:pPr>
          </w:p>
        </w:tc>
        <w:tc>
          <w:tcPr>
            <w:tcW w:w="8573" w:type="dxa"/>
          </w:tcPr>
          <w:p w14:paraId="7ADCD095" w14:textId="77777777" w:rsidR="005D6F84" w:rsidRPr="008A2C56" w:rsidRDefault="005D6F84" w:rsidP="00154965">
            <w:pPr>
              <w:ind w:left="-108"/>
              <w:rPr>
                <w:sz w:val="22"/>
                <w:szCs w:val="22"/>
              </w:rPr>
            </w:pPr>
            <w:r w:rsidRPr="008A2C56">
              <w:rPr>
                <w:sz w:val="22"/>
                <w:szCs w:val="22"/>
              </w:rPr>
              <w:t>From theory to practice: Language instruction in Spanish literature classes. American Council on the Teaching of Foreign Langu</w:t>
            </w:r>
            <w:r>
              <w:rPr>
                <w:sz w:val="22"/>
                <w:szCs w:val="22"/>
              </w:rPr>
              <w:t>ages (ACTFL), San Antonio, TX</w:t>
            </w:r>
            <w:r w:rsidRPr="008A2C56">
              <w:rPr>
                <w:sz w:val="22"/>
                <w:szCs w:val="22"/>
              </w:rPr>
              <w:t xml:space="preserve"> (with Cristina Carrasco).</w:t>
            </w:r>
          </w:p>
          <w:p w14:paraId="043AD2A7" w14:textId="77777777" w:rsidR="005D6F84" w:rsidRPr="008A2C56" w:rsidRDefault="005D6F84" w:rsidP="00154965">
            <w:pPr>
              <w:ind w:left="-108"/>
              <w:rPr>
                <w:sz w:val="22"/>
                <w:szCs w:val="22"/>
              </w:rPr>
            </w:pPr>
          </w:p>
        </w:tc>
      </w:tr>
      <w:tr w:rsidR="005D6F84" w:rsidRPr="008A2C56" w14:paraId="0ACFCCC4" w14:textId="77777777" w:rsidTr="00960EAD">
        <w:tc>
          <w:tcPr>
            <w:tcW w:w="967" w:type="dxa"/>
          </w:tcPr>
          <w:p w14:paraId="7E28D648" w14:textId="77777777" w:rsidR="005D6F84" w:rsidRPr="008A2C56" w:rsidRDefault="005D6F84" w:rsidP="00154965">
            <w:pPr>
              <w:ind w:left="-108"/>
              <w:rPr>
                <w:sz w:val="22"/>
                <w:szCs w:val="22"/>
              </w:rPr>
            </w:pPr>
            <w:r w:rsidRPr="008A2C56">
              <w:rPr>
                <w:sz w:val="22"/>
                <w:szCs w:val="22"/>
              </w:rPr>
              <w:t>2007</w:t>
            </w:r>
          </w:p>
          <w:p w14:paraId="7FB1934B" w14:textId="77777777" w:rsidR="005D6F84" w:rsidRPr="008A2C56" w:rsidRDefault="005D6F84" w:rsidP="00154965">
            <w:pPr>
              <w:ind w:left="-108"/>
              <w:rPr>
                <w:sz w:val="22"/>
                <w:szCs w:val="22"/>
              </w:rPr>
            </w:pPr>
          </w:p>
        </w:tc>
        <w:tc>
          <w:tcPr>
            <w:tcW w:w="8573" w:type="dxa"/>
          </w:tcPr>
          <w:p w14:paraId="5A6CB049" w14:textId="77777777" w:rsidR="005D6F84" w:rsidRPr="008A2C56" w:rsidRDefault="005D6F84" w:rsidP="00154965">
            <w:pPr>
              <w:ind w:left="-108"/>
              <w:rPr>
                <w:sz w:val="22"/>
                <w:szCs w:val="22"/>
              </w:rPr>
            </w:pPr>
            <w:r w:rsidRPr="008A2C56">
              <w:rPr>
                <w:sz w:val="22"/>
                <w:szCs w:val="22"/>
              </w:rPr>
              <w:t xml:space="preserve">Linguistic, pedagogical, and cultural dissonance: Journal based studies of learning </w:t>
            </w:r>
            <w:proofErr w:type="spellStart"/>
            <w:r w:rsidRPr="008A2C56">
              <w:rPr>
                <w:sz w:val="22"/>
                <w:szCs w:val="22"/>
              </w:rPr>
              <w:t>Kichwa</w:t>
            </w:r>
            <w:proofErr w:type="spellEnd"/>
            <w:r w:rsidRPr="008A2C56">
              <w:rPr>
                <w:sz w:val="22"/>
                <w:szCs w:val="22"/>
              </w:rPr>
              <w:t xml:space="preserve"> in Ecuador and Guaraní in Paraguay. American Association for Applied Linguistics (AAAL), Costa Mesa,</w:t>
            </w:r>
            <w:r>
              <w:rPr>
                <w:sz w:val="22"/>
                <w:szCs w:val="22"/>
              </w:rPr>
              <w:t xml:space="preserve"> CA</w:t>
            </w:r>
            <w:r w:rsidRPr="008A2C56">
              <w:rPr>
                <w:sz w:val="22"/>
                <w:szCs w:val="22"/>
              </w:rPr>
              <w:t xml:space="preserve"> (with Carol Severino).</w:t>
            </w:r>
          </w:p>
          <w:p w14:paraId="16B3CD18" w14:textId="77777777" w:rsidR="005D6F84" w:rsidRPr="008A2C56" w:rsidRDefault="005D6F84" w:rsidP="00154965">
            <w:pPr>
              <w:ind w:left="-108"/>
              <w:rPr>
                <w:sz w:val="22"/>
                <w:szCs w:val="22"/>
              </w:rPr>
            </w:pPr>
          </w:p>
        </w:tc>
      </w:tr>
      <w:tr w:rsidR="005D6F84" w:rsidRPr="008A2C56" w14:paraId="3EDAA1D8" w14:textId="77777777" w:rsidTr="00960EAD">
        <w:tc>
          <w:tcPr>
            <w:tcW w:w="967" w:type="dxa"/>
          </w:tcPr>
          <w:p w14:paraId="60EF33C6" w14:textId="77777777" w:rsidR="005D6F84" w:rsidRPr="008A2C56" w:rsidRDefault="005D6F84" w:rsidP="00154965">
            <w:pPr>
              <w:ind w:left="-108"/>
              <w:rPr>
                <w:sz w:val="22"/>
                <w:szCs w:val="22"/>
              </w:rPr>
            </w:pPr>
            <w:r w:rsidRPr="008A2C56">
              <w:rPr>
                <w:sz w:val="22"/>
                <w:szCs w:val="22"/>
              </w:rPr>
              <w:t>2006</w:t>
            </w:r>
          </w:p>
          <w:p w14:paraId="53A21216" w14:textId="77777777" w:rsidR="005D6F84" w:rsidRPr="008A2C56" w:rsidRDefault="005D6F84" w:rsidP="00154965">
            <w:pPr>
              <w:ind w:left="-108"/>
              <w:rPr>
                <w:sz w:val="22"/>
                <w:szCs w:val="22"/>
              </w:rPr>
            </w:pPr>
          </w:p>
        </w:tc>
        <w:tc>
          <w:tcPr>
            <w:tcW w:w="8573" w:type="dxa"/>
          </w:tcPr>
          <w:p w14:paraId="0B9CCA0F" w14:textId="77777777" w:rsidR="005D6F84" w:rsidRPr="008A2C56" w:rsidRDefault="005D6F84" w:rsidP="00154965">
            <w:pPr>
              <w:ind w:left="-108"/>
              <w:rPr>
                <w:sz w:val="22"/>
                <w:szCs w:val="22"/>
              </w:rPr>
            </w:pPr>
            <w:r w:rsidRPr="008A2C56">
              <w:rPr>
                <w:sz w:val="22"/>
                <w:szCs w:val="22"/>
              </w:rPr>
              <w:t>The co-construction of participant expectations in second language classroom oral discourse. Second Language Research Forum (SLRF), Seattle, WA.</w:t>
            </w:r>
          </w:p>
          <w:p w14:paraId="190062CA" w14:textId="77777777" w:rsidR="005D6F84" w:rsidRPr="008A2C56" w:rsidRDefault="005D6F84" w:rsidP="00154965">
            <w:pPr>
              <w:ind w:left="-108"/>
              <w:rPr>
                <w:sz w:val="22"/>
                <w:szCs w:val="22"/>
              </w:rPr>
            </w:pPr>
          </w:p>
        </w:tc>
      </w:tr>
      <w:tr w:rsidR="005D6F84" w:rsidRPr="008A2C56" w14:paraId="4EFBBFF7" w14:textId="77777777" w:rsidTr="00960EAD">
        <w:tc>
          <w:tcPr>
            <w:tcW w:w="967" w:type="dxa"/>
          </w:tcPr>
          <w:p w14:paraId="647FB9BA" w14:textId="77777777" w:rsidR="005D6F84" w:rsidRPr="008A2C56" w:rsidRDefault="005D6F84" w:rsidP="00154965">
            <w:pPr>
              <w:ind w:left="-108"/>
              <w:rPr>
                <w:sz w:val="22"/>
                <w:szCs w:val="22"/>
              </w:rPr>
            </w:pPr>
            <w:r w:rsidRPr="008A2C56">
              <w:rPr>
                <w:sz w:val="22"/>
                <w:szCs w:val="22"/>
              </w:rPr>
              <w:t>2006</w:t>
            </w:r>
          </w:p>
          <w:p w14:paraId="130501BE" w14:textId="77777777" w:rsidR="005D6F84" w:rsidRPr="008A2C56" w:rsidRDefault="005D6F84" w:rsidP="00154965">
            <w:pPr>
              <w:ind w:left="-108"/>
              <w:rPr>
                <w:sz w:val="22"/>
                <w:szCs w:val="22"/>
              </w:rPr>
            </w:pPr>
          </w:p>
        </w:tc>
        <w:tc>
          <w:tcPr>
            <w:tcW w:w="8573" w:type="dxa"/>
          </w:tcPr>
          <w:p w14:paraId="4220A273" w14:textId="77777777" w:rsidR="005D6F84" w:rsidRPr="008A2C56" w:rsidRDefault="005D6F84" w:rsidP="00154965">
            <w:pPr>
              <w:ind w:left="-108"/>
              <w:rPr>
                <w:bCs/>
                <w:sz w:val="22"/>
                <w:szCs w:val="22"/>
              </w:rPr>
            </w:pPr>
            <w:r w:rsidRPr="008A2C56">
              <w:rPr>
                <w:bCs/>
                <w:sz w:val="22"/>
                <w:szCs w:val="22"/>
              </w:rPr>
              <w:t>Comparing the effects of blogging and email exchanges on the acquisition of L2 cultural knowledge</w:t>
            </w:r>
            <w:r w:rsidRPr="008A2C56">
              <w:rPr>
                <w:sz w:val="22"/>
                <w:szCs w:val="22"/>
              </w:rPr>
              <w:t>. European Association for Computer-Assisted Language Lear</w:t>
            </w:r>
            <w:r>
              <w:rPr>
                <w:sz w:val="22"/>
                <w:szCs w:val="22"/>
              </w:rPr>
              <w:t>ning (EUROCALL), Granada, Spain</w:t>
            </w:r>
            <w:r w:rsidRPr="008A2C56">
              <w:rPr>
                <w:sz w:val="22"/>
                <w:szCs w:val="22"/>
              </w:rPr>
              <w:t xml:space="preserve"> (with Fanny </w:t>
            </w:r>
            <w:proofErr w:type="spellStart"/>
            <w:r w:rsidRPr="008A2C56">
              <w:rPr>
                <w:sz w:val="22"/>
                <w:szCs w:val="22"/>
              </w:rPr>
              <w:t>Roncal</w:t>
            </w:r>
            <w:proofErr w:type="spellEnd"/>
            <w:r w:rsidRPr="008A2C56">
              <w:rPr>
                <w:sz w:val="22"/>
                <w:szCs w:val="22"/>
              </w:rPr>
              <w:t>-Ramírez).</w:t>
            </w:r>
          </w:p>
          <w:p w14:paraId="7904FA1A" w14:textId="77777777" w:rsidR="005D6F84" w:rsidRPr="008A2C56" w:rsidRDefault="005D6F84" w:rsidP="00154965">
            <w:pPr>
              <w:ind w:left="-108"/>
              <w:rPr>
                <w:sz w:val="22"/>
                <w:szCs w:val="22"/>
              </w:rPr>
            </w:pPr>
          </w:p>
        </w:tc>
      </w:tr>
      <w:tr w:rsidR="005D6F84" w:rsidRPr="008A2C56" w14:paraId="41AF930A" w14:textId="77777777" w:rsidTr="00960EAD">
        <w:tc>
          <w:tcPr>
            <w:tcW w:w="967" w:type="dxa"/>
          </w:tcPr>
          <w:p w14:paraId="2B003EC6" w14:textId="77777777" w:rsidR="005D6F84" w:rsidRPr="008A2C56" w:rsidRDefault="005D6F84" w:rsidP="00154965">
            <w:pPr>
              <w:ind w:left="-108"/>
              <w:rPr>
                <w:sz w:val="22"/>
                <w:szCs w:val="22"/>
              </w:rPr>
            </w:pPr>
            <w:r w:rsidRPr="008A2C56">
              <w:rPr>
                <w:sz w:val="22"/>
                <w:szCs w:val="22"/>
              </w:rPr>
              <w:t>2006</w:t>
            </w:r>
          </w:p>
          <w:p w14:paraId="4374F5D1" w14:textId="77777777" w:rsidR="005D6F84" w:rsidRPr="008A2C56" w:rsidRDefault="005D6F84" w:rsidP="00154965">
            <w:pPr>
              <w:ind w:left="-108"/>
              <w:rPr>
                <w:sz w:val="22"/>
                <w:szCs w:val="22"/>
              </w:rPr>
            </w:pPr>
          </w:p>
        </w:tc>
        <w:tc>
          <w:tcPr>
            <w:tcW w:w="8573" w:type="dxa"/>
          </w:tcPr>
          <w:p w14:paraId="79071C21" w14:textId="77777777" w:rsidR="005D6F84" w:rsidRPr="008A2C56" w:rsidRDefault="005D6F84" w:rsidP="00154965">
            <w:pPr>
              <w:ind w:left="-108"/>
              <w:rPr>
                <w:sz w:val="22"/>
                <w:szCs w:val="22"/>
              </w:rPr>
            </w:pPr>
            <w:r w:rsidRPr="008A2C56">
              <w:rPr>
                <w:sz w:val="22"/>
                <w:szCs w:val="22"/>
              </w:rPr>
              <w:t>Analyzing instructional discourse in a Spanish literature classroom: The effects of teacher questions. American Association of Teachers of Spanish and Portuguese (AATSP), Salamanca, Spain.</w:t>
            </w:r>
          </w:p>
          <w:p w14:paraId="20CF0996" w14:textId="77777777" w:rsidR="005D6F84" w:rsidRPr="008A2C56" w:rsidRDefault="005D6F84" w:rsidP="00154965">
            <w:pPr>
              <w:ind w:left="-108"/>
              <w:rPr>
                <w:sz w:val="22"/>
                <w:szCs w:val="22"/>
              </w:rPr>
            </w:pPr>
          </w:p>
        </w:tc>
      </w:tr>
      <w:tr w:rsidR="005D6F84" w:rsidRPr="008A2C56" w14:paraId="2CBF608E" w14:textId="77777777" w:rsidTr="00960EAD">
        <w:tc>
          <w:tcPr>
            <w:tcW w:w="967" w:type="dxa"/>
          </w:tcPr>
          <w:p w14:paraId="07A8AE6B" w14:textId="77777777" w:rsidR="005D6F84" w:rsidRPr="008A2C56" w:rsidRDefault="005D6F84" w:rsidP="00154965">
            <w:pPr>
              <w:ind w:left="-108"/>
              <w:rPr>
                <w:sz w:val="22"/>
                <w:szCs w:val="22"/>
              </w:rPr>
            </w:pPr>
            <w:r w:rsidRPr="008A2C56">
              <w:rPr>
                <w:sz w:val="22"/>
                <w:szCs w:val="22"/>
              </w:rPr>
              <w:t>2005</w:t>
            </w:r>
          </w:p>
          <w:p w14:paraId="6D37F2CB" w14:textId="77777777" w:rsidR="005D6F84" w:rsidRPr="008A2C56" w:rsidRDefault="005D6F84" w:rsidP="00154965">
            <w:pPr>
              <w:ind w:left="-108"/>
              <w:rPr>
                <w:sz w:val="22"/>
                <w:szCs w:val="22"/>
              </w:rPr>
            </w:pPr>
          </w:p>
        </w:tc>
        <w:tc>
          <w:tcPr>
            <w:tcW w:w="8573" w:type="dxa"/>
          </w:tcPr>
          <w:p w14:paraId="166A513B" w14:textId="77777777" w:rsidR="005D6F84" w:rsidRPr="008A2C56" w:rsidRDefault="005D6F84" w:rsidP="00154965">
            <w:pPr>
              <w:ind w:left="-108"/>
              <w:rPr>
                <w:sz w:val="22"/>
                <w:szCs w:val="22"/>
              </w:rPr>
            </w:pPr>
            <w:r w:rsidRPr="008A2C56">
              <w:rPr>
                <w:sz w:val="22"/>
                <w:szCs w:val="22"/>
              </w:rPr>
              <w:t xml:space="preserve">Measuring L2 oral proficiency of Spanish learners: An assessment battery. </w:t>
            </w:r>
            <w:r w:rsidRPr="008A2C56">
              <w:rPr>
                <w:color w:val="000000"/>
                <w:sz w:val="22"/>
                <w:szCs w:val="22"/>
              </w:rPr>
              <w:t>Midwest Association of</w:t>
            </w:r>
            <w:r w:rsidRPr="008A2C56">
              <w:rPr>
                <w:sz w:val="22"/>
                <w:szCs w:val="22"/>
              </w:rPr>
              <w:t xml:space="preserve"> </w:t>
            </w:r>
            <w:r w:rsidRPr="008A2C56">
              <w:rPr>
                <w:color w:val="000000"/>
                <w:sz w:val="22"/>
                <w:szCs w:val="22"/>
              </w:rPr>
              <w:t>Language Testers (</w:t>
            </w:r>
            <w:proofErr w:type="spellStart"/>
            <w:r w:rsidRPr="008A2C56">
              <w:rPr>
                <w:color w:val="000000"/>
                <w:sz w:val="22"/>
                <w:szCs w:val="22"/>
              </w:rPr>
              <w:t>MwALT</w:t>
            </w:r>
            <w:proofErr w:type="spellEnd"/>
            <w:r w:rsidRPr="008A2C56">
              <w:rPr>
                <w:color w:val="000000"/>
                <w:sz w:val="22"/>
                <w:szCs w:val="22"/>
              </w:rPr>
              <w:t>),</w:t>
            </w:r>
            <w:r w:rsidRPr="008A2C56">
              <w:rPr>
                <w:sz w:val="22"/>
                <w:szCs w:val="22"/>
              </w:rPr>
              <w:t xml:space="preserve"> Ames, IA.</w:t>
            </w:r>
          </w:p>
          <w:p w14:paraId="07BB051A" w14:textId="77777777" w:rsidR="005D6F84" w:rsidRPr="008A2C56" w:rsidRDefault="005D6F84" w:rsidP="00154965">
            <w:pPr>
              <w:ind w:left="-108"/>
              <w:rPr>
                <w:sz w:val="22"/>
                <w:szCs w:val="22"/>
              </w:rPr>
            </w:pPr>
          </w:p>
        </w:tc>
      </w:tr>
      <w:tr w:rsidR="005D6F84" w:rsidRPr="008A2C56" w14:paraId="6CD3A92F" w14:textId="77777777" w:rsidTr="004D37D9">
        <w:tc>
          <w:tcPr>
            <w:tcW w:w="967" w:type="dxa"/>
          </w:tcPr>
          <w:p w14:paraId="44E80492" w14:textId="77777777" w:rsidR="005D6F84" w:rsidRPr="008A2C56" w:rsidRDefault="005D6F84" w:rsidP="00154965">
            <w:pPr>
              <w:ind w:left="-108"/>
              <w:rPr>
                <w:sz w:val="22"/>
                <w:szCs w:val="22"/>
              </w:rPr>
            </w:pPr>
            <w:r w:rsidRPr="008A2C56">
              <w:rPr>
                <w:sz w:val="22"/>
                <w:szCs w:val="22"/>
              </w:rPr>
              <w:t>2005</w:t>
            </w:r>
          </w:p>
          <w:p w14:paraId="14043ED7" w14:textId="77777777" w:rsidR="005D6F84" w:rsidRPr="008A2C56" w:rsidRDefault="005D6F84" w:rsidP="00154965">
            <w:pPr>
              <w:ind w:left="-108"/>
              <w:rPr>
                <w:sz w:val="22"/>
                <w:szCs w:val="22"/>
              </w:rPr>
            </w:pPr>
          </w:p>
        </w:tc>
        <w:tc>
          <w:tcPr>
            <w:tcW w:w="8573" w:type="dxa"/>
          </w:tcPr>
          <w:p w14:paraId="01EB83DE" w14:textId="69F37016" w:rsidR="005D6F84" w:rsidRPr="00EE4EA6" w:rsidRDefault="005D6F84" w:rsidP="00154965">
            <w:pPr>
              <w:ind w:left="-108"/>
              <w:rPr>
                <w:rFonts w:eastAsia="SimSun"/>
                <w:sz w:val="22"/>
                <w:szCs w:val="22"/>
              </w:rPr>
            </w:pPr>
            <w:r w:rsidRPr="00EE4EA6">
              <w:rPr>
                <w:rFonts w:eastAsia="SimSun"/>
                <w:sz w:val="22"/>
                <w:szCs w:val="22"/>
              </w:rPr>
              <w:t>The use of L1 in L2 online chat activities: The influence of task type</w:t>
            </w:r>
            <w:r w:rsidRPr="00EE4EA6">
              <w:rPr>
                <w:rStyle w:val="HTMLTypewriter"/>
                <w:rFonts w:ascii="Times New Roman" w:hAnsi="Times New Roman" w:cs="Times New Roman"/>
                <w:sz w:val="22"/>
                <w:szCs w:val="22"/>
              </w:rPr>
              <w:t>.</w:t>
            </w:r>
            <w:r w:rsidR="00EE4EA6" w:rsidRPr="00EE4EA6">
              <w:rPr>
                <w:rStyle w:val="HTMLTypewriter"/>
                <w:rFonts w:ascii="Times New Roman" w:hAnsi="Times New Roman" w:cs="Times New Roman"/>
                <w:sz w:val="22"/>
                <w:szCs w:val="22"/>
              </w:rPr>
              <w:t xml:space="preserve"> </w:t>
            </w:r>
            <w:r w:rsidRPr="00EE4EA6">
              <w:rPr>
                <w:rStyle w:val="HTMLTypewriter"/>
                <w:rFonts w:ascii="Times New Roman" w:hAnsi="Times New Roman" w:cs="Times New Roman"/>
                <w:sz w:val="22"/>
                <w:szCs w:val="22"/>
              </w:rPr>
              <w:t xml:space="preserve">World Congress of Applied Linguistics (AILA), Madison, WI (with </w:t>
            </w:r>
            <w:proofErr w:type="spellStart"/>
            <w:r w:rsidRPr="00EE4EA6">
              <w:rPr>
                <w:rStyle w:val="HTMLTypewriter"/>
                <w:rFonts w:ascii="Times New Roman" w:hAnsi="Times New Roman" w:cs="Times New Roman"/>
                <w:sz w:val="22"/>
                <w:szCs w:val="22"/>
              </w:rPr>
              <w:t>Jianling</w:t>
            </w:r>
            <w:proofErr w:type="spellEnd"/>
            <w:r w:rsidRPr="00EE4EA6">
              <w:rPr>
                <w:rStyle w:val="HTMLTypewriter"/>
                <w:rFonts w:ascii="Times New Roman" w:hAnsi="Times New Roman" w:cs="Times New Roman"/>
                <w:sz w:val="22"/>
                <w:szCs w:val="22"/>
              </w:rPr>
              <w:t xml:space="preserve"> Liao).</w:t>
            </w:r>
          </w:p>
          <w:p w14:paraId="432E933F" w14:textId="77777777" w:rsidR="005D6F84" w:rsidRPr="008A2C56" w:rsidRDefault="005D6F84" w:rsidP="00154965">
            <w:pPr>
              <w:ind w:left="-108"/>
              <w:rPr>
                <w:sz w:val="22"/>
                <w:szCs w:val="22"/>
              </w:rPr>
            </w:pPr>
          </w:p>
        </w:tc>
      </w:tr>
      <w:tr w:rsidR="005D6F84" w:rsidRPr="008A2C56" w14:paraId="1914EDA0" w14:textId="77777777" w:rsidTr="000D530D">
        <w:tc>
          <w:tcPr>
            <w:tcW w:w="967" w:type="dxa"/>
          </w:tcPr>
          <w:p w14:paraId="0F0E63FE" w14:textId="77777777" w:rsidR="005D6F84" w:rsidRPr="008A2C56" w:rsidRDefault="005D6F84" w:rsidP="00154965">
            <w:pPr>
              <w:ind w:left="-108"/>
              <w:rPr>
                <w:sz w:val="22"/>
                <w:szCs w:val="22"/>
              </w:rPr>
            </w:pPr>
            <w:r w:rsidRPr="008A2C56">
              <w:rPr>
                <w:sz w:val="22"/>
                <w:szCs w:val="22"/>
              </w:rPr>
              <w:t>2005</w:t>
            </w:r>
          </w:p>
        </w:tc>
        <w:tc>
          <w:tcPr>
            <w:tcW w:w="8573" w:type="dxa"/>
          </w:tcPr>
          <w:p w14:paraId="361EBAC0" w14:textId="77777777" w:rsidR="005D6F84" w:rsidRPr="008A2C56" w:rsidRDefault="005D6F84" w:rsidP="00154965">
            <w:pPr>
              <w:ind w:left="-108"/>
              <w:rPr>
                <w:sz w:val="22"/>
                <w:szCs w:val="22"/>
              </w:rPr>
            </w:pPr>
            <w:r w:rsidRPr="008A2C56">
              <w:rPr>
                <w:sz w:val="22"/>
                <w:szCs w:val="22"/>
              </w:rPr>
              <w:t>The use of L1 in a L2 online chat. International Society of Language S</w:t>
            </w:r>
            <w:r>
              <w:rPr>
                <w:sz w:val="22"/>
                <w:szCs w:val="22"/>
              </w:rPr>
              <w:t>tudies (ISLS), Montréal, Canada</w:t>
            </w:r>
            <w:r w:rsidRPr="008A2C56">
              <w:rPr>
                <w:sz w:val="22"/>
                <w:szCs w:val="22"/>
              </w:rPr>
              <w:t xml:space="preserve"> (with </w:t>
            </w:r>
            <w:proofErr w:type="spellStart"/>
            <w:r w:rsidRPr="008A2C56">
              <w:rPr>
                <w:sz w:val="22"/>
                <w:szCs w:val="22"/>
              </w:rPr>
              <w:t>Jianling</w:t>
            </w:r>
            <w:proofErr w:type="spellEnd"/>
            <w:r w:rsidRPr="008A2C56">
              <w:rPr>
                <w:sz w:val="22"/>
                <w:szCs w:val="22"/>
              </w:rPr>
              <w:t xml:space="preserve"> Liao &amp; Anja </w:t>
            </w:r>
            <w:proofErr w:type="spellStart"/>
            <w:r w:rsidRPr="008A2C56">
              <w:rPr>
                <w:sz w:val="22"/>
                <w:szCs w:val="22"/>
              </w:rPr>
              <w:t>Szustak</w:t>
            </w:r>
            <w:proofErr w:type="spellEnd"/>
            <w:r w:rsidRPr="008A2C56">
              <w:rPr>
                <w:sz w:val="22"/>
                <w:szCs w:val="22"/>
              </w:rPr>
              <w:t>).</w:t>
            </w:r>
          </w:p>
          <w:p w14:paraId="53EF296C" w14:textId="77777777" w:rsidR="005D6F84" w:rsidRPr="008A2C56" w:rsidRDefault="005D6F84" w:rsidP="00154965">
            <w:pPr>
              <w:ind w:left="-108"/>
              <w:rPr>
                <w:sz w:val="22"/>
                <w:szCs w:val="22"/>
              </w:rPr>
            </w:pPr>
          </w:p>
        </w:tc>
      </w:tr>
      <w:tr w:rsidR="005D6F84" w:rsidRPr="008A2C56" w14:paraId="6616BF27" w14:textId="77777777" w:rsidTr="000D530D">
        <w:trPr>
          <w:trHeight w:val="774"/>
        </w:trPr>
        <w:tc>
          <w:tcPr>
            <w:tcW w:w="967" w:type="dxa"/>
          </w:tcPr>
          <w:p w14:paraId="52ECE159" w14:textId="77777777" w:rsidR="005D6F84" w:rsidRPr="008A2C56" w:rsidRDefault="005D6F84" w:rsidP="00154965">
            <w:pPr>
              <w:ind w:left="-108"/>
              <w:rPr>
                <w:sz w:val="22"/>
                <w:szCs w:val="22"/>
              </w:rPr>
            </w:pPr>
            <w:r w:rsidRPr="008A2C56">
              <w:rPr>
                <w:sz w:val="22"/>
                <w:szCs w:val="22"/>
              </w:rPr>
              <w:lastRenderedPageBreak/>
              <w:t>2004</w:t>
            </w:r>
          </w:p>
          <w:p w14:paraId="648E0572" w14:textId="77777777" w:rsidR="005D6F84" w:rsidRPr="008A2C56" w:rsidRDefault="005D6F84" w:rsidP="00154965">
            <w:pPr>
              <w:ind w:left="-108"/>
              <w:rPr>
                <w:sz w:val="22"/>
                <w:szCs w:val="22"/>
              </w:rPr>
            </w:pPr>
          </w:p>
        </w:tc>
        <w:tc>
          <w:tcPr>
            <w:tcW w:w="8573" w:type="dxa"/>
          </w:tcPr>
          <w:p w14:paraId="5BDC0630" w14:textId="77777777" w:rsidR="005D6F84" w:rsidRDefault="005D6F84" w:rsidP="006D02AE">
            <w:pPr>
              <w:ind w:left="-108"/>
              <w:rPr>
                <w:sz w:val="22"/>
                <w:szCs w:val="22"/>
              </w:rPr>
            </w:pPr>
            <w:r w:rsidRPr="008A2C56">
              <w:rPr>
                <w:sz w:val="22"/>
                <w:szCs w:val="22"/>
              </w:rPr>
              <w:t xml:space="preserve">Foreign language programs at The University of Iowa: Do they have the </w:t>
            </w:r>
            <w:proofErr w:type="spellStart"/>
            <w:r w:rsidRPr="008A2C56">
              <w:rPr>
                <w:i/>
                <w:sz w:val="22"/>
                <w:szCs w:val="22"/>
              </w:rPr>
              <w:t>write</w:t>
            </w:r>
            <w:proofErr w:type="spellEnd"/>
            <w:r w:rsidRPr="008A2C56">
              <w:rPr>
                <w:sz w:val="22"/>
                <w:szCs w:val="22"/>
              </w:rPr>
              <w:t xml:space="preserve"> stuff? </w:t>
            </w:r>
            <w:r w:rsidRPr="008A2C56">
              <w:rPr>
                <w:rStyle w:val="Strong"/>
                <w:b w:val="0"/>
                <w:sz w:val="22"/>
                <w:szCs w:val="22"/>
              </w:rPr>
              <w:t>Symposium on Second Language Writing</w:t>
            </w:r>
            <w:r w:rsidRPr="008A2C56">
              <w:rPr>
                <w:sz w:val="22"/>
                <w:szCs w:val="22"/>
              </w:rPr>
              <w:t>, West Lafayette, IN.</w:t>
            </w:r>
          </w:p>
          <w:p w14:paraId="724F44FE" w14:textId="1F36FB53" w:rsidR="001931B3" w:rsidRPr="008A2C56" w:rsidRDefault="001931B3" w:rsidP="006D02AE">
            <w:pPr>
              <w:ind w:left="-108"/>
              <w:rPr>
                <w:sz w:val="22"/>
                <w:szCs w:val="22"/>
              </w:rPr>
            </w:pPr>
          </w:p>
        </w:tc>
      </w:tr>
      <w:tr w:rsidR="00B769D3" w:rsidRPr="008A2C56" w14:paraId="1C923E69" w14:textId="77777777" w:rsidTr="000D530D">
        <w:tc>
          <w:tcPr>
            <w:tcW w:w="9540" w:type="dxa"/>
            <w:gridSpan w:val="2"/>
          </w:tcPr>
          <w:p w14:paraId="5EFD6ACD" w14:textId="1E212E18" w:rsidR="00B769D3" w:rsidRDefault="00B769D3" w:rsidP="00154965">
            <w:pPr>
              <w:ind w:left="-108"/>
              <w:rPr>
                <w:sz w:val="22"/>
                <w:szCs w:val="22"/>
              </w:rPr>
            </w:pPr>
            <w:r>
              <w:rPr>
                <w:sz w:val="22"/>
                <w:szCs w:val="22"/>
                <w:u w:val="single"/>
              </w:rPr>
              <w:t>Roundtable</w:t>
            </w:r>
            <w:r w:rsidR="003D3013">
              <w:rPr>
                <w:sz w:val="22"/>
                <w:szCs w:val="22"/>
                <w:u w:val="single"/>
              </w:rPr>
              <w:t xml:space="preserve"> Presenter</w:t>
            </w:r>
          </w:p>
          <w:p w14:paraId="0543FECA" w14:textId="77777777" w:rsidR="00B769D3" w:rsidRPr="008A2C56" w:rsidRDefault="00B769D3" w:rsidP="00154965">
            <w:pPr>
              <w:ind w:left="-108"/>
              <w:rPr>
                <w:sz w:val="22"/>
                <w:szCs w:val="22"/>
              </w:rPr>
            </w:pPr>
          </w:p>
        </w:tc>
      </w:tr>
      <w:tr w:rsidR="00B769D3" w:rsidRPr="008A2C56" w14:paraId="083B86E0" w14:textId="77777777" w:rsidTr="000D530D">
        <w:tc>
          <w:tcPr>
            <w:tcW w:w="967" w:type="dxa"/>
          </w:tcPr>
          <w:p w14:paraId="4C33BCDA" w14:textId="5CD3DE9A" w:rsidR="00B769D3" w:rsidRPr="00211B3B" w:rsidRDefault="00211B3B" w:rsidP="00154965">
            <w:pPr>
              <w:ind w:left="-108"/>
              <w:rPr>
                <w:sz w:val="22"/>
                <w:szCs w:val="22"/>
              </w:rPr>
            </w:pPr>
            <w:r w:rsidRPr="00211B3B">
              <w:rPr>
                <w:sz w:val="22"/>
                <w:szCs w:val="22"/>
              </w:rPr>
              <w:t>2016</w:t>
            </w:r>
          </w:p>
        </w:tc>
        <w:tc>
          <w:tcPr>
            <w:tcW w:w="8573" w:type="dxa"/>
          </w:tcPr>
          <w:p w14:paraId="79BF2EC6" w14:textId="6373D069" w:rsidR="00211B3B" w:rsidRPr="000E5DC8" w:rsidRDefault="00211B3B" w:rsidP="000E5DC8">
            <w:pPr>
              <w:ind w:left="-108"/>
              <w:rPr>
                <w:sz w:val="22"/>
              </w:rPr>
            </w:pPr>
            <w:r>
              <w:rPr>
                <w:color w:val="000000"/>
                <w:sz w:val="22"/>
                <w:szCs w:val="22"/>
              </w:rPr>
              <w:t>An international OER/OEP initiative: How open is foreign language e</w:t>
            </w:r>
            <w:r w:rsidRPr="00211B3B">
              <w:rPr>
                <w:color w:val="000000"/>
                <w:sz w:val="22"/>
                <w:szCs w:val="22"/>
              </w:rPr>
              <w:t>ducation in the United States and Europe?</w:t>
            </w:r>
            <w:r w:rsidR="000E5DC8">
              <w:rPr>
                <w:rFonts w:eastAsia="SimSun"/>
                <w:iCs/>
                <w:sz w:val="22"/>
              </w:rPr>
              <w:t xml:space="preserve"> American Association for Applied Linguistics (AAAL), Orlando, FL</w:t>
            </w:r>
            <w:r w:rsidR="000D530D">
              <w:rPr>
                <w:rFonts w:eastAsia="SimSun"/>
                <w:iCs/>
                <w:sz w:val="22"/>
              </w:rPr>
              <w:t xml:space="preserve"> (with Carl Blyth &amp;</w:t>
            </w:r>
            <w:r w:rsidR="000E5DC8">
              <w:rPr>
                <w:rFonts w:eastAsia="SimSun"/>
                <w:iCs/>
                <w:sz w:val="22"/>
              </w:rPr>
              <w:t xml:space="preserve"> Katerina </w:t>
            </w:r>
            <w:proofErr w:type="spellStart"/>
            <w:r w:rsidR="000E5DC8">
              <w:rPr>
                <w:rFonts w:eastAsia="SimSun"/>
                <w:iCs/>
                <w:sz w:val="22"/>
              </w:rPr>
              <w:t>Zourou</w:t>
            </w:r>
            <w:proofErr w:type="spellEnd"/>
            <w:r w:rsidR="000E5DC8">
              <w:rPr>
                <w:rFonts w:eastAsia="SimSun"/>
                <w:iCs/>
                <w:sz w:val="22"/>
              </w:rPr>
              <w:t>).</w:t>
            </w:r>
          </w:p>
          <w:p w14:paraId="77E0DAEC" w14:textId="77777777" w:rsidR="00B769D3" w:rsidRPr="00211B3B" w:rsidRDefault="00B769D3" w:rsidP="00154965">
            <w:pPr>
              <w:ind w:left="-108"/>
              <w:rPr>
                <w:sz w:val="22"/>
                <w:szCs w:val="22"/>
              </w:rPr>
            </w:pPr>
          </w:p>
        </w:tc>
      </w:tr>
      <w:tr w:rsidR="005D6F84" w:rsidRPr="008A2C56" w14:paraId="72C8762D" w14:textId="77777777" w:rsidTr="00F07167">
        <w:trPr>
          <w:trHeight w:val="513"/>
        </w:trPr>
        <w:tc>
          <w:tcPr>
            <w:tcW w:w="9540" w:type="dxa"/>
            <w:gridSpan w:val="2"/>
          </w:tcPr>
          <w:p w14:paraId="46103B1B" w14:textId="77777777" w:rsidR="005D6F84" w:rsidRPr="008A2C56" w:rsidRDefault="005D6F84" w:rsidP="000D0F60">
            <w:pPr>
              <w:ind w:left="-108"/>
              <w:rPr>
                <w:sz w:val="22"/>
                <w:szCs w:val="22"/>
              </w:rPr>
            </w:pPr>
            <w:r w:rsidRPr="008A2C56">
              <w:rPr>
                <w:sz w:val="22"/>
                <w:szCs w:val="22"/>
                <w:u w:val="single"/>
              </w:rPr>
              <w:t>Poster Sessions</w:t>
            </w:r>
          </w:p>
          <w:p w14:paraId="77B841FD" w14:textId="77777777" w:rsidR="005D6F84" w:rsidRPr="008A2C56" w:rsidRDefault="005D6F84" w:rsidP="00154965">
            <w:pPr>
              <w:ind w:left="-108"/>
              <w:rPr>
                <w:sz w:val="22"/>
                <w:szCs w:val="22"/>
              </w:rPr>
            </w:pPr>
          </w:p>
        </w:tc>
      </w:tr>
      <w:tr w:rsidR="005D6F84" w:rsidRPr="008A2C56" w14:paraId="36966DA5" w14:textId="77777777" w:rsidTr="000D530D">
        <w:tc>
          <w:tcPr>
            <w:tcW w:w="967" w:type="dxa"/>
          </w:tcPr>
          <w:p w14:paraId="0F6A9283" w14:textId="77777777" w:rsidR="005D6F84" w:rsidRDefault="005D6F84" w:rsidP="00154965">
            <w:pPr>
              <w:ind w:left="-108"/>
              <w:rPr>
                <w:sz w:val="22"/>
                <w:szCs w:val="22"/>
              </w:rPr>
            </w:pPr>
            <w:r>
              <w:rPr>
                <w:sz w:val="22"/>
                <w:szCs w:val="22"/>
              </w:rPr>
              <w:t>2012</w:t>
            </w:r>
          </w:p>
          <w:p w14:paraId="0683704E" w14:textId="77777777" w:rsidR="005D6F84" w:rsidRPr="008A2C56" w:rsidRDefault="005D6F84" w:rsidP="00154965">
            <w:pPr>
              <w:ind w:left="-108"/>
              <w:rPr>
                <w:sz w:val="22"/>
                <w:szCs w:val="22"/>
              </w:rPr>
            </w:pPr>
          </w:p>
        </w:tc>
        <w:tc>
          <w:tcPr>
            <w:tcW w:w="8573" w:type="dxa"/>
          </w:tcPr>
          <w:p w14:paraId="7B780319" w14:textId="77777777" w:rsidR="005D6F84" w:rsidRPr="008A2C56" w:rsidRDefault="005D6F84" w:rsidP="00154965">
            <w:pPr>
              <w:ind w:left="-108"/>
              <w:rPr>
                <w:sz w:val="22"/>
                <w:szCs w:val="22"/>
              </w:rPr>
            </w:pPr>
            <w:r>
              <w:rPr>
                <w:sz w:val="22"/>
              </w:rPr>
              <w:t>Operation buy–i</w:t>
            </w:r>
            <w:r w:rsidRPr="00DF3D24">
              <w:rPr>
                <w:sz w:val="22"/>
              </w:rPr>
              <w:t>n: How to effectively incorporate a literacy-based approach to L2 teaching and learning</w:t>
            </w:r>
            <w:r>
              <w:rPr>
                <w:sz w:val="22"/>
              </w:rPr>
              <w:t xml:space="preserve">. American Association of University Supervisors and Coordinators Business Meeting at the American </w:t>
            </w:r>
            <w:r w:rsidRPr="008A2C56">
              <w:rPr>
                <w:color w:val="000000"/>
                <w:sz w:val="22"/>
                <w:szCs w:val="22"/>
              </w:rPr>
              <w:t>Council on the Teaching of Foreign Languages (ACTFL)</w:t>
            </w:r>
            <w:r>
              <w:rPr>
                <w:sz w:val="22"/>
                <w:szCs w:val="22"/>
              </w:rPr>
              <w:t>, Philadelphia, PA</w:t>
            </w:r>
            <w:r w:rsidRPr="008A2C56">
              <w:rPr>
                <w:sz w:val="22"/>
                <w:szCs w:val="22"/>
              </w:rPr>
              <w:t>.</w:t>
            </w:r>
          </w:p>
          <w:p w14:paraId="461BE113" w14:textId="77777777" w:rsidR="005D6F84" w:rsidRPr="00836C18" w:rsidRDefault="005D6F84" w:rsidP="00154965">
            <w:pPr>
              <w:ind w:left="-108"/>
              <w:rPr>
                <w:sz w:val="22"/>
                <w:szCs w:val="22"/>
              </w:rPr>
            </w:pPr>
          </w:p>
        </w:tc>
      </w:tr>
      <w:tr w:rsidR="005D6F84" w:rsidRPr="008A2C56" w14:paraId="25436C7C" w14:textId="77777777" w:rsidTr="000D530D">
        <w:tc>
          <w:tcPr>
            <w:tcW w:w="967" w:type="dxa"/>
          </w:tcPr>
          <w:p w14:paraId="43F92151" w14:textId="77777777" w:rsidR="005D6F84" w:rsidRPr="008A2C56" w:rsidRDefault="005D6F84" w:rsidP="00154965">
            <w:pPr>
              <w:ind w:left="-108"/>
              <w:rPr>
                <w:sz w:val="22"/>
                <w:szCs w:val="22"/>
              </w:rPr>
            </w:pPr>
            <w:r w:rsidRPr="008A2C56">
              <w:rPr>
                <w:sz w:val="22"/>
                <w:szCs w:val="22"/>
              </w:rPr>
              <w:t>2005</w:t>
            </w:r>
          </w:p>
        </w:tc>
        <w:tc>
          <w:tcPr>
            <w:tcW w:w="8573" w:type="dxa"/>
          </w:tcPr>
          <w:p w14:paraId="477FFA1D" w14:textId="77777777" w:rsidR="005D6F84" w:rsidRPr="008A2C56" w:rsidRDefault="005D6F84" w:rsidP="00154965">
            <w:pPr>
              <w:ind w:left="-108"/>
              <w:rPr>
                <w:sz w:val="22"/>
                <w:szCs w:val="22"/>
              </w:rPr>
            </w:pPr>
            <w:r w:rsidRPr="008A2C56">
              <w:rPr>
                <w:sz w:val="22"/>
                <w:szCs w:val="22"/>
              </w:rPr>
              <w:t>Measuring L2 oral proficiency of Spanish learners: An assessment battery.</w:t>
            </w:r>
            <w:r w:rsidRPr="008A2C56">
              <w:rPr>
                <w:color w:val="000000"/>
                <w:sz w:val="22"/>
                <w:szCs w:val="22"/>
              </w:rPr>
              <w:t xml:space="preserve"> American Council on the Teaching of Foreign Languages (ACTFL)</w:t>
            </w:r>
            <w:r>
              <w:rPr>
                <w:sz w:val="22"/>
                <w:szCs w:val="22"/>
              </w:rPr>
              <w:t>, Baltimore, MD</w:t>
            </w:r>
            <w:r w:rsidRPr="008A2C56">
              <w:rPr>
                <w:sz w:val="22"/>
                <w:szCs w:val="22"/>
              </w:rPr>
              <w:t>.</w:t>
            </w:r>
          </w:p>
          <w:p w14:paraId="13AB14A3" w14:textId="77777777" w:rsidR="005D6F84" w:rsidRPr="008A2C56" w:rsidRDefault="005D6F84" w:rsidP="00154965">
            <w:pPr>
              <w:ind w:left="-108"/>
              <w:rPr>
                <w:sz w:val="22"/>
                <w:szCs w:val="22"/>
              </w:rPr>
            </w:pPr>
          </w:p>
        </w:tc>
      </w:tr>
      <w:tr w:rsidR="005D6F84" w:rsidRPr="008A2C56" w14:paraId="580C1025" w14:textId="77777777" w:rsidTr="00695CEF">
        <w:tc>
          <w:tcPr>
            <w:tcW w:w="967" w:type="dxa"/>
          </w:tcPr>
          <w:p w14:paraId="26A59E86" w14:textId="77777777" w:rsidR="005D6F84" w:rsidRPr="008A2C56" w:rsidRDefault="005D6F84" w:rsidP="00154965">
            <w:pPr>
              <w:ind w:left="-108"/>
              <w:rPr>
                <w:sz w:val="22"/>
                <w:szCs w:val="22"/>
              </w:rPr>
            </w:pPr>
            <w:r w:rsidRPr="008A2C56">
              <w:rPr>
                <w:sz w:val="22"/>
                <w:szCs w:val="22"/>
              </w:rPr>
              <w:t>2004</w:t>
            </w:r>
          </w:p>
        </w:tc>
        <w:tc>
          <w:tcPr>
            <w:tcW w:w="8573" w:type="dxa"/>
          </w:tcPr>
          <w:p w14:paraId="3ABF4D7A" w14:textId="77777777" w:rsidR="005D6F84" w:rsidRPr="008A2C56" w:rsidRDefault="005D6F84" w:rsidP="00154965">
            <w:pPr>
              <w:ind w:left="-108"/>
              <w:rPr>
                <w:sz w:val="22"/>
                <w:szCs w:val="22"/>
              </w:rPr>
            </w:pPr>
            <w:r w:rsidRPr="008A2C56">
              <w:rPr>
                <w:sz w:val="22"/>
                <w:szCs w:val="22"/>
              </w:rPr>
              <w:t xml:space="preserve">The use of L1 in a L2 online chat. </w:t>
            </w:r>
            <w:r w:rsidRPr="008A2C56">
              <w:rPr>
                <w:color w:val="000000"/>
                <w:sz w:val="22"/>
                <w:szCs w:val="22"/>
              </w:rPr>
              <w:t>American Council on the Teaching of Foreign Languages (ACTFL)</w:t>
            </w:r>
            <w:r>
              <w:rPr>
                <w:sz w:val="22"/>
                <w:szCs w:val="22"/>
              </w:rPr>
              <w:t>, Chicago, IL</w:t>
            </w:r>
            <w:r w:rsidRPr="008A2C56">
              <w:rPr>
                <w:sz w:val="22"/>
                <w:szCs w:val="22"/>
              </w:rPr>
              <w:t xml:space="preserve"> (with </w:t>
            </w:r>
            <w:proofErr w:type="spellStart"/>
            <w:r w:rsidRPr="008A2C56">
              <w:rPr>
                <w:sz w:val="22"/>
                <w:szCs w:val="22"/>
              </w:rPr>
              <w:t>Jianling</w:t>
            </w:r>
            <w:proofErr w:type="spellEnd"/>
            <w:r w:rsidRPr="008A2C56">
              <w:rPr>
                <w:sz w:val="22"/>
                <w:szCs w:val="22"/>
              </w:rPr>
              <w:t xml:space="preserve"> Liao &amp; Anja </w:t>
            </w:r>
            <w:proofErr w:type="spellStart"/>
            <w:r w:rsidRPr="008A2C56">
              <w:rPr>
                <w:sz w:val="22"/>
                <w:szCs w:val="22"/>
              </w:rPr>
              <w:t>Szustak</w:t>
            </w:r>
            <w:proofErr w:type="spellEnd"/>
            <w:r w:rsidRPr="008A2C56">
              <w:rPr>
                <w:sz w:val="22"/>
                <w:szCs w:val="22"/>
              </w:rPr>
              <w:t>).</w:t>
            </w:r>
          </w:p>
        </w:tc>
      </w:tr>
    </w:tbl>
    <w:p w14:paraId="5DCA6EDF" w14:textId="77777777" w:rsidR="002C2DA9" w:rsidRDefault="002C2DA9" w:rsidP="005D6F84">
      <w:pPr>
        <w:spacing w:after="60"/>
        <w:rPr>
          <w:b/>
          <w:bCs/>
          <w:sz w:val="22"/>
          <w:szCs w:val="22"/>
        </w:rPr>
      </w:pPr>
    </w:p>
    <w:tbl>
      <w:tblPr>
        <w:tblStyle w:val="TableGrid"/>
        <w:tblW w:w="0" w:type="auto"/>
        <w:tblLook w:val="04A0" w:firstRow="1" w:lastRow="0" w:firstColumn="1" w:lastColumn="0" w:noHBand="0" w:noVBand="1"/>
      </w:tblPr>
      <w:tblGrid>
        <w:gridCol w:w="9360"/>
      </w:tblGrid>
      <w:tr w:rsidR="00D17571" w14:paraId="24B0FB14" w14:textId="77777777" w:rsidTr="00865057">
        <w:trPr>
          <w:trHeight w:val="306"/>
        </w:trPr>
        <w:tc>
          <w:tcPr>
            <w:tcW w:w="9576" w:type="dxa"/>
            <w:tcBorders>
              <w:top w:val="nil"/>
              <w:left w:val="nil"/>
              <w:right w:val="nil"/>
            </w:tcBorders>
          </w:tcPr>
          <w:p w14:paraId="0E59C396" w14:textId="0635F207" w:rsidR="00D17571" w:rsidRPr="00D17571" w:rsidRDefault="00D17571" w:rsidP="00D17571">
            <w:pPr>
              <w:spacing w:after="60"/>
              <w:ind w:left="-90"/>
              <w:rPr>
                <w:b/>
                <w:sz w:val="22"/>
                <w:szCs w:val="22"/>
              </w:rPr>
            </w:pPr>
            <w:r w:rsidRPr="004D6C78">
              <w:rPr>
                <w:b/>
                <w:sz w:val="22"/>
                <w:szCs w:val="22"/>
              </w:rPr>
              <w:t>INVITED LECTURES, WORKSHOPS, AND WEBINARS</w:t>
            </w:r>
          </w:p>
        </w:tc>
      </w:tr>
    </w:tbl>
    <w:p w14:paraId="709D4691" w14:textId="77777777" w:rsidR="00D17571" w:rsidRPr="00B635DA" w:rsidRDefault="00D17571" w:rsidP="005D6F84">
      <w:pPr>
        <w:spacing w:after="60"/>
        <w:rPr>
          <w:b/>
          <w:sz w:val="22"/>
          <w:szCs w:val="22"/>
        </w:rPr>
      </w:pPr>
    </w:p>
    <w:tbl>
      <w:tblPr>
        <w:tblW w:w="9540" w:type="dxa"/>
        <w:tblInd w:w="108" w:type="dxa"/>
        <w:tblLook w:val="04A0" w:firstRow="1" w:lastRow="0" w:firstColumn="1" w:lastColumn="0" w:noHBand="0" w:noVBand="1"/>
      </w:tblPr>
      <w:tblGrid>
        <w:gridCol w:w="882"/>
        <w:gridCol w:w="8658"/>
      </w:tblGrid>
      <w:tr w:rsidR="005B472E" w:rsidRPr="00AE5497" w14:paraId="0CFFD0E9" w14:textId="77777777" w:rsidTr="00C53DC1">
        <w:trPr>
          <w:trHeight w:val="783"/>
        </w:trPr>
        <w:tc>
          <w:tcPr>
            <w:tcW w:w="882" w:type="dxa"/>
          </w:tcPr>
          <w:p w14:paraId="6279A5F4" w14:textId="3E960E27" w:rsidR="005B472E" w:rsidRPr="00367D92" w:rsidRDefault="005B472E" w:rsidP="00114892">
            <w:pPr>
              <w:ind w:left="-43"/>
              <w:rPr>
                <w:sz w:val="22"/>
                <w:szCs w:val="22"/>
              </w:rPr>
            </w:pPr>
            <w:r w:rsidRPr="00367D92">
              <w:rPr>
                <w:sz w:val="22"/>
                <w:szCs w:val="22"/>
              </w:rPr>
              <w:t>2023</w:t>
            </w:r>
          </w:p>
        </w:tc>
        <w:tc>
          <w:tcPr>
            <w:tcW w:w="8658" w:type="dxa"/>
          </w:tcPr>
          <w:p w14:paraId="4FB5B859" w14:textId="4DEB1240" w:rsidR="005B472E" w:rsidRPr="00367D92" w:rsidRDefault="005B472E" w:rsidP="005B472E">
            <w:pPr>
              <w:ind w:left="-110"/>
              <w:rPr>
                <w:color w:val="000000" w:themeColor="text1"/>
                <w:sz w:val="22"/>
                <w:szCs w:val="22"/>
                <w:shd w:val="clear" w:color="auto" w:fill="FFFFFF"/>
              </w:rPr>
            </w:pPr>
            <w:r w:rsidRPr="00367D92">
              <w:rPr>
                <w:rFonts w:asciiTheme="majorBidi" w:hAnsiTheme="majorBidi" w:cstheme="majorBidi"/>
                <w:color w:val="000000" w:themeColor="text1"/>
                <w:sz w:val="22"/>
                <w:szCs w:val="22"/>
                <w:shd w:val="clear" w:color="auto" w:fill="FFFFFF"/>
              </w:rPr>
              <w:t>Invited to participate on panel discussion entitled "</w:t>
            </w:r>
            <w:r w:rsidRPr="00367D92">
              <w:rPr>
                <w:color w:val="000000"/>
                <w:sz w:val="22"/>
                <w:szCs w:val="22"/>
                <w:shd w:val="clear" w:color="auto" w:fill="FFFFFF"/>
              </w:rPr>
              <w:t>Open Access in Applied Linguistics: What you need to know</w:t>
            </w:r>
            <w:r w:rsidRPr="00367D92">
              <w:rPr>
                <w:rFonts w:asciiTheme="majorBidi" w:hAnsiTheme="majorBidi" w:cstheme="majorBidi"/>
                <w:color w:val="000000" w:themeColor="text1"/>
                <w:sz w:val="22"/>
                <w:szCs w:val="22"/>
                <w:shd w:val="clear" w:color="auto" w:fill="FFFFFF"/>
              </w:rPr>
              <w:t xml:space="preserve">" organized by the </w:t>
            </w:r>
            <w:r w:rsidR="00437DCD">
              <w:rPr>
                <w:rFonts w:eastAsia="SimSun"/>
                <w:iCs/>
                <w:sz w:val="22"/>
              </w:rPr>
              <w:t>American Association for Applied Linguistics (</w:t>
            </w:r>
            <w:r w:rsidRPr="00367D92">
              <w:rPr>
                <w:rFonts w:asciiTheme="majorBidi" w:hAnsiTheme="majorBidi" w:cstheme="majorBidi"/>
                <w:color w:val="000000" w:themeColor="text1"/>
                <w:sz w:val="22"/>
                <w:szCs w:val="22"/>
                <w:shd w:val="clear" w:color="auto" w:fill="FFFFFF"/>
              </w:rPr>
              <w:t>AAAL</w:t>
            </w:r>
            <w:r w:rsidR="00437DCD">
              <w:rPr>
                <w:rFonts w:asciiTheme="majorBidi" w:hAnsiTheme="majorBidi" w:cstheme="majorBidi"/>
                <w:color w:val="000000" w:themeColor="text1"/>
                <w:sz w:val="22"/>
                <w:szCs w:val="22"/>
                <w:shd w:val="clear" w:color="auto" w:fill="FFFFFF"/>
              </w:rPr>
              <w:t>)</w:t>
            </w:r>
            <w:r w:rsidRPr="00367D92">
              <w:rPr>
                <w:rFonts w:asciiTheme="majorBidi" w:hAnsiTheme="majorBidi" w:cstheme="majorBidi"/>
                <w:color w:val="000000" w:themeColor="text1"/>
                <w:sz w:val="22"/>
                <w:szCs w:val="22"/>
                <w:shd w:val="clear" w:color="auto" w:fill="FFFFFF"/>
              </w:rPr>
              <w:t xml:space="preserve"> Online Education and Outreach Committee. The other panelist included</w:t>
            </w:r>
            <w:r w:rsidR="00367D92">
              <w:rPr>
                <w:rFonts w:asciiTheme="majorBidi" w:hAnsiTheme="majorBidi" w:cstheme="majorBidi"/>
                <w:color w:val="000000" w:themeColor="text1"/>
                <w:sz w:val="22"/>
                <w:szCs w:val="22"/>
                <w:shd w:val="clear" w:color="auto" w:fill="FFFFFF"/>
              </w:rPr>
              <w:t xml:space="preserve"> Emma Marsden</w:t>
            </w:r>
            <w:r w:rsidRPr="00367D92">
              <w:rPr>
                <w:color w:val="000000" w:themeColor="text1"/>
                <w:sz w:val="22"/>
                <w:szCs w:val="22"/>
                <w:shd w:val="clear" w:color="auto" w:fill="FFFFFF"/>
              </w:rPr>
              <w:t xml:space="preserve"> (University</w:t>
            </w:r>
            <w:r w:rsidR="00367D92">
              <w:rPr>
                <w:color w:val="000000" w:themeColor="text1"/>
                <w:sz w:val="22"/>
                <w:szCs w:val="22"/>
                <w:shd w:val="clear" w:color="auto" w:fill="FFFFFF"/>
              </w:rPr>
              <w:t xml:space="preserve"> of York</w:t>
            </w:r>
            <w:r w:rsidRPr="00367D92">
              <w:rPr>
                <w:color w:val="000000" w:themeColor="text1"/>
                <w:sz w:val="22"/>
                <w:szCs w:val="22"/>
                <w:shd w:val="clear" w:color="auto" w:fill="FFFFFF"/>
              </w:rPr>
              <w:t xml:space="preserve">) and the discussion was moderated </w:t>
            </w:r>
            <w:r w:rsidRPr="009502EE">
              <w:rPr>
                <w:color w:val="000000" w:themeColor="text1"/>
                <w:sz w:val="22"/>
                <w:szCs w:val="22"/>
                <w:shd w:val="clear" w:color="auto" w:fill="FFFFFF"/>
              </w:rPr>
              <w:t xml:space="preserve">by </w:t>
            </w:r>
            <w:r w:rsidR="00367D92" w:rsidRPr="009502EE">
              <w:rPr>
                <w:color w:val="000000" w:themeColor="text1"/>
                <w:sz w:val="22"/>
                <w:szCs w:val="22"/>
                <w:shd w:val="clear" w:color="auto" w:fill="FFFFFF"/>
              </w:rPr>
              <w:t xml:space="preserve">Devin </w:t>
            </w:r>
            <w:proofErr w:type="spellStart"/>
            <w:r w:rsidR="00367D92" w:rsidRPr="009502EE">
              <w:rPr>
                <w:color w:val="000000" w:themeColor="text1"/>
                <w:sz w:val="22"/>
                <w:szCs w:val="22"/>
                <w:shd w:val="clear" w:color="auto" w:fill="FFFFFF"/>
              </w:rPr>
              <w:t>Grammon</w:t>
            </w:r>
            <w:proofErr w:type="spellEnd"/>
            <w:r w:rsidRPr="009502EE">
              <w:rPr>
                <w:color w:val="000000" w:themeColor="text1"/>
                <w:sz w:val="22"/>
                <w:szCs w:val="22"/>
                <w:shd w:val="clear" w:color="auto" w:fill="FFFFFF"/>
              </w:rPr>
              <w:t xml:space="preserve"> (University</w:t>
            </w:r>
            <w:r w:rsidR="00367D92" w:rsidRPr="009502EE">
              <w:rPr>
                <w:color w:val="000000" w:themeColor="text1"/>
                <w:sz w:val="22"/>
                <w:szCs w:val="22"/>
                <w:shd w:val="clear" w:color="auto" w:fill="FFFFFF"/>
              </w:rPr>
              <w:t xml:space="preserve"> of Oregon</w:t>
            </w:r>
            <w:r w:rsidRPr="009502EE">
              <w:rPr>
                <w:color w:val="000000" w:themeColor="text1"/>
                <w:sz w:val="22"/>
                <w:szCs w:val="22"/>
                <w:shd w:val="clear" w:color="auto" w:fill="FFFFFF"/>
              </w:rPr>
              <w:t>)</w:t>
            </w:r>
            <w:r w:rsidR="0039022D">
              <w:rPr>
                <w:color w:val="000000" w:themeColor="text1"/>
                <w:sz w:val="22"/>
                <w:szCs w:val="22"/>
                <w:shd w:val="clear" w:color="auto" w:fill="FFFFFF"/>
              </w:rPr>
              <w:t xml:space="preserve"> and H. Hale </w:t>
            </w:r>
            <w:proofErr w:type="spellStart"/>
            <w:r w:rsidR="0039022D">
              <w:rPr>
                <w:color w:val="000000" w:themeColor="text1"/>
                <w:sz w:val="22"/>
                <w:szCs w:val="22"/>
                <w:shd w:val="clear" w:color="auto" w:fill="FFFFFF"/>
              </w:rPr>
              <w:t>Özcan</w:t>
            </w:r>
            <w:proofErr w:type="spellEnd"/>
            <w:r w:rsidR="0039022D">
              <w:rPr>
                <w:color w:val="000000" w:themeColor="text1"/>
                <w:sz w:val="22"/>
                <w:szCs w:val="22"/>
                <w:shd w:val="clear" w:color="auto" w:fill="FFFFFF"/>
              </w:rPr>
              <w:t xml:space="preserve"> (Indiana University-Bloomington)</w:t>
            </w:r>
            <w:r w:rsidRPr="009502EE">
              <w:rPr>
                <w:color w:val="000000" w:themeColor="text1"/>
                <w:sz w:val="22"/>
                <w:szCs w:val="22"/>
                <w:shd w:val="clear" w:color="auto" w:fill="FFFFFF"/>
              </w:rPr>
              <w:t>.</w:t>
            </w:r>
            <w:r w:rsidR="00B33B5B">
              <w:rPr>
                <w:color w:val="000000" w:themeColor="text1"/>
                <w:sz w:val="22"/>
                <w:szCs w:val="22"/>
                <w:shd w:val="clear" w:color="auto" w:fill="FFFFFF"/>
              </w:rPr>
              <w:t xml:space="preserve"> NOTE: AAAL confirmed that </w:t>
            </w:r>
            <w:r w:rsidR="00181C5E">
              <w:rPr>
                <w:color w:val="000000" w:themeColor="text1"/>
                <w:sz w:val="22"/>
                <w:szCs w:val="22"/>
                <w:shd w:val="clear" w:color="auto" w:fill="FFFFFF"/>
              </w:rPr>
              <w:t xml:space="preserve">       </w:t>
            </w:r>
            <w:r w:rsidR="00B33B5B">
              <w:rPr>
                <w:color w:val="000000" w:themeColor="text1"/>
                <w:sz w:val="22"/>
                <w:szCs w:val="22"/>
                <w:shd w:val="clear" w:color="auto" w:fill="FFFFFF"/>
              </w:rPr>
              <w:t>438 people attended this webinar.</w:t>
            </w:r>
          </w:p>
          <w:p w14:paraId="6FE05A94" w14:textId="6F41F089" w:rsidR="005B472E" w:rsidRPr="00367D92" w:rsidRDefault="005B472E" w:rsidP="005B472E">
            <w:pPr>
              <w:ind w:left="-110"/>
            </w:pPr>
          </w:p>
        </w:tc>
      </w:tr>
      <w:tr w:rsidR="00D65403" w:rsidRPr="00AE5497" w14:paraId="5E318F44" w14:textId="77777777" w:rsidTr="00C53DC1">
        <w:trPr>
          <w:trHeight w:val="783"/>
        </w:trPr>
        <w:tc>
          <w:tcPr>
            <w:tcW w:w="882" w:type="dxa"/>
          </w:tcPr>
          <w:p w14:paraId="64274912" w14:textId="5FE2C0D3" w:rsidR="00D65403" w:rsidRPr="00AE5497" w:rsidRDefault="00D65403" w:rsidP="00114892">
            <w:pPr>
              <w:ind w:left="-43"/>
              <w:rPr>
                <w:sz w:val="22"/>
                <w:szCs w:val="22"/>
              </w:rPr>
            </w:pPr>
            <w:r>
              <w:rPr>
                <w:sz w:val="22"/>
                <w:szCs w:val="22"/>
              </w:rPr>
              <w:t>2022</w:t>
            </w:r>
          </w:p>
        </w:tc>
        <w:tc>
          <w:tcPr>
            <w:tcW w:w="8658" w:type="dxa"/>
          </w:tcPr>
          <w:p w14:paraId="2D439705" w14:textId="00255E67" w:rsidR="00D65403" w:rsidRPr="00E54850" w:rsidRDefault="00D65403" w:rsidP="00C8477D">
            <w:pPr>
              <w:ind w:left="-110"/>
            </w:pPr>
            <w:r>
              <w:rPr>
                <w:rFonts w:asciiTheme="majorBidi" w:hAnsiTheme="majorBidi" w:cstheme="majorBidi"/>
                <w:color w:val="000000" w:themeColor="text1"/>
                <w:sz w:val="22"/>
                <w:szCs w:val="22"/>
                <w:shd w:val="clear" w:color="auto" w:fill="FFFFFF"/>
              </w:rPr>
              <w:t xml:space="preserve">Invited to participate on panel discussion </w:t>
            </w:r>
            <w:r w:rsidR="00E54850">
              <w:rPr>
                <w:rFonts w:asciiTheme="majorBidi" w:hAnsiTheme="majorBidi" w:cstheme="majorBidi"/>
                <w:color w:val="000000" w:themeColor="text1"/>
                <w:sz w:val="22"/>
                <w:szCs w:val="22"/>
                <w:shd w:val="clear" w:color="auto" w:fill="FFFFFF"/>
              </w:rPr>
              <w:t>entitled</w:t>
            </w:r>
            <w:r>
              <w:rPr>
                <w:rFonts w:asciiTheme="majorBidi" w:hAnsiTheme="majorBidi" w:cstheme="majorBidi"/>
                <w:color w:val="000000" w:themeColor="text1"/>
                <w:sz w:val="22"/>
                <w:szCs w:val="22"/>
                <w:shd w:val="clear" w:color="auto" w:fill="FFFFFF"/>
              </w:rPr>
              <w:t xml:space="preserve"> "</w:t>
            </w:r>
            <w:r w:rsidR="00E54850" w:rsidRPr="00E54850">
              <w:rPr>
                <w:rFonts w:asciiTheme="majorBidi" w:hAnsiTheme="majorBidi" w:cstheme="majorBidi"/>
                <w:color w:val="201F1E"/>
                <w:sz w:val="22"/>
                <w:szCs w:val="22"/>
                <w:shd w:val="clear" w:color="auto" w:fill="FFFFFF"/>
              </w:rPr>
              <w:t>Promotion &amp; Tenure in an Open Education World</w:t>
            </w:r>
            <w:r>
              <w:rPr>
                <w:rFonts w:asciiTheme="majorBidi" w:hAnsiTheme="majorBidi" w:cstheme="majorBidi"/>
                <w:color w:val="000000" w:themeColor="text1"/>
                <w:sz w:val="22"/>
                <w:szCs w:val="22"/>
                <w:shd w:val="clear" w:color="auto" w:fill="FFFFFF"/>
              </w:rPr>
              <w:t>" organized by the State University of New York at Buffalo, Buffalo, NY. Other panelists include</w:t>
            </w:r>
            <w:r w:rsidR="002F54F8">
              <w:rPr>
                <w:rFonts w:asciiTheme="majorBidi" w:hAnsiTheme="majorBidi" w:cstheme="majorBidi"/>
                <w:color w:val="000000" w:themeColor="text1"/>
                <w:sz w:val="22"/>
                <w:szCs w:val="22"/>
                <w:shd w:val="clear" w:color="auto" w:fill="FFFFFF"/>
              </w:rPr>
              <w:t>d</w:t>
            </w:r>
            <w:r>
              <w:rPr>
                <w:rFonts w:asciiTheme="majorBidi" w:hAnsiTheme="majorBidi" w:cstheme="majorBidi"/>
                <w:color w:val="000000" w:themeColor="text1"/>
                <w:sz w:val="22"/>
                <w:szCs w:val="22"/>
                <w:shd w:val="clear" w:color="auto" w:fill="FFFFFF"/>
              </w:rPr>
              <w:t xml:space="preserve"> </w:t>
            </w:r>
            <w:r>
              <w:rPr>
                <w:color w:val="000000" w:themeColor="text1"/>
                <w:sz w:val="22"/>
                <w:szCs w:val="22"/>
                <w:shd w:val="clear" w:color="auto" w:fill="FFFFFF"/>
              </w:rPr>
              <w:t>Abby Elder (Iowa State University) and Amanda Coolidge (</w:t>
            </w:r>
            <w:proofErr w:type="spellStart"/>
            <w:r>
              <w:rPr>
                <w:color w:val="000000" w:themeColor="text1"/>
                <w:sz w:val="22"/>
                <w:szCs w:val="22"/>
                <w:shd w:val="clear" w:color="auto" w:fill="FFFFFF"/>
              </w:rPr>
              <w:t>BC</w:t>
            </w:r>
            <w:r w:rsidR="00C579CF">
              <w:rPr>
                <w:color w:val="000000" w:themeColor="text1"/>
                <w:sz w:val="22"/>
                <w:szCs w:val="22"/>
                <w:shd w:val="clear" w:color="auto" w:fill="FFFFFF"/>
              </w:rPr>
              <w:t>c</w:t>
            </w:r>
            <w:r>
              <w:rPr>
                <w:color w:val="000000" w:themeColor="text1"/>
                <w:sz w:val="22"/>
                <w:szCs w:val="22"/>
                <w:shd w:val="clear" w:color="auto" w:fill="FFFFFF"/>
              </w:rPr>
              <w:t>ampus</w:t>
            </w:r>
            <w:proofErr w:type="spellEnd"/>
            <w:r w:rsidR="00717F8D">
              <w:rPr>
                <w:color w:val="000000" w:themeColor="text1"/>
                <w:sz w:val="22"/>
                <w:szCs w:val="22"/>
                <w:shd w:val="clear" w:color="auto" w:fill="FFFFFF"/>
              </w:rPr>
              <w:t>, Vancouver, BC).</w:t>
            </w:r>
          </w:p>
          <w:p w14:paraId="522B3232" w14:textId="5F507920" w:rsidR="00BD6D6E" w:rsidRPr="00D65403" w:rsidRDefault="00BD6D6E" w:rsidP="00D65403"/>
        </w:tc>
      </w:tr>
      <w:tr w:rsidR="005F0FDA" w:rsidRPr="00AE5497" w14:paraId="5E0D06C1" w14:textId="77777777" w:rsidTr="00C53DC1">
        <w:trPr>
          <w:trHeight w:val="783"/>
        </w:trPr>
        <w:tc>
          <w:tcPr>
            <w:tcW w:w="882" w:type="dxa"/>
          </w:tcPr>
          <w:p w14:paraId="30860897" w14:textId="6F0D40E6" w:rsidR="00625D83" w:rsidRPr="00AE5497" w:rsidRDefault="00625D83" w:rsidP="00114892">
            <w:pPr>
              <w:ind w:left="-43"/>
              <w:rPr>
                <w:sz w:val="22"/>
                <w:szCs w:val="22"/>
              </w:rPr>
            </w:pPr>
            <w:r w:rsidRPr="00AE5497">
              <w:rPr>
                <w:sz w:val="22"/>
                <w:szCs w:val="22"/>
              </w:rPr>
              <w:t>201</w:t>
            </w:r>
            <w:r w:rsidR="00BA345F">
              <w:rPr>
                <w:sz w:val="22"/>
                <w:szCs w:val="22"/>
              </w:rPr>
              <w:t>9</w:t>
            </w:r>
          </w:p>
          <w:p w14:paraId="21044447" w14:textId="77777777" w:rsidR="00625D83" w:rsidRPr="00AE5497" w:rsidRDefault="00625D83" w:rsidP="00E013ED">
            <w:pPr>
              <w:ind w:left="-108"/>
              <w:rPr>
                <w:sz w:val="22"/>
                <w:szCs w:val="22"/>
              </w:rPr>
            </w:pPr>
          </w:p>
          <w:p w14:paraId="3BBC0CD8" w14:textId="77777777" w:rsidR="00625D83" w:rsidRPr="00AE5497" w:rsidRDefault="00625D83" w:rsidP="00E013ED">
            <w:pPr>
              <w:ind w:left="-108"/>
              <w:rPr>
                <w:sz w:val="22"/>
                <w:szCs w:val="22"/>
              </w:rPr>
            </w:pPr>
          </w:p>
        </w:tc>
        <w:tc>
          <w:tcPr>
            <w:tcW w:w="8658" w:type="dxa"/>
          </w:tcPr>
          <w:p w14:paraId="4671B52C" w14:textId="195748F5" w:rsidR="00BC3AB4" w:rsidRPr="00BC3AB4" w:rsidRDefault="00BA345F" w:rsidP="005F0FDA">
            <w:pPr>
              <w:ind w:left="-109"/>
              <w:rPr>
                <w:rFonts w:asciiTheme="majorBidi" w:hAnsiTheme="majorBidi" w:cstheme="majorBidi"/>
                <w:color w:val="000000" w:themeColor="text1"/>
                <w:sz w:val="22"/>
                <w:szCs w:val="22"/>
                <w:shd w:val="clear" w:color="auto" w:fill="FFFFFF"/>
              </w:rPr>
            </w:pPr>
            <w:r>
              <w:rPr>
                <w:rFonts w:asciiTheme="majorBidi" w:hAnsiTheme="majorBidi" w:cstheme="majorBidi"/>
                <w:color w:val="000000" w:themeColor="text1"/>
                <w:sz w:val="22"/>
                <w:szCs w:val="22"/>
                <w:shd w:val="clear" w:color="auto" w:fill="FFFFFF"/>
              </w:rPr>
              <w:t xml:space="preserve">Invited </w:t>
            </w:r>
            <w:r w:rsidR="00742322">
              <w:rPr>
                <w:rFonts w:asciiTheme="majorBidi" w:hAnsiTheme="majorBidi" w:cstheme="majorBidi"/>
                <w:color w:val="000000" w:themeColor="text1"/>
                <w:sz w:val="22"/>
                <w:szCs w:val="22"/>
                <w:shd w:val="clear" w:color="auto" w:fill="FFFFFF"/>
              </w:rPr>
              <w:t>to participate on panel</w:t>
            </w:r>
            <w:r w:rsidR="00742322" w:rsidRPr="007C6457">
              <w:rPr>
                <w:rFonts w:asciiTheme="majorBidi" w:hAnsiTheme="majorBidi" w:cstheme="majorBidi"/>
                <w:color w:val="000000" w:themeColor="text1"/>
                <w:sz w:val="22"/>
                <w:szCs w:val="22"/>
                <w:shd w:val="clear" w:color="auto" w:fill="FFFFFF"/>
              </w:rPr>
              <w:t xml:space="preserve"> discussion </w:t>
            </w:r>
            <w:r w:rsidR="002158D5">
              <w:rPr>
                <w:rFonts w:asciiTheme="majorBidi" w:hAnsiTheme="majorBidi" w:cstheme="majorBidi"/>
                <w:color w:val="000000" w:themeColor="text1"/>
                <w:sz w:val="22"/>
                <w:szCs w:val="22"/>
                <w:shd w:val="clear" w:color="auto" w:fill="FFFFFF"/>
              </w:rPr>
              <w:t>entitled “S</w:t>
            </w:r>
            <w:r w:rsidR="00742322" w:rsidRPr="007C6457">
              <w:rPr>
                <w:rFonts w:asciiTheme="majorBidi" w:hAnsiTheme="majorBidi" w:cstheme="majorBidi"/>
                <w:color w:val="000000" w:themeColor="text1"/>
                <w:sz w:val="22"/>
                <w:szCs w:val="22"/>
                <w:shd w:val="clear" w:color="auto" w:fill="FFFFFF"/>
              </w:rPr>
              <w:t xml:space="preserve">cholarly </w:t>
            </w:r>
            <w:r w:rsidR="002158D5">
              <w:rPr>
                <w:rFonts w:asciiTheme="majorBidi" w:hAnsiTheme="majorBidi" w:cstheme="majorBidi"/>
                <w:color w:val="000000" w:themeColor="text1"/>
                <w:sz w:val="22"/>
                <w:szCs w:val="22"/>
                <w:shd w:val="clear" w:color="auto" w:fill="FFFFFF"/>
              </w:rPr>
              <w:t>C</w:t>
            </w:r>
            <w:r w:rsidR="00742322" w:rsidRPr="007C6457">
              <w:rPr>
                <w:rFonts w:asciiTheme="majorBidi" w:hAnsiTheme="majorBidi" w:cstheme="majorBidi"/>
                <w:color w:val="000000" w:themeColor="text1"/>
                <w:sz w:val="22"/>
                <w:szCs w:val="22"/>
                <w:shd w:val="clear" w:color="auto" w:fill="FFFFFF"/>
              </w:rPr>
              <w:t xml:space="preserve">ommunication and </w:t>
            </w:r>
            <w:r w:rsidR="002158D5">
              <w:rPr>
                <w:rFonts w:asciiTheme="majorBidi" w:hAnsiTheme="majorBidi" w:cstheme="majorBidi"/>
                <w:color w:val="000000" w:themeColor="text1"/>
                <w:sz w:val="22"/>
                <w:szCs w:val="22"/>
                <w:shd w:val="clear" w:color="auto" w:fill="FFFFFF"/>
              </w:rPr>
              <w:t>O</w:t>
            </w:r>
            <w:r w:rsidR="00742322" w:rsidRPr="007C6457">
              <w:rPr>
                <w:rFonts w:asciiTheme="majorBidi" w:hAnsiTheme="majorBidi" w:cstheme="majorBidi"/>
                <w:color w:val="000000" w:themeColor="text1"/>
                <w:sz w:val="22"/>
                <w:szCs w:val="22"/>
                <w:shd w:val="clear" w:color="auto" w:fill="FFFFFF"/>
              </w:rPr>
              <w:t xml:space="preserve">pen </w:t>
            </w:r>
            <w:r w:rsidR="002158D5">
              <w:rPr>
                <w:rFonts w:asciiTheme="majorBidi" w:hAnsiTheme="majorBidi" w:cstheme="majorBidi"/>
                <w:color w:val="000000" w:themeColor="text1"/>
                <w:sz w:val="22"/>
                <w:szCs w:val="22"/>
                <w:shd w:val="clear" w:color="auto" w:fill="FFFFFF"/>
              </w:rPr>
              <w:t>A</w:t>
            </w:r>
            <w:r w:rsidR="00742322" w:rsidRPr="007C6457">
              <w:rPr>
                <w:rFonts w:asciiTheme="majorBidi" w:hAnsiTheme="majorBidi" w:cstheme="majorBidi"/>
                <w:color w:val="000000" w:themeColor="text1"/>
                <w:sz w:val="22"/>
                <w:szCs w:val="22"/>
                <w:shd w:val="clear" w:color="auto" w:fill="FFFFFF"/>
              </w:rPr>
              <w:t xml:space="preserve">ccess in the </w:t>
            </w:r>
            <w:r w:rsidR="002158D5">
              <w:rPr>
                <w:rFonts w:asciiTheme="majorBidi" w:hAnsiTheme="majorBidi" w:cstheme="majorBidi"/>
                <w:color w:val="000000" w:themeColor="text1"/>
                <w:sz w:val="22"/>
                <w:szCs w:val="22"/>
                <w:shd w:val="clear" w:color="auto" w:fill="FFFFFF"/>
              </w:rPr>
              <w:t>T</w:t>
            </w:r>
            <w:r w:rsidR="00742322" w:rsidRPr="007C6457">
              <w:rPr>
                <w:rFonts w:asciiTheme="majorBidi" w:hAnsiTheme="majorBidi" w:cstheme="majorBidi"/>
                <w:color w:val="000000" w:themeColor="text1"/>
                <w:sz w:val="22"/>
                <w:szCs w:val="22"/>
                <w:shd w:val="clear" w:color="auto" w:fill="FFFFFF"/>
              </w:rPr>
              <w:t xml:space="preserve">enure and </w:t>
            </w:r>
            <w:r w:rsidR="002158D5">
              <w:rPr>
                <w:rFonts w:asciiTheme="majorBidi" w:hAnsiTheme="majorBidi" w:cstheme="majorBidi"/>
                <w:color w:val="000000" w:themeColor="text1"/>
                <w:sz w:val="22"/>
                <w:szCs w:val="22"/>
                <w:shd w:val="clear" w:color="auto" w:fill="FFFFFF"/>
              </w:rPr>
              <w:t>P</w:t>
            </w:r>
            <w:r w:rsidR="00742322" w:rsidRPr="007C6457">
              <w:rPr>
                <w:rFonts w:asciiTheme="majorBidi" w:hAnsiTheme="majorBidi" w:cstheme="majorBidi"/>
                <w:color w:val="000000" w:themeColor="text1"/>
                <w:sz w:val="22"/>
                <w:szCs w:val="22"/>
                <w:shd w:val="clear" w:color="auto" w:fill="FFFFFF"/>
              </w:rPr>
              <w:t xml:space="preserve">romotion </w:t>
            </w:r>
            <w:r w:rsidR="002158D5">
              <w:rPr>
                <w:rFonts w:asciiTheme="majorBidi" w:hAnsiTheme="majorBidi" w:cstheme="majorBidi"/>
                <w:color w:val="000000" w:themeColor="text1"/>
                <w:sz w:val="22"/>
                <w:szCs w:val="22"/>
                <w:shd w:val="clear" w:color="auto" w:fill="FFFFFF"/>
              </w:rPr>
              <w:t>P</w:t>
            </w:r>
            <w:r w:rsidR="00742322" w:rsidRPr="007C6457">
              <w:rPr>
                <w:rFonts w:asciiTheme="majorBidi" w:hAnsiTheme="majorBidi" w:cstheme="majorBidi"/>
                <w:color w:val="000000" w:themeColor="text1"/>
                <w:sz w:val="22"/>
                <w:szCs w:val="22"/>
                <w:shd w:val="clear" w:color="auto" w:fill="FFFFFF"/>
              </w:rPr>
              <w:t>rocess</w:t>
            </w:r>
            <w:r w:rsidR="002158D5">
              <w:rPr>
                <w:rFonts w:asciiTheme="majorBidi" w:hAnsiTheme="majorBidi" w:cstheme="majorBidi"/>
                <w:color w:val="000000" w:themeColor="text1"/>
                <w:sz w:val="22"/>
                <w:szCs w:val="22"/>
                <w:shd w:val="clear" w:color="auto" w:fill="FFFFFF"/>
              </w:rPr>
              <w:t xml:space="preserve">,” </w:t>
            </w:r>
            <w:r w:rsidRPr="00365C93">
              <w:rPr>
                <w:rFonts w:asciiTheme="majorBidi" w:hAnsiTheme="majorBidi" w:cstheme="majorBidi"/>
                <w:color w:val="000000" w:themeColor="text1"/>
                <w:sz w:val="22"/>
                <w:szCs w:val="22"/>
                <w:shd w:val="clear" w:color="auto" w:fill="FFFFFF"/>
              </w:rPr>
              <w:t>Colorado Open Scholarship Summit</w:t>
            </w:r>
            <w:r>
              <w:rPr>
                <w:rFonts w:asciiTheme="majorBidi" w:hAnsiTheme="majorBidi" w:cstheme="majorBidi"/>
                <w:color w:val="000000" w:themeColor="text1"/>
                <w:sz w:val="22"/>
                <w:szCs w:val="22"/>
                <w:shd w:val="clear" w:color="auto" w:fill="FFFFFF"/>
              </w:rPr>
              <w:t xml:space="preserve">, </w:t>
            </w:r>
            <w:r w:rsidRPr="00365C93">
              <w:rPr>
                <w:rFonts w:asciiTheme="majorBidi" w:hAnsiTheme="majorBidi" w:cstheme="majorBidi"/>
                <w:color w:val="000000" w:themeColor="text1"/>
                <w:sz w:val="22"/>
                <w:szCs w:val="22"/>
                <w:shd w:val="clear" w:color="auto" w:fill="FFFFFF"/>
              </w:rPr>
              <w:t>Colorado Open Scholars</w:t>
            </w:r>
            <w:r w:rsidR="006D6526">
              <w:rPr>
                <w:rFonts w:asciiTheme="majorBidi" w:hAnsiTheme="majorBidi" w:cstheme="majorBidi"/>
                <w:color w:val="000000" w:themeColor="text1"/>
                <w:sz w:val="22"/>
                <w:szCs w:val="22"/>
                <w:shd w:val="clear" w:color="auto" w:fill="FFFFFF"/>
              </w:rPr>
              <w:t xml:space="preserve"> (a working group of </w:t>
            </w:r>
            <w:r w:rsidR="008F3107">
              <w:rPr>
                <w:rFonts w:asciiTheme="majorBidi" w:hAnsiTheme="majorBidi" w:cstheme="majorBidi"/>
                <w:color w:val="000000" w:themeColor="text1"/>
                <w:sz w:val="22"/>
                <w:szCs w:val="22"/>
                <w:shd w:val="clear" w:color="auto" w:fill="FFFFFF"/>
              </w:rPr>
              <w:t xml:space="preserve">academic </w:t>
            </w:r>
            <w:r w:rsidR="006D6526">
              <w:rPr>
                <w:rFonts w:asciiTheme="majorBidi" w:hAnsiTheme="majorBidi" w:cstheme="majorBidi"/>
                <w:color w:val="000000" w:themeColor="text1"/>
                <w:sz w:val="22"/>
                <w:szCs w:val="22"/>
                <w:shd w:val="clear" w:color="auto" w:fill="FFFFFF"/>
              </w:rPr>
              <w:t>librarians</w:t>
            </w:r>
            <w:r w:rsidR="008F3107">
              <w:rPr>
                <w:rFonts w:asciiTheme="majorBidi" w:hAnsiTheme="majorBidi" w:cstheme="majorBidi"/>
                <w:color w:val="000000" w:themeColor="text1"/>
                <w:sz w:val="22"/>
                <w:szCs w:val="22"/>
                <w:shd w:val="clear" w:color="auto" w:fill="FFFFFF"/>
              </w:rPr>
              <w:t>, Deans,</w:t>
            </w:r>
            <w:r w:rsidR="006D6526">
              <w:rPr>
                <w:rFonts w:asciiTheme="majorBidi" w:hAnsiTheme="majorBidi" w:cstheme="majorBidi"/>
                <w:color w:val="000000" w:themeColor="text1"/>
                <w:sz w:val="22"/>
                <w:szCs w:val="22"/>
                <w:shd w:val="clear" w:color="auto" w:fill="FFFFFF"/>
              </w:rPr>
              <w:t xml:space="preserve"> and scholars from various universities across Colorado)</w:t>
            </w:r>
            <w:r w:rsidR="00BC3AB4">
              <w:rPr>
                <w:rFonts w:asciiTheme="majorBidi" w:hAnsiTheme="majorBidi" w:cstheme="majorBidi"/>
                <w:color w:val="000000" w:themeColor="text1"/>
                <w:sz w:val="22"/>
                <w:szCs w:val="22"/>
                <w:shd w:val="clear" w:color="auto" w:fill="FFFFFF"/>
              </w:rPr>
              <w:t>.</w:t>
            </w:r>
          </w:p>
          <w:p w14:paraId="38458506" w14:textId="19BFCC37" w:rsidR="00211BC8" w:rsidRPr="00211BC8" w:rsidRDefault="00211BC8" w:rsidP="00BA345F">
            <w:pPr>
              <w:ind w:left="-85"/>
              <w:rPr>
                <w:i/>
                <w:sz w:val="22"/>
              </w:rPr>
            </w:pPr>
          </w:p>
        </w:tc>
      </w:tr>
      <w:tr w:rsidR="005F0FDA" w:rsidRPr="00AE5497" w14:paraId="5DB1B40A" w14:textId="77777777" w:rsidTr="00C53DC1">
        <w:trPr>
          <w:trHeight w:val="783"/>
        </w:trPr>
        <w:tc>
          <w:tcPr>
            <w:tcW w:w="882" w:type="dxa"/>
          </w:tcPr>
          <w:p w14:paraId="15B29972" w14:textId="77777777" w:rsidR="00BA345F" w:rsidRPr="00AE5497" w:rsidRDefault="00BA345F" w:rsidP="00BA345F">
            <w:pPr>
              <w:ind w:left="-43"/>
              <w:rPr>
                <w:sz w:val="22"/>
                <w:szCs w:val="22"/>
              </w:rPr>
            </w:pPr>
            <w:r w:rsidRPr="00AE5497">
              <w:rPr>
                <w:sz w:val="22"/>
                <w:szCs w:val="22"/>
              </w:rPr>
              <w:t>2016</w:t>
            </w:r>
          </w:p>
          <w:p w14:paraId="2E1E3742" w14:textId="77777777" w:rsidR="00BA345F" w:rsidRPr="00AE5497" w:rsidRDefault="00BA345F" w:rsidP="00114892">
            <w:pPr>
              <w:ind w:left="-43"/>
              <w:rPr>
                <w:sz w:val="22"/>
                <w:szCs w:val="22"/>
              </w:rPr>
            </w:pPr>
          </w:p>
        </w:tc>
        <w:tc>
          <w:tcPr>
            <w:tcW w:w="8658" w:type="dxa"/>
          </w:tcPr>
          <w:p w14:paraId="704BB63D" w14:textId="488769C0" w:rsidR="00BA345F" w:rsidRDefault="00BA345F" w:rsidP="00BA345F">
            <w:pPr>
              <w:ind w:left="-85"/>
              <w:rPr>
                <w:sz w:val="22"/>
              </w:rPr>
            </w:pPr>
            <w:r>
              <w:rPr>
                <w:bCs/>
                <w:sz w:val="22"/>
                <w:shd w:val="clear" w:color="auto" w:fill="FFFFFF"/>
              </w:rPr>
              <w:t xml:space="preserve">Invited talk “L2 Learning and </w:t>
            </w:r>
            <w:r w:rsidR="00742322">
              <w:rPr>
                <w:bCs/>
                <w:sz w:val="22"/>
                <w:shd w:val="clear" w:color="auto" w:fill="FFFFFF"/>
              </w:rPr>
              <w:t>t</w:t>
            </w:r>
            <w:r>
              <w:rPr>
                <w:bCs/>
                <w:sz w:val="22"/>
                <w:shd w:val="clear" w:color="auto" w:fill="FFFFFF"/>
              </w:rPr>
              <w:t xml:space="preserve">eaching in </w:t>
            </w:r>
            <w:r w:rsidR="00742322">
              <w:rPr>
                <w:bCs/>
                <w:sz w:val="22"/>
                <w:shd w:val="clear" w:color="auto" w:fill="FFFFFF"/>
              </w:rPr>
              <w:t>h</w:t>
            </w:r>
            <w:r>
              <w:rPr>
                <w:bCs/>
                <w:sz w:val="22"/>
                <w:shd w:val="clear" w:color="auto" w:fill="FFFFFF"/>
              </w:rPr>
              <w:t xml:space="preserve">ybrid and </w:t>
            </w:r>
            <w:r w:rsidR="00742322">
              <w:rPr>
                <w:bCs/>
                <w:sz w:val="22"/>
                <w:shd w:val="clear" w:color="auto" w:fill="FFFFFF"/>
              </w:rPr>
              <w:t>o</w:t>
            </w:r>
            <w:r>
              <w:rPr>
                <w:bCs/>
                <w:sz w:val="22"/>
                <w:shd w:val="clear" w:color="auto" w:fill="FFFFFF"/>
              </w:rPr>
              <w:t xml:space="preserve">nline </w:t>
            </w:r>
            <w:r w:rsidR="00742322">
              <w:rPr>
                <w:bCs/>
                <w:sz w:val="22"/>
                <w:shd w:val="clear" w:color="auto" w:fill="FFFFFF"/>
              </w:rPr>
              <w:t>c</w:t>
            </w:r>
            <w:r>
              <w:rPr>
                <w:bCs/>
                <w:sz w:val="22"/>
                <w:shd w:val="clear" w:color="auto" w:fill="FFFFFF"/>
              </w:rPr>
              <w:t xml:space="preserve">ontexts: Research &amp; </w:t>
            </w:r>
            <w:r w:rsidR="00742322">
              <w:rPr>
                <w:bCs/>
                <w:sz w:val="22"/>
                <w:shd w:val="clear" w:color="auto" w:fill="FFFFFF"/>
              </w:rPr>
              <w:t>p</w:t>
            </w:r>
            <w:r>
              <w:rPr>
                <w:bCs/>
                <w:sz w:val="22"/>
                <w:shd w:val="clear" w:color="auto" w:fill="FFFFFF"/>
              </w:rPr>
              <w:t>ractice,”</w:t>
            </w:r>
            <w:r>
              <w:rPr>
                <w:sz w:val="22"/>
              </w:rPr>
              <w:t xml:space="preserve"> </w:t>
            </w:r>
            <w:r w:rsidRPr="009D70E1">
              <w:rPr>
                <w:sz w:val="22"/>
              </w:rPr>
              <w:t>Language Resource Center, Cornell University, Ithaca, NY.</w:t>
            </w:r>
          </w:p>
          <w:p w14:paraId="583AAAA7" w14:textId="77777777" w:rsidR="00BA345F" w:rsidRDefault="00BA345F" w:rsidP="00E013ED">
            <w:pPr>
              <w:ind w:left="-85"/>
              <w:rPr>
                <w:bCs/>
                <w:sz w:val="22"/>
                <w:shd w:val="clear" w:color="auto" w:fill="FFFFFF"/>
              </w:rPr>
            </w:pPr>
          </w:p>
        </w:tc>
      </w:tr>
      <w:tr w:rsidR="005F0FDA" w:rsidRPr="00AE5497" w14:paraId="2041C002" w14:textId="77777777" w:rsidTr="005F0FDA">
        <w:tc>
          <w:tcPr>
            <w:tcW w:w="882" w:type="dxa"/>
          </w:tcPr>
          <w:p w14:paraId="156FC3CD" w14:textId="7BB7565A" w:rsidR="00F104FF" w:rsidRDefault="00F104FF" w:rsidP="00114892">
            <w:pPr>
              <w:ind w:left="-51"/>
              <w:rPr>
                <w:sz w:val="22"/>
                <w:szCs w:val="22"/>
              </w:rPr>
            </w:pPr>
            <w:r>
              <w:rPr>
                <w:sz w:val="22"/>
                <w:szCs w:val="22"/>
              </w:rPr>
              <w:t>2015</w:t>
            </w:r>
          </w:p>
          <w:p w14:paraId="6FA735E4" w14:textId="77777777" w:rsidR="00F104FF" w:rsidRPr="00AE5497" w:rsidRDefault="00F104FF" w:rsidP="00E013ED">
            <w:pPr>
              <w:ind w:left="-108"/>
              <w:rPr>
                <w:sz w:val="22"/>
                <w:szCs w:val="22"/>
              </w:rPr>
            </w:pPr>
          </w:p>
        </w:tc>
        <w:tc>
          <w:tcPr>
            <w:tcW w:w="8658" w:type="dxa"/>
          </w:tcPr>
          <w:p w14:paraId="1DF00C46" w14:textId="0920AFF2" w:rsidR="00F104FF" w:rsidRDefault="00687477" w:rsidP="00E013ED">
            <w:pPr>
              <w:ind w:left="-85"/>
              <w:rPr>
                <w:bCs/>
                <w:sz w:val="22"/>
                <w:shd w:val="clear" w:color="auto" w:fill="FFFFFF"/>
              </w:rPr>
            </w:pPr>
            <w:r>
              <w:rPr>
                <w:bCs/>
                <w:sz w:val="22"/>
                <w:shd w:val="clear" w:color="auto" w:fill="FFFFFF"/>
              </w:rPr>
              <w:t xml:space="preserve">Invited to participate on panel regarding </w:t>
            </w:r>
            <w:r w:rsidR="006534E4">
              <w:rPr>
                <w:bCs/>
                <w:sz w:val="22"/>
                <w:shd w:val="clear" w:color="auto" w:fill="FFFFFF"/>
              </w:rPr>
              <w:t xml:space="preserve">current </w:t>
            </w:r>
            <w:r>
              <w:rPr>
                <w:bCs/>
                <w:sz w:val="22"/>
                <w:shd w:val="clear" w:color="auto" w:fill="FFFFFF"/>
              </w:rPr>
              <w:t>research issues</w:t>
            </w:r>
            <w:r w:rsidR="00D171AB">
              <w:rPr>
                <w:bCs/>
                <w:sz w:val="22"/>
                <w:shd w:val="clear" w:color="auto" w:fill="FFFFFF"/>
              </w:rPr>
              <w:t>/trends</w:t>
            </w:r>
            <w:r>
              <w:rPr>
                <w:bCs/>
                <w:sz w:val="22"/>
                <w:shd w:val="clear" w:color="auto" w:fill="FFFFFF"/>
              </w:rPr>
              <w:t xml:space="preserve"> in second language acquisition, hosted by the Foreign Language Acquisition, Research, and Education (FLARE) program, University of Iowa, Iowa City, IA.</w:t>
            </w:r>
          </w:p>
          <w:p w14:paraId="7CCB59D2" w14:textId="6C233689" w:rsidR="00687477" w:rsidRDefault="00687477" w:rsidP="00E013ED">
            <w:pPr>
              <w:ind w:left="-85"/>
              <w:rPr>
                <w:bCs/>
                <w:sz w:val="22"/>
                <w:shd w:val="clear" w:color="auto" w:fill="FFFFFF"/>
              </w:rPr>
            </w:pPr>
          </w:p>
        </w:tc>
      </w:tr>
      <w:tr w:rsidR="005F0FDA" w14:paraId="29E7AD89" w14:textId="77777777" w:rsidTr="005F0FDA">
        <w:tc>
          <w:tcPr>
            <w:tcW w:w="882" w:type="dxa"/>
          </w:tcPr>
          <w:p w14:paraId="6A5064EF" w14:textId="1D139F7D" w:rsidR="009D14AE" w:rsidRPr="00E55EAF" w:rsidRDefault="009D14AE" w:rsidP="00114892">
            <w:pPr>
              <w:ind w:left="-51"/>
              <w:rPr>
                <w:bCs/>
                <w:sz w:val="22"/>
                <w:szCs w:val="22"/>
              </w:rPr>
            </w:pPr>
            <w:r w:rsidRPr="00C5655D">
              <w:rPr>
                <w:bCs/>
                <w:sz w:val="22"/>
                <w:szCs w:val="22"/>
              </w:rPr>
              <w:t>201</w:t>
            </w:r>
            <w:r>
              <w:rPr>
                <w:bCs/>
                <w:sz w:val="22"/>
                <w:szCs w:val="22"/>
              </w:rPr>
              <w:t>5</w:t>
            </w:r>
          </w:p>
        </w:tc>
        <w:tc>
          <w:tcPr>
            <w:tcW w:w="8658" w:type="dxa"/>
          </w:tcPr>
          <w:p w14:paraId="2D50581B" w14:textId="3023E0E7" w:rsidR="009D14AE" w:rsidRDefault="009D14AE" w:rsidP="00F007B0">
            <w:pPr>
              <w:ind w:left="-108"/>
              <w:rPr>
                <w:sz w:val="22"/>
                <w:szCs w:val="22"/>
              </w:rPr>
            </w:pPr>
            <w:r>
              <w:rPr>
                <w:sz w:val="22"/>
                <w:szCs w:val="22"/>
              </w:rPr>
              <w:t xml:space="preserve">Invited to participate in multi-country webinar/discussion entitled “Out in the Open, Reaching for the </w:t>
            </w:r>
            <w:r w:rsidRPr="00827877">
              <w:rPr>
                <w:sz w:val="22"/>
                <w:szCs w:val="22"/>
              </w:rPr>
              <w:t>Stars</w:t>
            </w:r>
            <w:r>
              <w:rPr>
                <w:sz w:val="22"/>
                <w:szCs w:val="22"/>
              </w:rPr>
              <w:t xml:space="preserve">: EU-US insights into Open Educational Practices for Language Education,” </w:t>
            </w:r>
            <w:r>
              <w:rPr>
                <w:sz w:val="22"/>
                <w:szCs w:val="22"/>
              </w:rPr>
              <w:lastRenderedPageBreak/>
              <w:t xml:space="preserve">sponsored by </w:t>
            </w:r>
            <w:proofErr w:type="spellStart"/>
            <w:r>
              <w:rPr>
                <w:sz w:val="22"/>
                <w:szCs w:val="22"/>
              </w:rPr>
              <w:t>LangOER</w:t>
            </w:r>
            <w:proofErr w:type="spellEnd"/>
            <w:r>
              <w:rPr>
                <w:sz w:val="22"/>
                <w:szCs w:val="22"/>
              </w:rPr>
              <w:t xml:space="preserve"> </w:t>
            </w:r>
            <w:r w:rsidR="00A8210F">
              <w:rPr>
                <w:sz w:val="22"/>
                <w:szCs w:val="22"/>
              </w:rPr>
              <w:t>(</w:t>
            </w:r>
            <w:hyperlink r:id="rId15" w:history="1">
              <w:r w:rsidR="00A8210F" w:rsidRPr="00A8210F">
                <w:rPr>
                  <w:rStyle w:val="Hyperlink"/>
                  <w:sz w:val="22"/>
                  <w:szCs w:val="22"/>
                </w:rPr>
                <w:t>http://langoer.eun.org/eu-us-cooperation</w:t>
              </w:r>
            </w:hyperlink>
            <w:r w:rsidR="00A8210F">
              <w:rPr>
                <w:sz w:val="22"/>
                <w:szCs w:val="22"/>
              </w:rPr>
              <w:t>)</w:t>
            </w:r>
            <w:r>
              <w:rPr>
                <w:sz w:val="22"/>
                <w:szCs w:val="22"/>
              </w:rPr>
              <w:t xml:space="preserve"> in the European Union. Other discussants included Carl Blyth (Associate Professor and Director of COERLL, University of Texas–Austin, USA), and Katerina </w:t>
            </w:r>
            <w:proofErr w:type="spellStart"/>
            <w:r>
              <w:rPr>
                <w:sz w:val="22"/>
                <w:szCs w:val="22"/>
              </w:rPr>
              <w:t>Zourou</w:t>
            </w:r>
            <w:proofErr w:type="spellEnd"/>
            <w:r>
              <w:rPr>
                <w:sz w:val="22"/>
                <w:szCs w:val="22"/>
              </w:rPr>
              <w:t xml:space="preserve"> (Researcher, Web2learn, Greece). Teresa MacKinnon (</w:t>
            </w:r>
            <w:r w:rsidRPr="004117E6">
              <w:rPr>
                <w:sz w:val="22"/>
              </w:rPr>
              <w:t>Principal Teaching Fellow</w:t>
            </w:r>
            <w:r>
              <w:rPr>
                <w:sz w:val="22"/>
              </w:rPr>
              <w:t xml:space="preserve">, </w:t>
            </w:r>
            <w:r w:rsidRPr="004117E6">
              <w:rPr>
                <w:sz w:val="22"/>
              </w:rPr>
              <w:t>School of Modern Languages, University of Warwick, UK</w:t>
            </w:r>
            <w:r w:rsidR="005E405E">
              <w:rPr>
                <w:sz w:val="22"/>
              </w:rPr>
              <w:t xml:space="preserve">) </w:t>
            </w:r>
            <w:r>
              <w:rPr>
                <w:sz w:val="22"/>
              </w:rPr>
              <w:t>serve</w:t>
            </w:r>
            <w:r w:rsidR="005E405E">
              <w:rPr>
                <w:sz w:val="22"/>
              </w:rPr>
              <w:t>d</w:t>
            </w:r>
            <w:r w:rsidR="00B8534A">
              <w:rPr>
                <w:sz w:val="22"/>
              </w:rPr>
              <w:t xml:space="preserve"> as moderator.</w:t>
            </w:r>
          </w:p>
          <w:p w14:paraId="293D2601" w14:textId="77777777" w:rsidR="005E405E" w:rsidRPr="008B0607" w:rsidRDefault="005E405E" w:rsidP="00F007B0">
            <w:pPr>
              <w:ind w:left="-108"/>
              <w:rPr>
                <w:sz w:val="22"/>
                <w:szCs w:val="22"/>
              </w:rPr>
            </w:pPr>
          </w:p>
        </w:tc>
      </w:tr>
      <w:tr w:rsidR="005F0FDA" w14:paraId="19FF9937" w14:textId="77777777" w:rsidTr="005F0FDA">
        <w:tc>
          <w:tcPr>
            <w:tcW w:w="882" w:type="dxa"/>
          </w:tcPr>
          <w:p w14:paraId="0029EAE6" w14:textId="63252A8E" w:rsidR="004A7FCE" w:rsidRDefault="00A4544B" w:rsidP="00E41A77">
            <w:pPr>
              <w:ind w:left="-108"/>
              <w:rPr>
                <w:bCs/>
                <w:sz w:val="22"/>
                <w:szCs w:val="22"/>
              </w:rPr>
            </w:pPr>
            <w:r>
              <w:rPr>
                <w:bCs/>
                <w:sz w:val="22"/>
                <w:szCs w:val="22"/>
              </w:rPr>
              <w:lastRenderedPageBreak/>
              <w:t>2015</w:t>
            </w:r>
          </w:p>
          <w:p w14:paraId="1164DBEB" w14:textId="77777777" w:rsidR="00A4544B" w:rsidRDefault="00A4544B" w:rsidP="00E41A77">
            <w:pPr>
              <w:ind w:left="-108"/>
              <w:rPr>
                <w:bCs/>
                <w:sz w:val="22"/>
                <w:szCs w:val="22"/>
              </w:rPr>
            </w:pPr>
          </w:p>
        </w:tc>
        <w:tc>
          <w:tcPr>
            <w:tcW w:w="8658" w:type="dxa"/>
          </w:tcPr>
          <w:p w14:paraId="23DE81D9" w14:textId="4B0D38AF" w:rsidR="00A4544B" w:rsidRDefault="00A4544B" w:rsidP="00A4544B">
            <w:pPr>
              <w:widowControl w:val="0"/>
              <w:autoSpaceDE w:val="0"/>
              <w:autoSpaceDN w:val="0"/>
              <w:adjustRightInd w:val="0"/>
              <w:ind w:left="-108"/>
              <w:rPr>
                <w:sz w:val="22"/>
                <w:szCs w:val="22"/>
              </w:rPr>
            </w:pPr>
            <w:r>
              <w:rPr>
                <w:sz w:val="22"/>
                <w:szCs w:val="22"/>
              </w:rPr>
              <w:t xml:space="preserve">Invited panelist for discussion entitled “Open </w:t>
            </w:r>
            <w:r w:rsidR="00FC715A">
              <w:rPr>
                <w:sz w:val="22"/>
                <w:szCs w:val="22"/>
              </w:rPr>
              <w:t>Educational Resources,” Provost’</w:t>
            </w:r>
            <w:r>
              <w:rPr>
                <w:sz w:val="22"/>
                <w:szCs w:val="22"/>
              </w:rPr>
              <w:t>s Series</w:t>
            </w:r>
          </w:p>
          <w:p w14:paraId="45DFF20F" w14:textId="19213991" w:rsidR="00A4544B" w:rsidRDefault="00A4544B" w:rsidP="002460E2">
            <w:pPr>
              <w:ind w:left="-108"/>
              <w:rPr>
                <w:sz w:val="22"/>
                <w:szCs w:val="22"/>
              </w:rPr>
            </w:pPr>
            <w:r>
              <w:rPr>
                <w:sz w:val="22"/>
                <w:szCs w:val="22"/>
              </w:rPr>
              <w:t>on Instructional Excellence, Provost’s Office, Utah State University, Logan, UT.</w:t>
            </w:r>
          </w:p>
          <w:p w14:paraId="655571E7" w14:textId="2A283827" w:rsidR="00A4544B" w:rsidRPr="00B81289" w:rsidRDefault="00A4544B" w:rsidP="00A4544B">
            <w:pPr>
              <w:ind w:left="-108"/>
              <w:rPr>
                <w:sz w:val="22"/>
                <w:szCs w:val="22"/>
              </w:rPr>
            </w:pPr>
          </w:p>
        </w:tc>
      </w:tr>
      <w:tr w:rsidR="005F0FDA" w14:paraId="547AAD7A" w14:textId="77777777" w:rsidTr="005F0FDA">
        <w:tc>
          <w:tcPr>
            <w:tcW w:w="882" w:type="dxa"/>
          </w:tcPr>
          <w:p w14:paraId="0F1D581F" w14:textId="77777777" w:rsidR="00FF6BDC" w:rsidRDefault="00FF6BDC" w:rsidP="00E41A77">
            <w:pPr>
              <w:ind w:left="-108"/>
              <w:rPr>
                <w:bCs/>
                <w:sz w:val="22"/>
                <w:szCs w:val="22"/>
              </w:rPr>
            </w:pPr>
            <w:r>
              <w:rPr>
                <w:bCs/>
                <w:sz w:val="22"/>
                <w:szCs w:val="22"/>
              </w:rPr>
              <w:t>2014</w:t>
            </w:r>
          </w:p>
          <w:p w14:paraId="73CA5980" w14:textId="77777777" w:rsidR="00FF6BDC" w:rsidRDefault="00FF6BDC" w:rsidP="00C93315">
            <w:pPr>
              <w:rPr>
                <w:bCs/>
                <w:sz w:val="22"/>
                <w:szCs w:val="22"/>
              </w:rPr>
            </w:pPr>
          </w:p>
          <w:p w14:paraId="5A448BBF" w14:textId="77777777" w:rsidR="00FF6BDC" w:rsidRPr="00C5655D" w:rsidRDefault="00FF6BDC" w:rsidP="00F007B0">
            <w:pPr>
              <w:ind w:left="-108"/>
              <w:rPr>
                <w:bCs/>
                <w:sz w:val="22"/>
                <w:szCs w:val="22"/>
              </w:rPr>
            </w:pPr>
          </w:p>
        </w:tc>
        <w:tc>
          <w:tcPr>
            <w:tcW w:w="8658" w:type="dxa"/>
          </w:tcPr>
          <w:p w14:paraId="34D88534" w14:textId="77777777" w:rsidR="00FF6BDC" w:rsidRDefault="00FF6BDC" w:rsidP="00FF6BDC">
            <w:pPr>
              <w:ind w:left="-108"/>
              <w:rPr>
                <w:rFonts w:eastAsia="MS PGothic"/>
                <w:sz w:val="22"/>
              </w:rPr>
            </w:pPr>
            <w:r w:rsidRPr="00B81289">
              <w:rPr>
                <w:sz w:val="22"/>
                <w:szCs w:val="22"/>
              </w:rPr>
              <w:t>Invited talk “</w:t>
            </w:r>
            <w:r w:rsidRPr="00B81289">
              <w:rPr>
                <w:rFonts w:eastAsia="MS PGothic"/>
                <w:sz w:val="22"/>
              </w:rPr>
              <w:t>Analyzing Teacher–Student Discourse in the Second Language Literature Classroom: Theoretical and Applied Perspectives,” Department of Spanish and Portuguese Studies, University of Minnesota, Minneapolis, MN.</w:t>
            </w:r>
          </w:p>
          <w:p w14:paraId="12B21274" w14:textId="77777777" w:rsidR="00FF6BDC" w:rsidRDefault="00FF6BDC" w:rsidP="00F007B0">
            <w:pPr>
              <w:ind w:left="-108"/>
              <w:rPr>
                <w:sz w:val="22"/>
                <w:szCs w:val="22"/>
              </w:rPr>
            </w:pPr>
          </w:p>
        </w:tc>
      </w:tr>
      <w:tr w:rsidR="005F0FDA" w14:paraId="440A9BE7" w14:textId="77777777" w:rsidTr="005F0FDA">
        <w:tc>
          <w:tcPr>
            <w:tcW w:w="882" w:type="dxa"/>
          </w:tcPr>
          <w:p w14:paraId="08FF7359" w14:textId="77777777" w:rsidR="005E405E" w:rsidRDefault="005E405E" w:rsidP="005E405E">
            <w:pPr>
              <w:ind w:left="-108"/>
              <w:rPr>
                <w:bCs/>
                <w:sz w:val="22"/>
                <w:szCs w:val="22"/>
              </w:rPr>
            </w:pPr>
            <w:r>
              <w:rPr>
                <w:bCs/>
                <w:sz w:val="22"/>
                <w:szCs w:val="22"/>
              </w:rPr>
              <w:t>2011</w:t>
            </w:r>
          </w:p>
          <w:p w14:paraId="4AF8D262" w14:textId="77777777" w:rsidR="005E405E" w:rsidRDefault="005E405E" w:rsidP="005E405E">
            <w:pPr>
              <w:ind w:left="-108"/>
              <w:rPr>
                <w:bCs/>
                <w:sz w:val="22"/>
                <w:szCs w:val="22"/>
              </w:rPr>
            </w:pPr>
          </w:p>
        </w:tc>
        <w:tc>
          <w:tcPr>
            <w:tcW w:w="8658" w:type="dxa"/>
          </w:tcPr>
          <w:p w14:paraId="46ABC428" w14:textId="5918072D" w:rsidR="005E405E" w:rsidRPr="005E405E" w:rsidRDefault="005E405E" w:rsidP="005E405E">
            <w:pPr>
              <w:ind w:left="-108"/>
              <w:rPr>
                <w:sz w:val="22"/>
                <w:szCs w:val="22"/>
              </w:rPr>
            </w:pPr>
            <w:r>
              <w:rPr>
                <w:sz w:val="22"/>
                <w:szCs w:val="22"/>
              </w:rPr>
              <w:t>Invited to conduct workshop “</w:t>
            </w:r>
            <w:r w:rsidRPr="00695641">
              <w:rPr>
                <w:sz w:val="22"/>
                <w:szCs w:val="22"/>
              </w:rPr>
              <w:t>PACE: An Inductive Approach to Teaching Grammar</w:t>
            </w:r>
            <w:r>
              <w:rPr>
                <w:sz w:val="22"/>
                <w:szCs w:val="22"/>
              </w:rPr>
              <w:t xml:space="preserve">,” </w:t>
            </w:r>
            <w:r w:rsidRPr="005E405E">
              <w:rPr>
                <w:sz w:val="22"/>
                <w:szCs w:val="22"/>
              </w:rPr>
              <w:t xml:space="preserve">Department of Romance and Classical Languages, Michigan State University, </w:t>
            </w:r>
            <w:r w:rsidR="00567BFC">
              <w:rPr>
                <w:sz w:val="22"/>
                <w:szCs w:val="22"/>
              </w:rPr>
              <w:t xml:space="preserve">East </w:t>
            </w:r>
            <w:r w:rsidRPr="005E405E">
              <w:rPr>
                <w:sz w:val="22"/>
                <w:szCs w:val="22"/>
              </w:rPr>
              <w:t>Lansing, MI.</w:t>
            </w:r>
          </w:p>
          <w:p w14:paraId="4691021B" w14:textId="77777777" w:rsidR="005E405E" w:rsidRDefault="005E405E" w:rsidP="005E405E">
            <w:pPr>
              <w:ind w:left="-108"/>
              <w:rPr>
                <w:sz w:val="22"/>
                <w:szCs w:val="22"/>
              </w:rPr>
            </w:pPr>
          </w:p>
        </w:tc>
      </w:tr>
      <w:tr w:rsidR="005F0FDA" w14:paraId="7F925EEB" w14:textId="77777777" w:rsidTr="005F0FDA">
        <w:tc>
          <w:tcPr>
            <w:tcW w:w="882" w:type="dxa"/>
          </w:tcPr>
          <w:p w14:paraId="660BBB71" w14:textId="77777777" w:rsidR="005E405E" w:rsidRDefault="005E405E" w:rsidP="005E405E">
            <w:pPr>
              <w:ind w:left="-108"/>
              <w:rPr>
                <w:bCs/>
                <w:sz w:val="22"/>
                <w:szCs w:val="22"/>
              </w:rPr>
            </w:pPr>
            <w:r>
              <w:rPr>
                <w:bCs/>
                <w:sz w:val="22"/>
                <w:szCs w:val="22"/>
              </w:rPr>
              <w:t>2011</w:t>
            </w:r>
          </w:p>
        </w:tc>
        <w:tc>
          <w:tcPr>
            <w:tcW w:w="8658" w:type="dxa"/>
          </w:tcPr>
          <w:p w14:paraId="6B22C5AD" w14:textId="3E4BD60D" w:rsidR="005E405E" w:rsidRDefault="005E405E" w:rsidP="005E405E">
            <w:pPr>
              <w:ind w:left="-108"/>
              <w:rPr>
                <w:sz w:val="22"/>
                <w:szCs w:val="22"/>
              </w:rPr>
            </w:pPr>
            <w:r>
              <w:rPr>
                <w:sz w:val="22"/>
                <w:szCs w:val="22"/>
              </w:rPr>
              <w:t>Invited talk “</w:t>
            </w:r>
            <w:r w:rsidRPr="00D5458D">
              <w:rPr>
                <w:sz w:val="22"/>
                <w:szCs w:val="22"/>
              </w:rPr>
              <w:t>Analyzing Oral Discourse in a Second Language Literature Classroom: Applied and Theoretical Perspectives</w:t>
            </w:r>
            <w:r>
              <w:rPr>
                <w:sz w:val="22"/>
                <w:szCs w:val="22"/>
              </w:rPr>
              <w:t>,” Department of L</w:t>
            </w:r>
            <w:r w:rsidR="000433AD">
              <w:rPr>
                <w:sz w:val="22"/>
                <w:szCs w:val="22"/>
              </w:rPr>
              <w:t>anguages, Philosophy, and</w:t>
            </w:r>
            <w:r>
              <w:rPr>
                <w:sz w:val="22"/>
                <w:szCs w:val="22"/>
              </w:rPr>
              <w:t xml:space="preserve"> Communication</w:t>
            </w:r>
            <w:r w:rsidR="000433AD">
              <w:rPr>
                <w:sz w:val="22"/>
                <w:szCs w:val="22"/>
              </w:rPr>
              <w:t xml:space="preserve"> Studies</w:t>
            </w:r>
            <w:r>
              <w:rPr>
                <w:sz w:val="22"/>
                <w:szCs w:val="22"/>
              </w:rPr>
              <w:t>, Utah State University, Logan, UT.</w:t>
            </w:r>
          </w:p>
          <w:p w14:paraId="30065FB5" w14:textId="77777777" w:rsidR="005E405E" w:rsidRDefault="005E405E" w:rsidP="005E405E">
            <w:pPr>
              <w:ind w:left="-108"/>
              <w:rPr>
                <w:sz w:val="22"/>
                <w:szCs w:val="22"/>
              </w:rPr>
            </w:pPr>
          </w:p>
        </w:tc>
      </w:tr>
    </w:tbl>
    <w:p w14:paraId="62C4E3CF" w14:textId="77777777" w:rsidR="00A447F3" w:rsidRDefault="00A447F3" w:rsidP="005D6F84">
      <w:pPr>
        <w:spacing w:after="60"/>
        <w:rPr>
          <w:b/>
          <w:bCs/>
          <w:sz w:val="22"/>
          <w:szCs w:val="22"/>
        </w:rPr>
      </w:pPr>
    </w:p>
    <w:tbl>
      <w:tblPr>
        <w:tblStyle w:val="TableGrid"/>
        <w:tblW w:w="0" w:type="auto"/>
        <w:tblLook w:val="04A0" w:firstRow="1" w:lastRow="0" w:firstColumn="1" w:lastColumn="0" w:noHBand="0" w:noVBand="1"/>
      </w:tblPr>
      <w:tblGrid>
        <w:gridCol w:w="9360"/>
      </w:tblGrid>
      <w:tr w:rsidR="00707A29" w14:paraId="2785362D" w14:textId="77777777" w:rsidTr="00707A29">
        <w:tc>
          <w:tcPr>
            <w:tcW w:w="9576" w:type="dxa"/>
            <w:tcBorders>
              <w:top w:val="nil"/>
              <w:left w:val="nil"/>
              <w:right w:val="nil"/>
            </w:tcBorders>
          </w:tcPr>
          <w:p w14:paraId="36A30861" w14:textId="77BFEA6A" w:rsidR="00707A29" w:rsidRDefault="00707A29" w:rsidP="00707A29">
            <w:pPr>
              <w:spacing w:after="60"/>
              <w:ind w:left="-90"/>
              <w:rPr>
                <w:b/>
                <w:bCs/>
                <w:sz w:val="22"/>
                <w:szCs w:val="22"/>
              </w:rPr>
            </w:pPr>
            <w:r w:rsidRPr="008A2C56">
              <w:rPr>
                <w:b/>
                <w:bCs/>
                <w:sz w:val="22"/>
                <w:szCs w:val="22"/>
              </w:rPr>
              <w:t>PROFESSIONAL ACTIVITIES / SERVICE</w:t>
            </w:r>
          </w:p>
        </w:tc>
      </w:tr>
    </w:tbl>
    <w:p w14:paraId="4FDE8443" w14:textId="77777777" w:rsidR="003556B6" w:rsidRDefault="003556B6" w:rsidP="005D6F84">
      <w:pPr>
        <w:spacing w:after="60"/>
        <w:rPr>
          <w:b/>
          <w:bCs/>
          <w:sz w:val="22"/>
          <w:szCs w:val="22"/>
        </w:rPr>
      </w:pPr>
    </w:p>
    <w:p w14:paraId="460237A6" w14:textId="11C3C010" w:rsidR="003556B6" w:rsidRDefault="003556B6" w:rsidP="005D6F84">
      <w:pPr>
        <w:spacing w:after="60"/>
        <w:rPr>
          <w:bCs/>
          <w:sz w:val="22"/>
          <w:szCs w:val="22"/>
          <w:u w:val="single"/>
        </w:rPr>
      </w:pPr>
      <w:r>
        <w:rPr>
          <w:bCs/>
          <w:sz w:val="22"/>
          <w:szCs w:val="22"/>
          <w:u w:val="single"/>
        </w:rPr>
        <w:t xml:space="preserve">International </w:t>
      </w:r>
    </w:p>
    <w:p w14:paraId="51428C72" w14:textId="77777777" w:rsidR="0034581C" w:rsidRPr="003556B6" w:rsidRDefault="0034581C" w:rsidP="005D6F84">
      <w:pPr>
        <w:spacing w:after="60"/>
        <w:rPr>
          <w:bCs/>
          <w:sz w:val="22"/>
          <w:szCs w:val="22"/>
        </w:rPr>
      </w:pPr>
    </w:p>
    <w:tbl>
      <w:tblPr>
        <w:tblW w:w="0" w:type="auto"/>
        <w:tblInd w:w="108" w:type="dxa"/>
        <w:tblLook w:val="04A0" w:firstRow="1" w:lastRow="0" w:firstColumn="1" w:lastColumn="0" w:noHBand="0" w:noVBand="1"/>
      </w:tblPr>
      <w:tblGrid>
        <w:gridCol w:w="1329"/>
        <w:gridCol w:w="7923"/>
      </w:tblGrid>
      <w:tr w:rsidR="00F4029F" w:rsidRPr="003F13DB" w14:paraId="721ADFB4" w14:textId="77777777" w:rsidTr="00F4029F">
        <w:trPr>
          <w:trHeight w:val="531"/>
        </w:trPr>
        <w:tc>
          <w:tcPr>
            <w:tcW w:w="1329" w:type="dxa"/>
          </w:tcPr>
          <w:p w14:paraId="329FB460" w14:textId="43E08987" w:rsidR="00F4029F" w:rsidRDefault="00F4029F" w:rsidP="00AA218D">
            <w:pPr>
              <w:rPr>
                <w:bCs/>
                <w:color w:val="000000" w:themeColor="text1"/>
                <w:sz w:val="22"/>
                <w:szCs w:val="22"/>
              </w:rPr>
            </w:pPr>
            <w:r>
              <w:rPr>
                <w:bCs/>
                <w:color w:val="000000" w:themeColor="text1"/>
                <w:sz w:val="22"/>
                <w:szCs w:val="22"/>
              </w:rPr>
              <w:t>2023</w:t>
            </w:r>
          </w:p>
        </w:tc>
        <w:tc>
          <w:tcPr>
            <w:tcW w:w="7923" w:type="dxa"/>
          </w:tcPr>
          <w:p w14:paraId="33D79FD1" w14:textId="25A955B4" w:rsidR="00F4029F" w:rsidRPr="00BF69C2" w:rsidRDefault="00F4029F" w:rsidP="002664C1">
            <w:pPr>
              <w:rPr>
                <w:color w:val="000000"/>
                <w:sz w:val="22"/>
                <w:lang w:val="en-GB"/>
              </w:rPr>
            </w:pPr>
            <w:r w:rsidRPr="00141B8D">
              <w:rPr>
                <w:color w:val="000000"/>
                <w:sz w:val="22"/>
                <w:lang w:val="en-GB"/>
              </w:rPr>
              <w:t>Manuscript reviewer</w:t>
            </w:r>
            <w:r w:rsidR="00520751">
              <w:rPr>
                <w:color w:val="000000"/>
                <w:sz w:val="22"/>
                <w:lang w:val="en-GB"/>
              </w:rPr>
              <w:t xml:space="preserve"> (two reviews in 2023)</w:t>
            </w:r>
            <w:r w:rsidRPr="00141B8D">
              <w:rPr>
                <w:color w:val="000000"/>
                <w:sz w:val="22"/>
                <w:lang w:val="en-GB"/>
              </w:rPr>
              <w:t xml:space="preserve">, </w:t>
            </w:r>
            <w:r w:rsidRPr="00141B8D">
              <w:rPr>
                <w:i/>
                <w:color w:val="000000" w:themeColor="text1"/>
                <w:sz w:val="22"/>
                <w:shd w:val="clear" w:color="auto" w:fill="FFFFFF"/>
              </w:rPr>
              <w:t>System</w:t>
            </w:r>
            <w:r w:rsidRPr="00141B8D">
              <w:rPr>
                <w:i/>
                <w:color w:val="333333"/>
                <w:sz w:val="22"/>
                <w:shd w:val="clear" w:color="auto" w:fill="FFFFFF"/>
              </w:rPr>
              <w:t>.</w:t>
            </w:r>
          </w:p>
        </w:tc>
      </w:tr>
      <w:tr w:rsidR="00DF7701" w:rsidRPr="003F13DB" w14:paraId="3ADA5744" w14:textId="77777777" w:rsidTr="00F4029F">
        <w:trPr>
          <w:trHeight w:val="531"/>
        </w:trPr>
        <w:tc>
          <w:tcPr>
            <w:tcW w:w="1329" w:type="dxa"/>
          </w:tcPr>
          <w:p w14:paraId="31DB996E" w14:textId="420434BD" w:rsidR="00DF7701" w:rsidRDefault="00DF7701" w:rsidP="00AA218D">
            <w:pPr>
              <w:rPr>
                <w:bCs/>
                <w:color w:val="000000" w:themeColor="text1"/>
                <w:sz w:val="22"/>
                <w:szCs w:val="22"/>
              </w:rPr>
            </w:pPr>
            <w:r>
              <w:rPr>
                <w:bCs/>
                <w:color w:val="000000" w:themeColor="text1"/>
                <w:sz w:val="22"/>
                <w:szCs w:val="22"/>
              </w:rPr>
              <w:t>2022</w:t>
            </w:r>
          </w:p>
        </w:tc>
        <w:tc>
          <w:tcPr>
            <w:tcW w:w="7923" w:type="dxa"/>
          </w:tcPr>
          <w:p w14:paraId="5099E45B" w14:textId="198D2155" w:rsidR="00DF7701" w:rsidRPr="00BF69C2" w:rsidRDefault="00DF7701" w:rsidP="002664C1">
            <w:pPr>
              <w:rPr>
                <w:color w:val="000000"/>
                <w:sz w:val="22"/>
                <w:lang w:val="en-GB"/>
              </w:rPr>
            </w:pPr>
            <w:r w:rsidRPr="00BF69C2">
              <w:rPr>
                <w:color w:val="000000"/>
                <w:sz w:val="22"/>
                <w:lang w:val="en-GB"/>
              </w:rPr>
              <w:t xml:space="preserve">Manuscript reviewer, </w:t>
            </w:r>
            <w:r w:rsidRPr="00BF69C2">
              <w:rPr>
                <w:i/>
                <w:iCs/>
                <w:color w:val="000000"/>
                <w:sz w:val="22"/>
                <w:lang w:val="en-GB"/>
              </w:rPr>
              <w:t>CALICO Journal</w:t>
            </w:r>
            <w:r w:rsidRPr="00BF69C2">
              <w:rPr>
                <w:i/>
                <w:color w:val="333333"/>
                <w:sz w:val="22"/>
                <w:shd w:val="clear" w:color="auto" w:fill="FFFFFF"/>
              </w:rPr>
              <w:t>.</w:t>
            </w:r>
          </w:p>
        </w:tc>
      </w:tr>
      <w:tr w:rsidR="005B41C0" w:rsidRPr="003F13DB" w14:paraId="496E0B12" w14:textId="77777777" w:rsidTr="00F4029F">
        <w:trPr>
          <w:trHeight w:val="531"/>
        </w:trPr>
        <w:tc>
          <w:tcPr>
            <w:tcW w:w="1329" w:type="dxa"/>
          </w:tcPr>
          <w:p w14:paraId="3AE86592" w14:textId="4AFDABA2" w:rsidR="005B41C0" w:rsidRDefault="005B41C0" w:rsidP="00AA218D">
            <w:pPr>
              <w:rPr>
                <w:bCs/>
                <w:color w:val="000000" w:themeColor="text1"/>
                <w:sz w:val="22"/>
                <w:szCs w:val="22"/>
              </w:rPr>
            </w:pPr>
            <w:r>
              <w:rPr>
                <w:bCs/>
                <w:color w:val="000000" w:themeColor="text1"/>
                <w:sz w:val="22"/>
                <w:szCs w:val="22"/>
              </w:rPr>
              <w:t>2022</w:t>
            </w:r>
          </w:p>
        </w:tc>
        <w:tc>
          <w:tcPr>
            <w:tcW w:w="7923" w:type="dxa"/>
          </w:tcPr>
          <w:p w14:paraId="008D57CD" w14:textId="00AE50EE" w:rsidR="005B41C0" w:rsidRPr="00E55EAF" w:rsidRDefault="005B41C0" w:rsidP="002664C1">
            <w:pPr>
              <w:rPr>
                <w:color w:val="000000"/>
                <w:sz w:val="22"/>
                <w:lang w:val="en-GB"/>
              </w:rPr>
            </w:pPr>
            <w:r w:rsidRPr="00141B8D">
              <w:rPr>
                <w:color w:val="000000"/>
                <w:sz w:val="22"/>
                <w:lang w:val="en-GB"/>
              </w:rPr>
              <w:t xml:space="preserve">Manuscript reviewer, </w:t>
            </w:r>
            <w:r>
              <w:rPr>
                <w:i/>
                <w:iCs/>
                <w:color w:val="000000"/>
                <w:sz w:val="22"/>
                <w:lang w:val="en-GB"/>
              </w:rPr>
              <w:t>Computer Assisted Language Learning</w:t>
            </w:r>
            <w:r w:rsidRPr="00141B8D">
              <w:rPr>
                <w:i/>
                <w:color w:val="333333"/>
                <w:sz w:val="22"/>
                <w:shd w:val="clear" w:color="auto" w:fill="FFFFFF"/>
              </w:rPr>
              <w:t>.</w:t>
            </w:r>
          </w:p>
        </w:tc>
      </w:tr>
      <w:tr w:rsidR="002664C1" w:rsidRPr="003F13DB" w14:paraId="4146F00F" w14:textId="77777777" w:rsidTr="00F4029F">
        <w:trPr>
          <w:trHeight w:val="531"/>
        </w:trPr>
        <w:tc>
          <w:tcPr>
            <w:tcW w:w="1329" w:type="dxa"/>
          </w:tcPr>
          <w:p w14:paraId="7F0604A6" w14:textId="4128C6A3" w:rsidR="002664C1" w:rsidRDefault="002664C1" w:rsidP="00AA218D">
            <w:pPr>
              <w:rPr>
                <w:bCs/>
                <w:color w:val="000000" w:themeColor="text1"/>
                <w:sz w:val="22"/>
                <w:szCs w:val="22"/>
              </w:rPr>
            </w:pPr>
            <w:r>
              <w:rPr>
                <w:bCs/>
                <w:color w:val="000000" w:themeColor="text1"/>
                <w:sz w:val="22"/>
                <w:szCs w:val="22"/>
              </w:rPr>
              <w:t>2022</w:t>
            </w:r>
          </w:p>
        </w:tc>
        <w:tc>
          <w:tcPr>
            <w:tcW w:w="7923" w:type="dxa"/>
          </w:tcPr>
          <w:p w14:paraId="1BCC6282" w14:textId="5D472263" w:rsidR="002664C1" w:rsidRDefault="002664C1" w:rsidP="002664C1">
            <w:pPr>
              <w:rPr>
                <w:color w:val="000000"/>
                <w:sz w:val="22"/>
                <w:lang w:val="en-GB"/>
              </w:rPr>
            </w:pPr>
            <w:r w:rsidRPr="00E55EAF">
              <w:rPr>
                <w:color w:val="000000"/>
                <w:sz w:val="22"/>
                <w:lang w:val="en-GB"/>
              </w:rPr>
              <w:t xml:space="preserve">Manuscript reviewer, </w:t>
            </w:r>
            <w:r>
              <w:rPr>
                <w:i/>
                <w:color w:val="000000"/>
                <w:sz w:val="22"/>
                <w:lang w:val="en-GB"/>
              </w:rPr>
              <w:t>International Journal of Multicultural Education</w:t>
            </w:r>
            <w:r>
              <w:rPr>
                <w:color w:val="000000"/>
                <w:sz w:val="22"/>
                <w:lang w:val="en-GB"/>
              </w:rPr>
              <w:t>.</w:t>
            </w:r>
          </w:p>
          <w:p w14:paraId="24ED5E4A" w14:textId="5459283D" w:rsidR="002664C1" w:rsidRPr="00141B8D" w:rsidRDefault="002664C1" w:rsidP="001822A9">
            <w:pPr>
              <w:rPr>
                <w:color w:val="000000"/>
                <w:sz w:val="22"/>
                <w:lang w:val="en-GB"/>
              </w:rPr>
            </w:pPr>
          </w:p>
        </w:tc>
      </w:tr>
      <w:tr w:rsidR="00B019B8" w:rsidRPr="003F13DB" w14:paraId="6796A21F" w14:textId="77777777" w:rsidTr="005B41C0">
        <w:trPr>
          <w:trHeight w:val="531"/>
        </w:trPr>
        <w:tc>
          <w:tcPr>
            <w:tcW w:w="1329" w:type="dxa"/>
          </w:tcPr>
          <w:p w14:paraId="14530469" w14:textId="2781F366" w:rsidR="00B019B8" w:rsidRDefault="00B019B8" w:rsidP="00AA218D">
            <w:pPr>
              <w:rPr>
                <w:bCs/>
                <w:color w:val="000000" w:themeColor="text1"/>
                <w:sz w:val="22"/>
                <w:szCs w:val="22"/>
              </w:rPr>
            </w:pPr>
            <w:r>
              <w:rPr>
                <w:bCs/>
                <w:color w:val="000000" w:themeColor="text1"/>
                <w:sz w:val="22"/>
                <w:szCs w:val="22"/>
              </w:rPr>
              <w:t>2022</w:t>
            </w:r>
          </w:p>
        </w:tc>
        <w:tc>
          <w:tcPr>
            <w:tcW w:w="7923" w:type="dxa"/>
          </w:tcPr>
          <w:p w14:paraId="4FDCE053" w14:textId="3B46D453" w:rsidR="00B019B8" w:rsidRPr="00141B8D" w:rsidRDefault="00B019B8" w:rsidP="001822A9">
            <w:pPr>
              <w:rPr>
                <w:color w:val="000000"/>
                <w:sz w:val="22"/>
                <w:lang w:val="en-GB"/>
              </w:rPr>
            </w:pPr>
            <w:r w:rsidRPr="00E55EAF">
              <w:rPr>
                <w:color w:val="000000"/>
                <w:sz w:val="22"/>
                <w:lang w:val="en-GB"/>
              </w:rPr>
              <w:t>Manuscript reviewer</w:t>
            </w:r>
            <w:r w:rsidR="003430DD">
              <w:rPr>
                <w:color w:val="000000"/>
                <w:sz w:val="22"/>
                <w:lang w:val="en-GB"/>
              </w:rPr>
              <w:t xml:space="preserve"> (two reviews in 2022)</w:t>
            </w:r>
            <w:r w:rsidRPr="00E55EAF">
              <w:rPr>
                <w:color w:val="000000"/>
                <w:sz w:val="22"/>
                <w:lang w:val="en-GB"/>
              </w:rPr>
              <w:t xml:space="preserve">, </w:t>
            </w:r>
            <w:r>
              <w:rPr>
                <w:i/>
                <w:color w:val="000000"/>
                <w:sz w:val="22"/>
                <w:lang w:val="en-GB"/>
              </w:rPr>
              <w:t>International Journal of Multilingualism</w:t>
            </w:r>
            <w:r>
              <w:rPr>
                <w:color w:val="000000"/>
                <w:sz w:val="22"/>
                <w:lang w:val="en-GB"/>
              </w:rPr>
              <w:t>.</w:t>
            </w:r>
          </w:p>
        </w:tc>
      </w:tr>
      <w:tr w:rsidR="00790E1D" w:rsidRPr="003F13DB" w14:paraId="6384EDD7" w14:textId="77777777" w:rsidTr="002664C1">
        <w:trPr>
          <w:trHeight w:val="531"/>
        </w:trPr>
        <w:tc>
          <w:tcPr>
            <w:tcW w:w="1329" w:type="dxa"/>
          </w:tcPr>
          <w:p w14:paraId="7F9E4EEA" w14:textId="56FC3CE8" w:rsidR="00790E1D" w:rsidRDefault="00790E1D" w:rsidP="00AA218D">
            <w:pPr>
              <w:rPr>
                <w:bCs/>
                <w:color w:val="000000" w:themeColor="text1"/>
                <w:sz w:val="22"/>
                <w:szCs w:val="22"/>
              </w:rPr>
            </w:pPr>
            <w:r>
              <w:rPr>
                <w:bCs/>
                <w:color w:val="000000" w:themeColor="text1"/>
                <w:sz w:val="22"/>
                <w:szCs w:val="22"/>
              </w:rPr>
              <w:t>2021</w:t>
            </w:r>
          </w:p>
        </w:tc>
        <w:tc>
          <w:tcPr>
            <w:tcW w:w="7923" w:type="dxa"/>
          </w:tcPr>
          <w:p w14:paraId="77466B07" w14:textId="6D400776" w:rsidR="00790E1D" w:rsidRPr="00141B8D" w:rsidRDefault="00790E1D" w:rsidP="001822A9">
            <w:pPr>
              <w:rPr>
                <w:color w:val="000000"/>
                <w:sz w:val="22"/>
                <w:lang w:val="en-GB"/>
              </w:rPr>
            </w:pPr>
            <w:r w:rsidRPr="00141B8D">
              <w:rPr>
                <w:color w:val="000000"/>
                <w:sz w:val="22"/>
                <w:lang w:val="en-GB"/>
              </w:rPr>
              <w:t xml:space="preserve">Manuscript reviewer, </w:t>
            </w:r>
            <w:r>
              <w:rPr>
                <w:i/>
                <w:iCs/>
                <w:color w:val="000000"/>
                <w:sz w:val="22"/>
                <w:lang w:val="en-GB"/>
              </w:rPr>
              <w:t>Computer Assisted Language Learning</w:t>
            </w:r>
            <w:r w:rsidRPr="00141B8D">
              <w:rPr>
                <w:i/>
                <w:color w:val="333333"/>
                <w:sz w:val="22"/>
                <w:shd w:val="clear" w:color="auto" w:fill="FFFFFF"/>
              </w:rPr>
              <w:t>.</w:t>
            </w:r>
          </w:p>
        </w:tc>
      </w:tr>
      <w:tr w:rsidR="00A74D04" w:rsidRPr="003F13DB" w14:paraId="05A3018D" w14:textId="77777777" w:rsidTr="002664C1">
        <w:trPr>
          <w:trHeight w:val="531"/>
        </w:trPr>
        <w:tc>
          <w:tcPr>
            <w:tcW w:w="1329" w:type="dxa"/>
          </w:tcPr>
          <w:p w14:paraId="23D4C36F" w14:textId="33D9BB56" w:rsidR="00A74D04" w:rsidRDefault="00A74D04" w:rsidP="00AA218D">
            <w:pPr>
              <w:rPr>
                <w:bCs/>
                <w:color w:val="000000" w:themeColor="text1"/>
                <w:sz w:val="22"/>
                <w:szCs w:val="22"/>
              </w:rPr>
            </w:pPr>
            <w:r>
              <w:rPr>
                <w:bCs/>
                <w:color w:val="000000" w:themeColor="text1"/>
                <w:sz w:val="22"/>
                <w:szCs w:val="22"/>
              </w:rPr>
              <w:t>2021</w:t>
            </w:r>
          </w:p>
        </w:tc>
        <w:tc>
          <w:tcPr>
            <w:tcW w:w="7923" w:type="dxa"/>
          </w:tcPr>
          <w:p w14:paraId="6CE139E1" w14:textId="77777777" w:rsidR="00A74D04" w:rsidRPr="002B2AB4" w:rsidRDefault="00A74D04" w:rsidP="00A74D04">
            <w:pPr>
              <w:rPr>
                <w:rFonts w:asciiTheme="majorBidi" w:hAnsiTheme="majorBidi" w:cstheme="majorBidi"/>
                <w:color w:val="212121"/>
                <w:sz w:val="22"/>
                <w:szCs w:val="22"/>
                <w:shd w:val="clear" w:color="auto" w:fill="FFFFFF"/>
              </w:rPr>
            </w:pPr>
            <w:r w:rsidRPr="002B2AB4">
              <w:rPr>
                <w:rFonts w:asciiTheme="majorBidi" w:hAnsiTheme="majorBidi" w:cstheme="majorBidi"/>
                <w:color w:val="212121"/>
                <w:sz w:val="22"/>
                <w:szCs w:val="22"/>
                <w:shd w:val="clear" w:color="auto" w:fill="FFFFFF"/>
              </w:rPr>
              <w:t xml:space="preserve">Invited reviewer of abstracts for </w:t>
            </w:r>
            <w:r>
              <w:rPr>
                <w:rFonts w:asciiTheme="majorBidi" w:hAnsiTheme="majorBidi" w:cstheme="majorBidi"/>
                <w:color w:val="212121"/>
                <w:sz w:val="22"/>
                <w:szCs w:val="22"/>
                <w:shd w:val="clear" w:color="auto" w:fill="FFFFFF"/>
              </w:rPr>
              <w:t>8</w:t>
            </w:r>
            <w:r w:rsidRPr="002B2AB4">
              <w:rPr>
                <w:rFonts w:asciiTheme="majorBidi" w:hAnsiTheme="majorBidi" w:cstheme="majorBidi"/>
                <w:color w:val="212121"/>
                <w:sz w:val="22"/>
                <w:szCs w:val="22"/>
                <w:shd w:val="clear" w:color="auto" w:fill="FFFFFF"/>
              </w:rPr>
              <w:t>th International Conference on the Development and Assessment of Intercultural Competence, Center for Educational Resources in Culture, Language, and Literacy (CERCLL), University of Arizona.</w:t>
            </w:r>
          </w:p>
          <w:p w14:paraId="345A4201" w14:textId="77777777" w:rsidR="00A74D04" w:rsidRPr="002B2AB4" w:rsidRDefault="00A74D04" w:rsidP="00A74D04">
            <w:pPr>
              <w:rPr>
                <w:rFonts w:asciiTheme="majorBidi" w:hAnsiTheme="majorBidi" w:cstheme="majorBidi"/>
                <w:color w:val="212121"/>
                <w:sz w:val="22"/>
                <w:szCs w:val="22"/>
                <w:shd w:val="clear" w:color="auto" w:fill="FFFFFF"/>
              </w:rPr>
            </w:pPr>
          </w:p>
        </w:tc>
      </w:tr>
      <w:tr w:rsidR="00264162" w:rsidRPr="003F13DB" w14:paraId="70A33D9E" w14:textId="77777777" w:rsidTr="00B019B8">
        <w:trPr>
          <w:trHeight w:val="531"/>
        </w:trPr>
        <w:tc>
          <w:tcPr>
            <w:tcW w:w="1329" w:type="dxa"/>
          </w:tcPr>
          <w:p w14:paraId="49071569" w14:textId="3EFF80A6" w:rsidR="00264162" w:rsidRPr="00141B8D" w:rsidRDefault="00264162" w:rsidP="00AA218D">
            <w:pPr>
              <w:rPr>
                <w:bCs/>
                <w:color w:val="000000" w:themeColor="text1"/>
                <w:sz w:val="22"/>
                <w:szCs w:val="22"/>
              </w:rPr>
            </w:pPr>
            <w:r>
              <w:rPr>
                <w:bCs/>
                <w:color w:val="000000" w:themeColor="text1"/>
                <w:sz w:val="22"/>
                <w:szCs w:val="22"/>
              </w:rPr>
              <w:t>2021</w:t>
            </w:r>
          </w:p>
        </w:tc>
        <w:tc>
          <w:tcPr>
            <w:tcW w:w="7923" w:type="dxa"/>
          </w:tcPr>
          <w:p w14:paraId="2FCD437F" w14:textId="4B79DDB5" w:rsidR="00264162" w:rsidRPr="00264162" w:rsidRDefault="00CF02A9" w:rsidP="002B2AB4">
            <w:pPr>
              <w:rPr>
                <w:color w:val="000000"/>
                <w:sz w:val="22"/>
              </w:rPr>
            </w:pPr>
            <w:r w:rsidRPr="00141B8D">
              <w:rPr>
                <w:color w:val="000000"/>
                <w:sz w:val="22"/>
                <w:lang w:val="en-GB"/>
              </w:rPr>
              <w:t>Manuscript reviewer</w:t>
            </w:r>
            <w:r w:rsidR="00B651D8">
              <w:rPr>
                <w:color w:val="000000"/>
                <w:sz w:val="22"/>
                <w:lang w:val="en-GB"/>
              </w:rPr>
              <w:t xml:space="preserve"> (two reviews in 2021)</w:t>
            </w:r>
            <w:r w:rsidRPr="00141B8D">
              <w:rPr>
                <w:color w:val="000000"/>
                <w:sz w:val="22"/>
                <w:lang w:val="en-GB"/>
              </w:rPr>
              <w:t xml:space="preserve">, </w:t>
            </w:r>
            <w:r w:rsidRPr="00141B8D">
              <w:rPr>
                <w:i/>
                <w:color w:val="000000" w:themeColor="text1"/>
                <w:sz w:val="22"/>
                <w:shd w:val="clear" w:color="auto" w:fill="FFFFFF"/>
              </w:rPr>
              <w:t>System</w:t>
            </w:r>
            <w:r w:rsidRPr="00141B8D">
              <w:rPr>
                <w:i/>
                <w:color w:val="333333"/>
                <w:sz w:val="22"/>
                <w:shd w:val="clear" w:color="auto" w:fill="FFFFFF"/>
              </w:rPr>
              <w:t>.</w:t>
            </w:r>
          </w:p>
        </w:tc>
      </w:tr>
      <w:tr w:rsidR="00314CFE" w:rsidRPr="003F13DB" w14:paraId="18DF1B37" w14:textId="77777777" w:rsidTr="00A74D04">
        <w:trPr>
          <w:trHeight w:val="531"/>
        </w:trPr>
        <w:tc>
          <w:tcPr>
            <w:tcW w:w="1329" w:type="dxa"/>
          </w:tcPr>
          <w:p w14:paraId="4A60BE34" w14:textId="178A136B" w:rsidR="00314CFE" w:rsidRPr="00141B8D" w:rsidRDefault="00314CFE" w:rsidP="00AA218D">
            <w:pPr>
              <w:rPr>
                <w:bCs/>
                <w:color w:val="000000" w:themeColor="text1"/>
                <w:sz w:val="22"/>
                <w:szCs w:val="22"/>
              </w:rPr>
            </w:pPr>
            <w:r w:rsidRPr="00141B8D">
              <w:rPr>
                <w:bCs/>
                <w:color w:val="000000" w:themeColor="text1"/>
                <w:sz w:val="22"/>
                <w:szCs w:val="22"/>
              </w:rPr>
              <w:t>2020</w:t>
            </w:r>
          </w:p>
        </w:tc>
        <w:tc>
          <w:tcPr>
            <w:tcW w:w="7923" w:type="dxa"/>
          </w:tcPr>
          <w:p w14:paraId="7C6DBC56" w14:textId="2717C00C" w:rsidR="00314CFE" w:rsidRPr="00141B8D" w:rsidRDefault="00314CFE" w:rsidP="002B2AB4">
            <w:pPr>
              <w:rPr>
                <w:rFonts w:asciiTheme="majorBidi" w:hAnsiTheme="majorBidi" w:cstheme="majorBidi"/>
                <w:color w:val="000000" w:themeColor="text1"/>
                <w:sz w:val="22"/>
                <w:szCs w:val="22"/>
                <w:shd w:val="clear" w:color="auto" w:fill="FFFFFF"/>
              </w:rPr>
            </w:pPr>
            <w:r w:rsidRPr="00141B8D">
              <w:rPr>
                <w:color w:val="000000"/>
                <w:sz w:val="22"/>
                <w:lang w:val="en-GB"/>
              </w:rPr>
              <w:t xml:space="preserve">Manuscript reviewer, </w:t>
            </w:r>
            <w:r w:rsidRPr="00141B8D">
              <w:rPr>
                <w:i/>
                <w:color w:val="000000" w:themeColor="text1"/>
                <w:sz w:val="22"/>
                <w:shd w:val="clear" w:color="auto" w:fill="FFFFFF"/>
              </w:rPr>
              <w:t>System</w:t>
            </w:r>
            <w:r w:rsidRPr="00141B8D">
              <w:rPr>
                <w:i/>
                <w:color w:val="333333"/>
                <w:sz w:val="22"/>
                <w:shd w:val="clear" w:color="auto" w:fill="FFFFFF"/>
              </w:rPr>
              <w:t>.</w:t>
            </w:r>
          </w:p>
        </w:tc>
      </w:tr>
      <w:tr w:rsidR="00B97155" w:rsidRPr="003F13DB" w14:paraId="58D7D42F" w14:textId="77777777" w:rsidTr="00BB04A9">
        <w:trPr>
          <w:trHeight w:val="531"/>
        </w:trPr>
        <w:tc>
          <w:tcPr>
            <w:tcW w:w="1329" w:type="dxa"/>
          </w:tcPr>
          <w:p w14:paraId="7EB2E494" w14:textId="12D1EA9D" w:rsidR="00B97155" w:rsidRPr="00813869" w:rsidRDefault="00B97155" w:rsidP="00AA218D">
            <w:pPr>
              <w:rPr>
                <w:bCs/>
                <w:color w:val="000000" w:themeColor="text1"/>
                <w:sz w:val="22"/>
                <w:szCs w:val="22"/>
              </w:rPr>
            </w:pPr>
            <w:r w:rsidRPr="00813869">
              <w:rPr>
                <w:bCs/>
                <w:color w:val="000000" w:themeColor="text1"/>
                <w:sz w:val="22"/>
                <w:szCs w:val="22"/>
              </w:rPr>
              <w:t>20</w:t>
            </w:r>
            <w:r>
              <w:rPr>
                <w:bCs/>
                <w:color w:val="000000" w:themeColor="text1"/>
                <w:sz w:val="22"/>
                <w:szCs w:val="22"/>
              </w:rPr>
              <w:t>20</w:t>
            </w:r>
          </w:p>
        </w:tc>
        <w:tc>
          <w:tcPr>
            <w:tcW w:w="7923" w:type="dxa"/>
          </w:tcPr>
          <w:p w14:paraId="2FF804AB" w14:textId="1700995D" w:rsidR="00B97155" w:rsidRPr="00353F9E" w:rsidRDefault="00B97155" w:rsidP="002B2AB4">
            <w:pPr>
              <w:rPr>
                <w:rFonts w:asciiTheme="majorBidi" w:hAnsiTheme="majorBidi" w:cstheme="majorBidi"/>
                <w:color w:val="000000" w:themeColor="text1"/>
                <w:sz w:val="22"/>
                <w:szCs w:val="22"/>
                <w:shd w:val="clear" w:color="auto" w:fill="FFFFFF"/>
              </w:rPr>
            </w:pPr>
            <w:r w:rsidRPr="00353F9E">
              <w:rPr>
                <w:rFonts w:asciiTheme="majorBidi" w:hAnsiTheme="majorBidi" w:cstheme="majorBidi"/>
                <w:color w:val="000000" w:themeColor="text1"/>
                <w:sz w:val="22"/>
                <w:szCs w:val="22"/>
                <w:shd w:val="clear" w:color="auto" w:fill="FFFFFF"/>
              </w:rPr>
              <w:t xml:space="preserve">Manuscript reviewer, </w:t>
            </w:r>
            <w:r w:rsidRPr="00B97155">
              <w:rPr>
                <w:rFonts w:asciiTheme="majorBidi" w:hAnsiTheme="majorBidi" w:cstheme="majorBidi"/>
                <w:i/>
                <w:iCs/>
                <w:color w:val="000000" w:themeColor="text1"/>
                <w:sz w:val="22"/>
                <w:szCs w:val="22"/>
                <w:shd w:val="clear" w:color="auto" w:fill="FFFFFF"/>
              </w:rPr>
              <w:t>TESOL</w:t>
            </w:r>
            <w:r w:rsidRPr="00353F9E">
              <w:rPr>
                <w:rFonts w:asciiTheme="majorBidi" w:hAnsiTheme="majorBidi" w:cstheme="majorBidi"/>
                <w:i/>
                <w:iCs/>
                <w:color w:val="000000" w:themeColor="text1"/>
                <w:sz w:val="22"/>
                <w:szCs w:val="22"/>
                <w:shd w:val="clear" w:color="auto" w:fill="FFFFFF"/>
              </w:rPr>
              <w:t xml:space="preserve"> Journal.</w:t>
            </w:r>
          </w:p>
        </w:tc>
      </w:tr>
      <w:tr w:rsidR="002B2AB4" w:rsidRPr="003F13DB" w14:paraId="0749E495" w14:textId="77777777" w:rsidTr="00E84CBB">
        <w:trPr>
          <w:trHeight w:val="531"/>
        </w:trPr>
        <w:tc>
          <w:tcPr>
            <w:tcW w:w="1329" w:type="dxa"/>
          </w:tcPr>
          <w:p w14:paraId="3E6D32D4" w14:textId="1EBA2055" w:rsidR="002B2AB4" w:rsidRPr="00813869" w:rsidRDefault="002B2AB4" w:rsidP="00AA218D">
            <w:pPr>
              <w:rPr>
                <w:bCs/>
                <w:color w:val="000000" w:themeColor="text1"/>
                <w:sz w:val="22"/>
                <w:szCs w:val="22"/>
              </w:rPr>
            </w:pPr>
            <w:r w:rsidRPr="00813869">
              <w:rPr>
                <w:bCs/>
                <w:color w:val="000000" w:themeColor="text1"/>
                <w:sz w:val="22"/>
                <w:szCs w:val="22"/>
              </w:rPr>
              <w:t>20</w:t>
            </w:r>
            <w:r w:rsidR="00810B1E">
              <w:rPr>
                <w:bCs/>
                <w:color w:val="000000" w:themeColor="text1"/>
                <w:sz w:val="22"/>
                <w:szCs w:val="22"/>
              </w:rPr>
              <w:t>20</w:t>
            </w:r>
          </w:p>
        </w:tc>
        <w:tc>
          <w:tcPr>
            <w:tcW w:w="7923" w:type="dxa"/>
          </w:tcPr>
          <w:p w14:paraId="39C75D42" w14:textId="50F11F16" w:rsidR="002B2AB4" w:rsidRPr="00353F9E" w:rsidRDefault="002B2AB4" w:rsidP="002B2AB4">
            <w:pPr>
              <w:rPr>
                <w:rFonts w:asciiTheme="majorBidi" w:hAnsiTheme="majorBidi" w:cstheme="majorBidi"/>
                <w:color w:val="000000" w:themeColor="text1"/>
              </w:rPr>
            </w:pPr>
            <w:r w:rsidRPr="00353F9E">
              <w:rPr>
                <w:rFonts w:asciiTheme="majorBidi" w:hAnsiTheme="majorBidi" w:cstheme="majorBidi"/>
                <w:color w:val="000000" w:themeColor="text1"/>
                <w:sz w:val="22"/>
                <w:szCs w:val="22"/>
                <w:shd w:val="clear" w:color="auto" w:fill="FFFFFF"/>
              </w:rPr>
              <w:t xml:space="preserve">Manuscript reviewer, </w:t>
            </w:r>
            <w:r w:rsidR="00810B1E" w:rsidRPr="00353F9E">
              <w:rPr>
                <w:rFonts w:asciiTheme="majorBidi" w:hAnsiTheme="majorBidi" w:cstheme="majorBidi"/>
                <w:i/>
                <w:iCs/>
                <w:color w:val="000000" w:themeColor="text1"/>
                <w:sz w:val="22"/>
                <w:szCs w:val="22"/>
                <w:shd w:val="clear" w:color="auto" w:fill="FFFFFF"/>
              </w:rPr>
              <w:t>Modern Language Journal</w:t>
            </w:r>
            <w:r w:rsidR="00792B59" w:rsidRPr="00353F9E">
              <w:rPr>
                <w:rFonts w:asciiTheme="majorBidi" w:hAnsiTheme="majorBidi" w:cstheme="majorBidi"/>
                <w:i/>
                <w:iCs/>
                <w:color w:val="000000" w:themeColor="text1"/>
                <w:sz w:val="22"/>
                <w:szCs w:val="22"/>
                <w:shd w:val="clear" w:color="auto" w:fill="FFFFFF"/>
              </w:rPr>
              <w:t>.</w:t>
            </w:r>
          </w:p>
          <w:p w14:paraId="7E43BA2A" w14:textId="77777777" w:rsidR="002B2AB4" w:rsidRPr="00813869" w:rsidRDefault="002B2AB4" w:rsidP="001617D9">
            <w:pPr>
              <w:rPr>
                <w:rFonts w:asciiTheme="majorBidi" w:hAnsiTheme="majorBidi" w:cstheme="majorBidi"/>
                <w:color w:val="000000" w:themeColor="text1"/>
                <w:sz w:val="22"/>
                <w:szCs w:val="22"/>
                <w:shd w:val="clear" w:color="auto" w:fill="FFFFFF"/>
              </w:rPr>
            </w:pPr>
          </w:p>
        </w:tc>
      </w:tr>
      <w:tr w:rsidR="00810B1E" w:rsidRPr="003F13DB" w14:paraId="0BC98CB8" w14:textId="77777777" w:rsidTr="00314CFE">
        <w:trPr>
          <w:trHeight w:val="531"/>
        </w:trPr>
        <w:tc>
          <w:tcPr>
            <w:tcW w:w="1329" w:type="dxa"/>
          </w:tcPr>
          <w:p w14:paraId="70362D70" w14:textId="751E10EE" w:rsidR="00810B1E" w:rsidRPr="00813869" w:rsidRDefault="00810B1E" w:rsidP="00AA218D">
            <w:pPr>
              <w:rPr>
                <w:bCs/>
                <w:color w:val="000000" w:themeColor="text1"/>
                <w:sz w:val="22"/>
                <w:szCs w:val="22"/>
              </w:rPr>
            </w:pPr>
            <w:r w:rsidRPr="00813869">
              <w:rPr>
                <w:bCs/>
                <w:color w:val="000000" w:themeColor="text1"/>
                <w:sz w:val="22"/>
                <w:szCs w:val="22"/>
              </w:rPr>
              <w:lastRenderedPageBreak/>
              <w:t>2019</w:t>
            </w:r>
          </w:p>
        </w:tc>
        <w:tc>
          <w:tcPr>
            <w:tcW w:w="7923" w:type="dxa"/>
          </w:tcPr>
          <w:p w14:paraId="697A16CC" w14:textId="2024C38F" w:rsidR="00810B1E" w:rsidRPr="00813869" w:rsidRDefault="00810B1E" w:rsidP="002B2AB4">
            <w:pPr>
              <w:rPr>
                <w:rFonts w:asciiTheme="majorBidi" w:hAnsiTheme="majorBidi" w:cstheme="majorBidi"/>
                <w:color w:val="000000" w:themeColor="text1"/>
                <w:sz w:val="22"/>
                <w:szCs w:val="22"/>
                <w:shd w:val="clear" w:color="auto" w:fill="FFFFFF"/>
              </w:rPr>
            </w:pPr>
            <w:r w:rsidRPr="00813869">
              <w:rPr>
                <w:rFonts w:asciiTheme="majorBidi" w:hAnsiTheme="majorBidi" w:cstheme="majorBidi"/>
                <w:color w:val="000000" w:themeColor="text1"/>
                <w:sz w:val="22"/>
                <w:szCs w:val="22"/>
                <w:shd w:val="clear" w:color="auto" w:fill="FFFFFF"/>
              </w:rPr>
              <w:t xml:space="preserve">Manuscript reviewer, </w:t>
            </w:r>
            <w:r w:rsidRPr="00813869">
              <w:rPr>
                <w:rFonts w:asciiTheme="majorBidi" w:hAnsiTheme="majorBidi" w:cstheme="majorBidi"/>
                <w:i/>
                <w:iCs/>
                <w:color w:val="000000" w:themeColor="text1"/>
                <w:sz w:val="22"/>
                <w:szCs w:val="22"/>
                <w:shd w:val="clear" w:color="auto" w:fill="FFFFFF"/>
              </w:rPr>
              <w:t>Studies in Second Language Learning and Teaching</w:t>
            </w:r>
          </w:p>
        </w:tc>
      </w:tr>
      <w:tr w:rsidR="00A4768B" w:rsidRPr="003F13DB" w14:paraId="4BB66374" w14:textId="77777777" w:rsidTr="00B45B6E">
        <w:trPr>
          <w:trHeight w:val="531"/>
        </w:trPr>
        <w:tc>
          <w:tcPr>
            <w:tcW w:w="1329" w:type="dxa"/>
          </w:tcPr>
          <w:p w14:paraId="661682FD" w14:textId="51DFB601" w:rsidR="00A4768B" w:rsidRPr="00ED7092" w:rsidRDefault="00A4768B" w:rsidP="00AA218D">
            <w:pPr>
              <w:rPr>
                <w:bCs/>
                <w:sz w:val="22"/>
                <w:szCs w:val="22"/>
              </w:rPr>
            </w:pPr>
            <w:r w:rsidRPr="00ED7092">
              <w:rPr>
                <w:bCs/>
                <w:sz w:val="22"/>
                <w:szCs w:val="22"/>
              </w:rPr>
              <w:t>201</w:t>
            </w:r>
            <w:r w:rsidR="005B54E3" w:rsidRPr="00ED7092">
              <w:rPr>
                <w:bCs/>
                <w:sz w:val="22"/>
                <w:szCs w:val="22"/>
              </w:rPr>
              <w:t>9</w:t>
            </w:r>
          </w:p>
        </w:tc>
        <w:tc>
          <w:tcPr>
            <w:tcW w:w="7923" w:type="dxa"/>
          </w:tcPr>
          <w:p w14:paraId="414F17A3" w14:textId="77777777" w:rsidR="001617D9" w:rsidRDefault="001617D9" w:rsidP="00131988">
            <w:pPr>
              <w:rPr>
                <w:rFonts w:asciiTheme="majorBidi" w:hAnsiTheme="majorBidi" w:cstheme="majorBidi"/>
                <w:color w:val="212121"/>
                <w:sz w:val="22"/>
                <w:szCs w:val="22"/>
                <w:shd w:val="clear" w:color="auto" w:fill="FFFFFF"/>
              </w:rPr>
            </w:pPr>
            <w:r w:rsidRPr="002B2AB4">
              <w:rPr>
                <w:rFonts w:asciiTheme="majorBidi" w:hAnsiTheme="majorBidi" w:cstheme="majorBidi"/>
                <w:color w:val="212121"/>
                <w:sz w:val="22"/>
                <w:szCs w:val="22"/>
                <w:shd w:val="clear" w:color="auto" w:fill="FFFFFF"/>
              </w:rPr>
              <w:t xml:space="preserve">Invited reviewer of </w:t>
            </w:r>
            <w:r w:rsidR="002B659A" w:rsidRPr="002B2AB4">
              <w:rPr>
                <w:rFonts w:asciiTheme="majorBidi" w:hAnsiTheme="majorBidi" w:cstheme="majorBidi"/>
                <w:color w:val="212121"/>
                <w:sz w:val="22"/>
                <w:szCs w:val="22"/>
                <w:shd w:val="clear" w:color="auto" w:fill="FFFFFF"/>
              </w:rPr>
              <w:t>abstract</w:t>
            </w:r>
            <w:r w:rsidRPr="002B2AB4">
              <w:rPr>
                <w:rFonts w:asciiTheme="majorBidi" w:hAnsiTheme="majorBidi" w:cstheme="majorBidi"/>
                <w:color w:val="212121"/>
                <w:sz w:val="22"/>
                <w:szCs w:val="22"/>
                <w:shd w:val="clear" w:color="auto" w:fill="FFFFFF"/>
              </w:rPr>
              <w:t>s for 7th International Conference on the Development and Assessment of Intercultural Competence, Center for Educational Resources in Culture, Language, and Literacy (CERCLL), University of Arizona.</w:t>
            </w:r>
          </w:p>
          <w:p w14:paraId="08AC0E89" w14:textId="2208A92E" w:rsidR="00162341" w:rsidRPr="00131988" w:rsidRDefault="00162341" w:rsidP="00131988">
            <w:pPr>
              <w:rPr>
                <w:rFonts w:asciiTheme="majorBidi" w:hAnsiTheme="majorBidi" w:cstheme="majorBidi"/>
                <w:color w:val="212121"/>
                <w:sz w:val="22"/>
                <w:szCs w:val="22"/>
                <w:shd w:val="clear" w:color="auto" w:fill="FFFFFF"/>
              </w:rPr>
            </w:pPr>
          </w:p>
        </w:tc>
      </w:tr>
      <w:tr w:rsidR="009B184F" w:rsidRPr="003F13DB" w14:paraId="729C5E17" w14:textId="77777777" w:rsidTr="00810B1E">
        <w:trPr>
          <w:trHeight w:val="531"/>
        </w:trPr>
        <w:tc>
          <w:tcPr>
            <w:tcW w:w="1329" w:type="dxa"/>
          </w:tcPr>
          <w:p w14:paraId="420F9719" w14:textId="299FA325" w:rsidR="009B184F" w:rsidRPr="009B184F" w:rsidRDefault="009B184F" w:rsidP="00AA218D">
            <w:pPr>
              <w:rPr>
                <w:bCs/>
                <w:sz w:val="22"/>
                <w:szCs w:val="22"/>
              </w:rPr>
            </w:pPr>
            <w:r w:rsidRPr="009B184F">
              <w:rPr>
                <w:bCs/>
                <w:sz w:val="22"/>
                <w:szCs w:val="22"/>
              </w:rPr>
              <w:t>2019</w:t>
            </w:r>
          </w:p>
        </w:tc>
        <w:tc>
          <w:tcPr>
            <w:tcW w:w="7923" w:type="dxa"/>
          </w:tcPr>
          <w:p w14:paraId="6B248201" w14:textId="0EA5C340" w:rsidR="009B184F" w:rsidRPr="009B184F" w:rsidRDefault="009B184F" w:rsidP="001617D9">
            <w:pPr>
              <w:rPr>
                <w:rFonts w:asciiTheme="majorBidi" w:hAnsiTheme="majorBidi" w:cstheme="majorBidi"/>
                <w:color w:val="212121"/>
                <w:sz w:val="22"/>
                <w:szCs w:val="22"/>
                <w:shd w:val="clear" w:color="auto" w:fill="FFFFFF"/>
              </w:rPr>
            </w:pPr>
            <w:r>
              <w:rPr>
                <w:color w:val="000000"/>
                <w:sz w:val="22"/>
                <w:lang w:val="en-GB"/>
              </w:rPr>
              <w:t>Manuscript reviewer</w:t>
            </w:r>
            <w:r w:rsidR="00C818C7">
              <w:rPr>
                <w:color w:val="000000"/>
                <w:sz w:val="22"/>
                <w:lang w:val="en-GB"/>
              </w:rPr>
              <w:t xml:space="preserve"> (two reviews in 2019)</w:t>
            </w:r>
            <w:r>
              <w:rPr>
                <w:color w:val="000000"/>
                <w:sz w:val="22"/>
                <w:lang w:val="en-GB"/>
              </w:rPr>
              <w:t xml:space="preserve">, </w:t>
            </w:r>
            <w:r w:rsidRPr="009B184F">
              <w:rPr>
                <w:i/>
                <w:iCs/>
                <w:color w:val="000000"/>
                <w:sz w:val="22"/>
                <w:lang w:val="en-GB"/>
              </w:rPr>
              <w:t>Language Learning &amp; Technology</w:t>
            </w:r>
            <w:r w:rsidR="00792B59">
              <w:rPr>
                <w:i/>
                <w:iCs/>
                <w:color w:val="000000"/>
                <w:sz w:val="22"/>
                <w:lang w:val="en-GB"/>
              </w:rPr>
              <w:t>.</w:t>
            </w:r>
          </w:p>
        </w:tc>
      </w:tr>
      <w:tr w:rsidR="007F3ABE" w:rsidRPr="003F13DB" w14:paraId="699D4E81" w14:textId="77777777" w:rsidTr="002B2AB4">
        <w:trPr>
          <w:trHeight w:val="531"/>
        </w:trPr>
        <w:tc>
          <w:tcPr>
            <w:tcW w:w="1329" w:type="dxa"/>
          </w:tcPr>
          <w:p w14:paraId="5E599656" w14:textId="2C712A4F" w:rsidR="007F3ABE" w:rsidRPr="008B7DEE" w:rsidRDefault="007F3ABE" w:rsidP="00AA218D">
            <w:pPr>
              <w:rPr>
                <w:bCs/>
                <w:sz w:val="22"/>
                <w:szCs w:val="22"/>
              </w:rPr>
            </w:pPr>
            <w:r w:rsidRPr="008B7DEE">
              <w:rPr>
                <w:bCs/>
                <w:sz w:val="22"/>
                <w:szCs w:val="22"/>
              </w:rPr>
              <w:t>2019</w:t>
            </w:r>
          </w:p>
        </w:tc>
        <w:tc>
          <w:tcPr>
            <w:tcW w:w="7923" w:type="dxa"/>
          </w:tcPr>
          <w:p w14:paraId="2DE948DF" w14:textId="6C9E440E" w:rsidR="007F3ABE" w:rsidRPr="008B7DEE" w:rsidRDefault="00841E89" w:rsidP="001617D9">
            <w:pPr>
              <w:rPr>
                <w:rFonts w:asciiTheme="majorBidi" w:hAnsiTheme="majorBidi" w:cstheme="majorBidi"/>
                <w:i/>
                <w:iCs/>
                <w:color w:val="212121"/>
                <w:sz w:val="22"/>
                <w:szCs w:val="22"/>
                <w:shd w:val="clear" w:color="auto" w:fill="FFFFFF"/>
              </w:rPr>
            </w:pPr>
            <w:r>
              <w:rPr>
                <w:color w:val="000000"/>
                <w:sz w:val="22"/>
                <w:lang w:val="en-GB"/>
              </w:rPr>
              <w:t xml:space="preserve">Manuscript reviewer, </w:t>
            </w:r>
            <w:r w:rsidR="007F3ABE" w:rsidRPr="008B7DEE">
              <w:rPr>
                <w:rFonts w:asciiTheme="majorBidi" w:hAnsiTheme="majorBidi" w:cstheme="majorBidi"/>
                <w:i/>
                <w:iCs/>
                <w:color w:val="212121"/>
                <w:sz w:val="22"/>
                <w:szCs w:val="22"/>
                <w:shd w:val="clear" w:color="auto" w:fill="FFFFFF"/>
              </w:rPr>
              <w:t>Modern Language Journal</w:t>
            </w:r>
            <w:r w:rsidR="00792B59">
              <w:rPr>
                <w:rFonts w:asciiTheme="majorBidi" w:hAnsiTheme="majorBidi" w:cstheme="majorBidi"/>
                <w:i/>
                <w:iCs/>
                <w:color w:val="212121"/>
                <w:sz w:val="22"/>
                <w:szCs w:val="22"/>
                <w:shd w:val="clear" w:color="auto" w:fill="FFFFFF"/>
              </w:rPr>
              <w:t>.</w:t>
            </w:r>
          </w:p>
        </w:tc>
      </w:tr>
      <w:tr w:rsidR="001617D9" w:rsidRPr="003F13DB" w14:paraId="58066D9B" w14:textId="77777777" w:rsidTr="00201E96">
        <w:trPr>
          <w:trHeight w:val="531"/>
        </w:trPr>
        <w:tc>
          <w:tcPr>
            <w:tcW w:w="1329" w:type="dxa"/>
          </w:tcPr>
          <w:p w14:paraId="57034C9E" w14:textId="191D3A44" w:rsidR="001617D9" w:rsidRDefault="001617D9" w:rsidP="00AA218D">
            <w:pPr>
              <w:rPr>
                <w:bCs/>
                <w:sz w:val="22"/>
                <w:szCs w:val="22"/>
              </w:rPr>
            </w:pPr>
            <w:r>
              <w:rPr>
                <w:bCs/>
                <w:sz w:val="22"/>
                <w:szCs w:val="22"/>
              </w:rPr>
              <w:t>2019</w:t>
            </w:r>
          </w:p>
        </w:tc>
        <w:tc>
          <w:tcPr>
            <w:tcW w:w="7923" w:type="dxa"/>
          </w:tcPr>
          <w:p w14:paraId="67FFD6DE" w14:textId="58F40023" w:rsidR="001617D9" w:rsidRPr="001617D9" w:rsidRDefault="001617D9" w:rsidP="001617D9">
            <w:pPr>
              <w:rPr>
                <w:rFonts w:asciiTheme="majorBidi" w:hAnsiTheme="majorBidi" w:cstheme="majorBidi"/>
                <w:sz w:val="28"/>
                <w:szCs w:val="28"/>
              </w:rPr>
            </w:pPr>
            <w:r>
              <w:rPr>
                <w:color w:val="000000"/>
                <w:sz w:val="22"/>
                <w:lang w:val="en-GB"/>
              </w:rPr>
              <w:t>Manuscript reviewer</w:t>
            </w:r>
            <w:r w:rsidR="00264947">
              <w:rPr>
                <w:color w:val="000000"/>
                <w:sz w:val="22"/>
                <w:lang w:val="en-GB"/>
              </w:rPr>
              <w:t xml:space="preserve"> (tw</w:t>
            </w:r>
            <w:r w:rsidR="00482B53">
              <w:rPr>
                <w:color w:val="000000"/>
                <w:sz w:val="22"/>
                <w:lang w:val="en-GB"/>
              </w:rPr>
              <w:t>o reviews</w:t>
            </w:r>
            <w:r w:rsidR="00264947">
              <w:rPr>
                <w:color w:val="000000"/>
                <w:sz w:val="22"/>
                <w:lang w:val="en-GB"/>
              </w:rPr>
              <w:t xml:space="preserve"> in 2019)</w:t>
            </w:r>
            <w:r>
              <w:rPr>
                <w:color w:val="000000"/>
                <w:sz w:val="22"/>
                <w:lang w:val="en-GB"/>
              </w:rPr>
              <w:t xml:space="preserve">, </w:t>
            </w:r>
            <w:r w:rsidRPr="00151B48">
              <w:rPr>
                <w:i/>
                <w:iCs/>
                <w:color w:val="000000" w:themeColor="text1"/>
                <w:sz w:val="22"/>
                <w:lang w:val="en-GB"/>
              </w:rPr>
              <w:t>System</w:t>
            </w:r>
            <w:r>
              <w:rPr>
                <w:color w:val="000000"/>
                <w:sz w:val="22"/>
                <w:lang w:val="en-GB"/>
              </w:rPr>
              <w:t xml:space="preserve">. </w:t>
            </w:r>
          </w:p>
          <w:p w14:paraId="349F22CA" w14:textId="77777777" w:rsidR="001617D9" w:rsidRDefault="001617D9" w:rsidP="007F5F3D">
            <w:pPr>
              <w:rPr>
                <w:color w:val="000000"/>
                <w:sz w:val="22"/>
                <w:lang w:val="en-GB"/>
              </w:rPr>
            </w:pPr>
          </w:p>
        </w:tc>
      </w:tr>
      <w:tr w:rsidR="005B54E3" w:rsidRPr="003F13DB" w14:paraId="0C66A972" w14:textId="77777777" w:rsidTr="00DF74F9">
        <w:trPr>
          <w:trHeight w:val="531"/>
        </w:trPr>
        <w:tc>
          <w:tcPr>
            <w:tcW w:w="1329" w:type="dxa"/>
          </w:tcPr>
          <w:p w14:paraId="6B027C68" w14:textId="6D6D361C" w:rsidR="005B54E3" w:rsidRDefault="005B54E3" w:rsidP="00AA218D">
            <w:pPr>
              <w:rPr>
                <w:bCs/>
                <w:sz w:val="22"/>
                <w:szCs w:val="22"/>
              </w:rPr>
            </w:pPr>
            <w:r>
              <w:rPr>
                <w:bCs/>
                <w:sz w:val="22"/>
                <w:szCs w:val="22"/>
              </w:rPr>
              <w:t>2018</w:t>
            </w:r>
          </w:p>
        </w:tc>
        <w:tc>
          <w:tcPr>
            <w:tcW w:w="7923" w:type="dxa"/>
          </w:tcPr>
          <w:p w14:paraId="596B81FD" w14:textId="3E98B6DF" w:rsidR="005B54E3" w:rsidRPr="00A2086A" w:rsidRDefault="005B54E3" w:rsidP="007F5F3D">
            <w:pPr>
              <w:rPr>
                <w:color w:val="000000"/>
                <w:sz w:val="22"/>
                <w:lang w:val="en-GB"/>
              </w:rPr>
            </w:pPr>
            <w:r w:rsidRPr="00A2086A">
              <w:rPr>
                <w:color w:val="000000"/>
                <w:sz w:val="22"/>
                <w:lang w:val="en-GB"/>
              </w:rPr>
              <w:t xml:space="preserve">Manuscript reviewer, </w:t>
            </w:r>
            <w:r w:rsidRPr="00151B48">
              <w:rPr>
                <w:i/>
                <w:color w:val="000000" w:themeColor="text1"/>
                <w:sz w:val="22"/>
                <w:shd w:val="clear" w:color="auto" w:fill="FFFFFF"/>
              </w:rPr>
              <w:t>International Journal of Multicultural Education</w:t>
            </w:r>
            <w:r w:rsidRPr="00A2086A">
              <w:rPr>
                <w:i/>
                <w:color w:val="333333"/>
                <w:sz w:val="22"/>
                <w:shd w:val="clear" w:color="auto" w:fill="FFFFFF"/>
              </w:rPr>
              <w:t>.</w:t>
            </w:r>
          </w:p>
        </w:tc>
      </w:tr>
      <w:tr w:rsidR="002262D5" w:rsidRPr="003F13DB" w14:paraId="27DDD9F4" w14:textId="77777777" w:rsidTr="00EF4BA7">
        <w:trPr>
          <w:trHeight w:val="531"/>
        </w:trPr>
        <w:tc>
          <w:tcPr>
            <w:tcW w:w="1329" w:type="dxa"/>
          </w:tcPr>
          <w:p w14:paraId="7A60742B" w14:textId="04FF3E82" w:rsidR="002262D5" w:rsidRDefault="002262D5" w:rsidP="00AA218D">
            <w:pPr>
              <w:rPr>
                <w:bCs/>
                <w:sz w:val="22"/>
                <w:szCs w:val="22"/>
              </w:rPr>
            </w:pPr>
            <w:r>
              <w:rPr>
                <w:rFonts w:hint="eastAsia"/>
                <w:bCs/>
                <w:sz w:val="22"/>
                <w:szCs w:val="22"/>
              </w:rPr>
              <w:t>2018</w:t>
            </w:r>
          </w:p>
        </w:tc>
        <w:tc>
          <w:tcPr>
            <w:tcW w:w="7923" w:type="dxa"/>
          </w:tcPr>
          <w:p w14:paraId="61557E5F" w14:textId="5E4CD2DE" w:rsidR="002262D5" w:rsidRPr="00A2086A" w:rsidRDefault="002262D5" w:rsidP="007F5F3D">
            <w:pPr>
              <w:rPr>
                <w:color w:val="000000"/>
                <w:sz w:val="22"/>
                <w:lang w:val="en-GB"/>
              </w:rPr>
            </w:pPr>
            <w:r w:rsidRPr="00A2086A">
              <w:rPr>
                <w:color w:val="000000"/>
                <w:sz w:val="22"/>
                <w:lang w:val="en-GB"/>
              </w:rPr>
              <w:t xml:space="preserve">Manuscript reviewer, </w:t>
            </w:r>
            <w:r w:rsidRPr="00151B48">
              <w:rPr>
                <w:i/>
                <w:color w:val="000000" w:themeColor="text1"/>
                <w:sz w:val="22"/>
                <w:shd w:val="clear" w:color="auto" w:fill="FFFFFF"/>
              </w:rPr>
              <w:t>System</w:t>
            </w:r>
            <w:r w:rsidRPr="00A2086A">
              <w:rPr>
                <w:i/>
                <w:color w:val="333333"/>
                <w:sz w:val="22"/>
                <w:shd w:val="clear" w:color="auto" w:fill="FFFFFF"/>
              </w:rPr>
              <w:t>.</w:t>
            </w:r>
          </w:p>
        </w:tc>
      </w:tr>
      <w:tr w:rsidR="000A70B1" w:rsidRPr="003F13DB" w14:paraId="6243D7B7" w14:textId="77777777" w:rsidTr="00EF4BA7">
        <w:trPr>
          <w:trHeight w:val="531"/>
        </w:trPr>
        <w:tc>
          <w:tcPr>
            <w:tcW w:w="1329" w:type="dxa"/>
          </w:tcPr>
          <w:p w14:paraId="61FBB7BC" w14:textId="1D53F368" w:rsidR="000A70B1" w:rsidRPr="00A2086A" w:rsidRDefault="000A70B1" w:rsidP="00AA218D">
            <w:pPr>
              <w:rPr>
                <w:bCs/>
                <w:sz w:val="22"/>
                <w:szCs w:val="22"/>
              </w:rPr>
            </w:pPr>
            <w:r>
              <w:rPr>
                <w:bCs/>
                <w:sz w:val="22"/>
                <w:szCs w:val="22"/>
              </w:rPr>
              <w:t>2017</w:t>
            </w:r>
          </w:p>
        </w:tc>
        <w:tc>
          <w:tcPr>
            <w:tcW w:w="7923" w:type="dxa"/>
          </w:tcPr>
          <w:p w14:paraId="10C4A03C" w14:textId="0AADCA90" w:rsidR="000A70B1" w:rsidRPr="00A2086A" w:rsidRDefault="000A70B1" w:rsidP="007F5F3D">
            <w:pPr>
              <w:rPr>
                <w:color w:val="000000"/>
                <w:sz w:val="22"/>
                <w:lang w:val="en-GB"/>
              </w:rPr>
            </w:pPr>
            <w:r w:rsidRPr="00A2086A">
              <w:rPr>
                <w:color w:val="000000"/>
                <w:sz w:val="22"/>
                <w:lang w:val="en-GB"/>
              </w:rPr>
              <w:t xml:space="preserve">Manuscript reviewer, </w:t>
            </w:r>
            <w:r w:rsidRPr="00151B48">
              <w:rPr>
                <w:i/>
                <w:color w:val="000000" w:themeColor="text1"/>
                <w:sz w:val="22"/>
                <w:shd w:val="clear" w:color="auto" w:fill="FFFFFF"/>
              </w:rPr>
              <w:t>Classroom Discourse</w:t>
            </w:r>
            <w:r w:rsidRPr="00A2086A">
              <w:rPr>
                <w:i/>
                <w:color w:val="333333"/>
                <w:sz w:val="22"/>
                <w:shd w:val="clear" w:color="auto" w:fill="FFFFFF"/>
              </w:rPr>
              <w:t>.</w:t>
            </w:r>
          </w:p>
        </w:tc>
      </w:tr>
      <w:tr w:rsidR="00EF4BA7" w:rsidRPr="003F13DB" w14:paraId="649BBEA0" w14:textId="77777777" w:rsidTr="00EF4BA7">
        <w:trPr>
          <w:trHeight w:val="531"/>
        </w:trPr>
        <w:tc>
          <w:tcPr>
            <w:tcW w:w="1329" w:type="dxa"/>
          </w:tcPr>
          <w:p w14:paraId="012CEA82" w14:textId="79933E8D" w:rsidR="00EF4BA7" w:rsidRDefault="00EF4BA7" w:rsidP="00AA218D">
            <w:pPr>
              <w:rPr>
                <w:bCs/>
                <w:sz w:val="22"/>
                <w:szCs w:val="22"/>
              </w:rPr>
            </w:pPr>
            <w:r>
              <w:rPr>
                <w:bCs/>
                <w:sz w:val="22"/>
                <w:szCs w:val="22"/>
              </w:rPr>
              <w:t>2017</w:t>
            </w:r>
          </w:p>
        </w:tc>
        <w:tc>
          <w:tcPr>
            <w:tcW w:w="7923" w:type="dxa"/>
          </w:tcPr>
          <w:p w14:paraId="332D1C19" w14:textId="45ECF9C5" w:rsidR="00EF4BA7" w:rsidRPr="00A2086A" w:rsidRDefault="00EF4BA7" w:rsidP="007F5F3D">
            <w:pPr>
              <w:rPr>
                <w:color w:val="000000"/>
                <w:sz w:val="22"/>
                <w:lang w:val="en-GB"/>
              </w:rPr>
            </w:pPr>
            <w:r>
              <w:rPr>
                <w:color w:val="000000"/>
                <w:sz w:val="22"/>
                <w:lang w:val="en-GB"/>
              </w:rPr>
              <w:t xml:space="preserve">Manuscript reviewer, </w:t>
            </w:r>
            <w:r w:rsidRPr="008B7DEE">
              <w:rPr>
                <w:rFonts w:asciiTheme="majorBidi" w:hAnsiTheme="majorBidi" w:cstheme="majorBidi"/>
                <w:i/>
                <w:iCs/>
                <w:color w:val="212121"/>
                <w:sz w:val="22"/>
                <w:szCs w:val="22"/>
                <w:shd w:val="clear" w:color="auto" w:fill="FFFFFF"/>
              </w:rPr>
              <w:t>Modern Language Journal</w:t>
            </w:r>
            <w:r>
              <w:rPr>
                <w:rFonts w:asciiTheme="majorBidi" w:hAnsiTheme="majorBidi" w:cstheme="majorBidi"/>
                <w:i/>
                <w:iCs/>
                <w:color w:val="212121"/>
                <w:sz w:val="22"/>
                <w:szCs w:val="22"/>
                <w:shd w:val="clear" w:color="auto" w:fill="FFFFFF"/>
              </w:rPr>
              <w:t>.</w:t>
            </w:r>
          </w:p>
        </w:tc>
      </w:tr>
      <w:tr w:rsidR="0022478C" w:rsidRPr="003F13DB" w14:paraId="0F22A0BB" w14:textId="77777777" w:rsidTr="00EF4BA7">
        <w:trPr>
          <w:trHeight w:val="531"/>
        </w:trPr>
        <w:tc>
          <w:tcPr>
            <w:tcW w:w="1329" w:type="dxa"/>
          </w:tcPr>
          <w:p w14:paraId="2B217806" w14:textId="357E926C" w:rsidR="0022478C" w:rsidRPr="00A2086A" w:rsidRDefault="003E333F" w:rsidP="00AA218D">
            <w:pPr>
              <w:rPr>
                <w:bCs/>
                <w:sz w:val="22"/>
                <w:szCs w:val="22"/>
              </w:rPr>
            </w:pPr>
            <w:r w:rsidRPr="00A2086A">
              <w:rPr>
                <w:bCs/>
                <w:sz w:val="22"/>
                <w:szCs w:val="22"/>
              </w:rPr>
              <w:t>2017</w:t>
            </w:r>
          </w:p>
          <w:p w14:paraId="43ACC224" w14:textId="77777777" w:rsidR="0022478C" w:rsidRPr="00A2086A" w:rsidRDefault="0022478C" w:rsidP="00011FA5">
            <w:pPr>
              <w:rPr>
                <w:bCs/>
                <w:sz w:val="22"/>
                <w:szCs w:val="22"/>
              </w:rPr>
            </w:pPr>
          </w:p>
        </w:tc>
        <w:tc>
          <w:tcPr>
            <w:tcW w:w="7923" w:type="dxa"/>
          </w:tcPr>
          <w:p w14:paraId="55A0A68F" w14:textId="1466EFCF" w:rsidR="0022478C" w:rsidRPr="00A2086A" w:rsidRDefault="005F128B" w:rsidP="007F5F3D">
            <w:pPr>
              <w:rPr>
                <w:color w:val="000000"/>
                <w:sz w:val="22"/>
                <w:lang w:val="en-GB"/>
              </w:rPr>
            </w:pPr>
            <w:r w:rsidRPr="00A2086A">
              <w:rPr>
                <w:color w:val="000000"/>
                <w:sz w:val="22"/>
                <w:lang w:val="en-GB"/>
              </w:rPr>
              <w:t xml:space="preserve">Manuscript reviewer, </w:t>
            </w:r>
            <w:r w:rsidRPr="00151B48">
              <w:rPr>
                <w:i/>
                <w:color w:val="000000" w:themeColor="text1"/>
                <w:sz w:val="22"/>
                <w:shd w:val="clear" w:color="auto" w:fill="FFFFFF"/>
              </w:rPr>
              <w:t>System</w:t>
            </w:r>
            <w:r w:rsidRPr="00A2086A">
              <w:rPr>
                <w:i/>
                <w:color w:val="333333"/>
                <w:sz w:val="22"/>
                <w:shd w:val="clear" w:color="auto" w:fill="FFFFFF"/>
              </w:rPr>
              <w:t>.</w:t>
            </w:r>
          </w:p>
        </w:tc>
      </w:tr>
      <w:tr w:rsidR="006679E3" w:rsidRPr="003F13DB" w14:paraId="3D1A6055" w14:textId="77777777" w:rsidTr="00EF4BA7">
        <w:trPr>
          <w:trHeight w:val="531"/>
        </w:trPr>
        <w:tc>
          <w:tcPr>
            <w:tcW w:w="1329" w:type="dxa"/>
          </w:tcPr>
          <w:p w14:paraId="3C6E738B" w14:textId="539AB383" w:rsidR="006679E3" w:rsidRDefault="006679E3" w:rsidP="00AA218D">
            <w:pPr>
              <w:rPr>
                <w:bCs/>
                <w:sz w:val="22"/>
                <w:szCs w:val="22"/>
              </w:rPr>
            </w:pPr>
            <w:r>
              <w:rPr>
                <w:bCs/>
                <w:sz w:val="22"/>
                <w:szCs w:val="22"/>
              </w:rPr>
              <w:t>2017</w:t>
            </w:r>
          </w:p>
        </w:tc>
        <w:tc>
          <w:tcPr>
            <w:tcW w:w="7923" w:type="dxa"/>
          </w:tcPr>
          <w:p w14:paraId="74FF6EC3" w14:textId="1616090E" w:rsidR="000B7897" w:rsidRPr="00550259" w:rsidRDefault="00427834" w:rsidP="00427834">
            <w:r>
              <w:rPr>
                <w:rFonts w:asciiTheme="majorBidi" w:hAnsiTheme="majorBidi" w:cstheme="majorBidi"/>
                <w:color w:val="000000"/>
                <w:sz w:val="22"/>
                <w:szCs w:val="22"/>
                <w:shd w:val="clear" w:color="auto" w:fill="FFFFFF"/>
              </w:rPr>
              <w:t>Invited reviewer of proposals for</w:t>
            </w:r>
            <w:r w:rsidRPr="003E333F">
              <w:rPr>
                <w:rFonts w:asciiTheme="majorBidi" w:hAnsiTheme="majorBidi" w:cstheme="majorBidi"/>
                <w:color w:val="000000"/>
                <w:sz w:val="22"/>
                <w:szCs w:val="22"/>
                <w:shd w:val="clear" w:color="auto" w:fill="FFFFFF"/>
              </w:rPr>
              <w:t xml:space="preserve"> D</w:t>
            </w:r>
            <w:r>
              <w:rPr>
                <w:rFonts w:asciiTheme="majorBidi" w:hAnsiTheme="majorBidi" w:cstheme="majorBidi"/>
                <w:color w:val="000000"/>
                <w:sz w:val="22"/>
                <w:szCs w:val="22"/>
                <w:shd w:val="clear" w:color="auto" w:fill="FFFFFF"/>
              </w:rPr>
              <w:t>octoral D</w:t>
            </w:r>
            <w:r w:rsidRPr="003E333F">
              <w:rPr>
                <w:rFonts w:asciiTheme="majorBidi" w:hAnsiTheme="majorBidi" w:cstheme="majorBidi"/>
                <w:color w:val="000000"/>
                <w:sz w:val="22"/>
                <w:szCs w:val="22"/>
                <w:shd w:val="clear" w:color="auto" w:fill="FFFFFF"/>
              </w:rPr>
              <w:t>issertation</w:t>
            </w:r>
            <w:r>
              <w:rPr>
                <w:rFonts w:asciiTheme="majorBidi" w:hAnsiTheme="majorBidi" w:cstheme="majorBidi"/>
                <w:color w:val="000000"/>
                <w:sz w:val="22"/>
                <w:szCs w:val="22"/>
                <w:shd w:val="clear" w:color="auto" w:fill="FFFFFF"/>
              </w:rPr>
              <w:t xml:space="preserve"> Grants program (research priority on t</w:t>
            </w:r>
            <w:r w:rsidRPr="00550259">
              <w:rPr>
                <w:rFonts w:asciiTheme="majorBidi" w:hAnsiTheme="majorBidi" w:cstheme="majorBidi"/>
                <w:color w:val="000000"/>
                <w:sz w:val="22"/>
                <w:szCs w:val="22"/>
                <w:shd w:val="clear" w:color="auto" w:fill="FFFFFF"/>
              </w:rPr>
              <w:t>echnology</w:t>
            </w:r>
            <w:r>
              <w:rPr>
                <w:rFonts w:asciiTheme="majorBidi" w:hAnsiTheme="majorBidi" w:cstheme="majorBidi"/>
                <w:color w:val="000000"/>
                <w:sz w:val="22"/>
                <w:szCs w:val="22"/>
                <w:shd w:val="clear" w:color="auto" w:fill="FFFFFF"/>
              </w:rPr>
              <w:t>),</w:t>
            </w:r>
            <w:r w:rsidRPr="003E333F">
              <w:rPr>
                <w:rFonts w:asciiTheme="majorBidi" w:hAnsiTheme="majorBidi" w:cstheme="majorBidi"/>
                <w:color w:val="000000"/>
                <w:sz w:val="22"/>
                <w:szCs w:val="22"/>
                <w:shd w:val="clear" w:color="auto" w:fill="FFFFFF"/>
              </w:rPr>
              <w:t xml:space="preserve"> The International Research Foundation</w:t>
            </w:r>
            <w:r>
              <w:rPr>
                <w:rFonts w:asciiTheme="majorBidi" w:hAnsiTheme="majorBidi" w:cstheme="majorBidi"/>
                <w:color w:val="000000"/>
                <w:sz w:val="22"/>
                <w:szCs w:val="22"/>
                <w:shd w:val="clear" w:color="auto" w:fill="FFFFFF"/>
              </w:rPr>
              <w:t xml:space="preserve"> (TIRF) for English language education.</w:t>
            </w:r>
          </w:p>
          <w:p w14:paraId="74535CC1" w14:textId="77777777" w:rsidR="006679E3" w:rsidRDefault="006679E3" w:rsidP="00550259">
            <w:pPr>
              <w:rPr>
                <w:rFonts w:asciiTheme="majorBidi" w:hAnsiTheme="majorBidi" w:cstheme="majorBidi"/>
                <w:color w:val="000000"/>
                <w:sz w:val="22"/>
                <w:szCs w:val="22"/>
                <w:shd w:val="clear" w:color="auto" w:fill="FFFFFF"/>
              </w:rPr>
            </w:pPr>
          </w:p>
        </w:tc>
      </w:tr>
      <w:tr w:rsidR="006679E3" w:rsidRPr="003F13DB" w14:paraId="4517334A" w14:textId="77777777" w:rsidTr="00DF74F9">
        <w:trPr>
          <w:trHeight w:val="531"/>
        </w:trPr>
        <w:tc>
          <w:tcPr>
            <w:tcW w:w="1329" w:type="dxa"/>
          </w:tcPr>
          <w:p w14:paraId="4B10F735" w14:textId="70E596A8" w:rsidR="006679E3" w:rsidRDefault="006679E3" w:rsidP="00AA218D">
            <w:pPr>
              <w:rPr>
                <w:bCs/>
                <w:sz w:val="22"/>
                <w:szCs w:val="22"/>
              </w:rPr>
            </w:pPr>
            <w:r>
              <w:rPr>
                <w:bCs/>
                <w:sz w:val="22"/>
                <w:szCs w:val="22"/>
              </w:rPr>
              <w:t>2017</w:t>
            </w:r>
          </w:p>
        </w:tc>
        <w:tc>
          <w:tcPr>
            <w:tcW w:w="7923" w:type="dxa"/>
          </w:tcPr>
          <w:p w14:paraId="64E87682" w14:textId="49060380" w:rsidR="006679E3" w:rsidRDefault="006679E3" w:rsidP="00550259">
            <w:pPr>
              <w:rPr>
                <w:rFonts w:asciiTheme="majorBidi" w:hAnsiTheme="majorBidi" w:cstheme="majorBidi"/>
                <w:color w:val="000000"/>
                <w:sz w:val="22"/>
                <w:szCs w:val="22"/>
                <w:shd w:val="clear" w:color="auto" w:fill="FFFFFF"/>
              </w:rPr>
            </w:pPr>
            <w:r w:rsidRPr="000D5591">
              <w:rPr>
                <w:color w:val="000000"/>
                <w:sz w:val="22"/>
                <w:lang w:val="en-GB"/>
              </w:rPr>
              <w:t xml:space="preserve">Manuscript reviewer, </w:t>
            </w:r>
            <w:r w:rsidRPr="00151B48">
              <w:rPr>
                <w:i/>
                <w:color w:val="000000" w:themeColor="text1"/>
                <w:sz w:val="22"/>
                <w:shd w:val="clear" w:color="auto" w:fill="FFFFFF"/>
              </w:rPr>
              <w:t>Computer Assisted Language Learning</w:t>
            </w:r>
            <w:r w:rsidRPr="000D5591">
              <w:rPr>
                <w:i/>
                <w:color w:val="333333"/>
                <w:sz w:val="22"/>
                <w:shd w:val="clear" w:color="auto" w:fill="FFFFFF"/>
              </w:rPr>
              <w:t>.</w:t>
            </w:r>
          </w:p>
        </w:tc>
      </w:tr>
      <w:tr w:rsidR="003E333F" w:rsidRPr="003F13DB" w14:paraId="3C0276EE" w14:textId="77777777" w:rsidTr="00DF74F9">
        <w:trPr>
          <w:trHeight w:val="531"/>
        </w:trPr>
        <w:tc>
          <w:tcPr>
            <w:tcW w:w="1329" w:type="dxa"/>
          </w:tcPr>
          <w:p w14:paraId="412B8153" w14:textId="5D762D36" w:rsidR="003E333F" w:rsidRPr="000D5591" w:rsidRDefault="003E333F" w:rsidP="00AA218D">
            <w:pPr>
              <w:rPr>
                <w:bCs/>
                <w:sz w:val="22"/>
                <w:szCs w:val="22"/>
              </w:rPr>
            </w:pPr>
            <w:r>
              <w:rPr>
                <w:bCs/>
                <w:sz w:val="22"/>
                <w:szCs w:val="22"/>
              </w:rPr>
              <w:t>2016</w:t>
            </w:r>
          </w:p>
        </w:tc>
        <w:tc>
          <w:tcPr>
            <w:tcW w:w="7923" w:type="dxa"/>
          </w:tcPr>
          <w:p w14:paraId="3D0D22F2" w14:textId="57069CAF" w:rsidR="003E333F" w:rsidRPr="000D5591" w:rsidRDefault="003E333F" w:rsidP="00AA218D">
            <w:pPr>
              <w:rPr>
                <w:color w:val="000000"/>
                <w:sz w:val="22"/>
                <w:lang w:val="en-GB"/>
              </w:rPr>
            </w:pPr>
            <w:r w:rsidRPr="000D5591">
              <w:rPr>
                <w:color w:val="000000"/>
                <w:sz w:val="22"/>
                <w:lang w:val="en-GB"/>
              </w:rPr>
              <w:t xml:space="preserve">Manuscript reviewer, </w:t>
            </w:r>
            <w:r w:rsidRPr="00151B48">
              <w:rPr>
                <w:i/>
                <w:color w:val="000000" w:themeColor="text1"/>
                <w:sz w:val="22"/>
                <w:shd w:val="clear" w:color="auto" w:fill="FFFFFF"/>
              </w:rPr>
              <w:t>Language Awareness</w:t>
            </w:r>
            <w:r w:rsidRPr="000D5591">
              <w:rPr>
                <w:i/>
                <w:color w:val="333333"/>
                <w:sz w:val="22"/>
                <w:shd w:val="clear" w:color="auto" w:fill="FFFFFF"/>
              </w:rPr>
              <w:t>.</w:t>
            </w:r>
          </w:p>
        </w:tc>
      </w:tr>
      <w:tr w:rsidR="00176A37" w:rsidRPr="003F13DB" w14:paraId="2E9C8C75" w14:textId="77777777" w:rsidTr="00772EDF">
        <w:trPr>
          <w:trHeight w:val="521"/>
        </w:trPr>
        <w:tc>
          <w:tcPr>
            <w:tcW w:w="1329" w:type="dxa"/>
          </w:tcPr>
          <w:p w14:paraId="02F07B8A" w14:textId="1E4017B4" w:rsidR="00176A37" w:rsidRDefault="00A13E9E" w:rsidP="00011FA5">
            <w:pPr>
              <w:rPr>
                <w:bCs/>
                <w:sz w:val="22"/>
                <w:szCs w:val="22"/>
              </w:rPr>
            </w:pPr>
            <w:r>
              <w:rPr>
                <w:bCs/>
                <w:sz w:val="22"/>
                <w:szCs w:val="22"/>
              </w:rPr>
              <w:t>2016</w:t>
            </w:r>
          </w:p>
          <w:p w14:paraId="232B2B39" w14:textId="77777777" w:rsidR="00176A37" w:rsidRPr="003F13DB" w:rsidRDefault="00176A37" w:rsidP="00011FA5">
            <w:pPr>
              <w:rPr>
                <w:bCs/>
                <w:sz w:val="22"/>
                <w:szCs w:val="22"/>
              </w:rPr>
            </w:pPr>
          </w:p>
        </w:tc>
        <w:tc>
          <w:tcPr>
            <w:tcW w:w="7923" w:type="dxa"/>
          </w:tcPr>
          <w:p w14:paraId="474D984A" w14:textId="63AE147C" w:rsidR="007F5F3D" w:rsidRPr="006E6820" w:rsidRDefault="007F5F3D" w:rsidP="007F5F3D">
            <w:r w:rsidRPr="00E55EAF">
              <w:rPr>
                <w:color w:val="000000"/>
                <w:sz w:val="22"/>
                <w:lang w:val="en-GB"/>
              </w:rPr>
              <w:t xml:space="preserve">Manuscript reviewer, </w:t>
            </w:r>
            <w:r w:rsidRPr="00151B48">
              <w:rPr>
                <w:i/>
                <w:color w:val="000000" w:themeColor="text1"/>
                <w:sz w:val="22"/>
                <w:shd w:val="clear" w:color="auto" w:fill="FFFFFF"/>
              </w:rPr>
              <w:t>International Journal of Bilingual Education and Bilingualism</w:t>
            </w:r>
            <w:r w:rsidR="00D66315">
              <w:rPr>
                <w:i/>
                <w:color w:val="333333"/>
                <w:sz w:val="22"/>
                <w:shd w:val="clear" w:color="auto" w:fill="FFFFFF"/>
              </w:rPr>
              <w:t>.</w:t>
            </w:r>
          </w:p>
          <w:p w14:paraId="4A25FE60" w14:textId="77777777" w:rsidR="00176A37" w:rsidRPr="003F13DB" w:rsidRDefault="00176A37" w:rsidP="007F5F3D">
            <w:pPr>
              <w:rPr>
                <w:bCs/>
                <w:sz w:val="22"/>
                <w:szCs w:val="22"/>
              </w:rPr>
            </w:pPr>
          </w:p>
        </w:tc>
      </w:tr>
      <w:tr w:rsidR="007F5F3D" w:rsidRPr="003F13DB" w14:paraId="770F023D" w14:textId="77777777" w:rsidTr="00772EDF">
        <w:trPr>
          <w:trHeight w:val="279"/>
        </w:trPr>
        <w:tc>
          <w:tcPr>
            <w:tcW w:w="1329" w:type="dxa"/>
          </w:tcPr>
          <w:p w14:paraId="15D5D4B3" w14:textId="62125D6D" w:rsidR="007F5F3D" w:rsidRDefault="007F5F3D" w:rsidP="00011FA5">
            <w:pPr>
              <w:rPr>
                <w:bCs/>
                <w:sz w:val="22"/>
                <w:szCs w:val="22"/>
              </w:rPr>
            </w:pPr>
            <w:r>
              <w:rPr>
                <w:bCs/>
                <w:sz w:val="22"/>
                <w:szCs w:val="22"/>
              </w:rPr>
              <w:t>2016</w:t>
            </w:r>
          </w:p>
          <w:p w14:paraId="107C7F71" w14:textId="77777777" w:rsidR="007F5F3D" w:rsidRDefault="007F5F3D" w:rsidP="00011FA5">
            <w:pPr>
              <w:rPr>
                <w:bCs/>
                <w:sz w:val="22"/>
                <w:szCs w:val="22"/>
              </w:rPr>
            </w:pPr>
          </w:p>
        </w:tc>
        <w:tc>
          <w:tcPr>
            <w:tcW w:w="7923" w:type="dxa"/>
          </w:tcPr>
          <w:p w14:paraId="2ED2A50B" w14:textId="77777777" w:rsidR="007F5F3D" w:rsidRPr="002D62D3" w:rsidRDefault="007F5F3D" w:rsidP="007F5F3D">
            <w:pPr>
              <w:rPr>
                <w:color w:val="000000"/>
                <w:sz w:val="22"/>
                <w:lang w:val="en-GB"/>
              </w:rPr>
            </w:pPr>
            <w:r w:rsidRPr="00E55EAF">
              <w:rPr>
                <w:color w:val="000000"/>
                <w:sz w:val="22"/>
                <w:lang w:val="en-GB"/>
              </w:rPr>
              <w:t xml:space="preserve">Manuscript reviewer, </w:t>
            </w:r>
            <w:r>
              <w:rPr>
                <w:i/>
                <w:color w:val="000000"/>
                <w:sz w:val="22"/>
                <w:lang w:val="en-GB"/>
              </w:rPr>
              <w:t>International Journal of Multilingualism</w:t>
            </w:r>
            <w:r>
              <w:rPr>
                <w:color w:val="000000"/>
                <w:sz w:val="22"/>
                <w:lang w:val="en-GB"/>
              </w:rPr>
              <w:t>.</w:t>
            </w:r>
          </w:p>
          <w:p w14:paraId="1331C2E8" w14:textId="77777777" w:rsidR="007F5F3D" w:rsidRPr="00E55EAF" w:rsidRDefault="007F5F3D" w:rsidP="00176A37">
            <w:pPr>
              <w:rPr>
                <w:color w:val="000000"/>
                <w:sz w:val="22"/>
                <w:lang w:val="en-GB"/>
              </w:rPr>
            </w:pPr>
          </w:p>
        </w:tc>
      </w:tr>
      <w:tr w:rsidR="002824A3" w:rsidRPr="003F13DB" w14:paraId="635FF559" w14:textId="77777777" w:rsidTr="00772EDF">
        <w:trPr>
          <w:trHeight w:val="486"/>
        </w:trPr>
        <w:tc>
          <w:tcPr>
            <w:tcW w:w="1329" w:type="dxa"/>
          </w:tcPr>
          <w:p w14:paraId="7354306B" w14:textId="59CF3A8F" w:rsidR="002824A3" w:rsidRPr="00D01F47" w:rsidRDefault="002824A3" w:rsidP="00011FA5">
            <w:pPr>
              <w:rPr>
                <w:bCs/>
                <w:sz w:val="22"/>
                <w:szCs w:val="22"/>
              </w:rPr>
            </w:pPr>
            <w:r w:rsidRPr="00D01F47">
              <w:rPr>
                <w:bCs/>
                <w:sz w:val="22"/>
                <w:szCs w:val="22"/>
              </w:rPr>
              <w:t>2016</w:t>
            </w:r>
          </w:p>
          <w:p w14:paraId="66E10D29" w14:textId="77777777" w:rsidR="002824A3" w:rsidRPr="00D01F47" w:rsidRDefault="002824A3" w:rsidP="00011FA5">
            <w:pPr>
              <w:rPr>
                <w:bCs/>
                <w:sz w:val="22"/>
                <w:szCs w:val="22"/>
              </w:rPr>
            </w:pPr>
          </w:p>
        </w:tc>
        <w:tc>
          <w:tcPr>
            <w:tcW w:w="7923" w:type="dxa"/>
          </w:tcPr>
          <w:p w14:paraId="27586434" w14:textId="7E066CBE" w:rsidR="002824A3" w:rsidRPr="00D01F47" w:rsidRDefault="002824A3" w:rsidP="002824A3">
            <w:pPr>
              <w:rPr>
                <w:sz w:val="22"/>
                <w:szCs w:val="20"/>
              </w:rPr>
            </w:pPr>
            <w:r w:rsidRPr="00D01F47">
              <w:rPr>
                <w:color w:val="000000"/>
                <w:sz w:val="22"/>
                <w:lang w:val="en-GB"/>
              </w:rPr>
              <w:t xml:space="preserve">Manuscript reviewer, </w:t>
            </w:r>
            <w:r w:rsidRPr="00D01F47">
              <w:rPr>
                <w:i/>
                <w:color w:val="000000"/>
                <w:sz w:val="22"/>
                <w:szCs w:val="20"/>
              </w:rPr>
              <w:t>Scandinavian Journal of Educational Research</w:t>
            </w:r>
            <w:r w:rsidRPr="00D01F47">
              <w:rPr>
                <w:color w:val="000000"/>
                <w:sz w:val="22"/>
                <w:szCs w:val="20"/>
              </w:rPr>
              <w:t>.</w:t>
            </w:r>
          </w:p>
          <w:p w14:paraId="62C2B9D4" w14:textId="77777777" w:rsidR="002824A3" w:rsidRPr="00D01F47" w:rsidRDefault="002824A3" w:rsidP="00176A37">
            <w:pPr>
              <w:rPr>
                <w:color w:val="000000"/>
                <w:sz w:val="22"/>
                <w:lang w:val="en-GB"/>
              </w:rPr>
            </w:pPr>
          </w:p>
        </w:tc>
      </w:tr>
      <w:tr w:rsidR="00EF4BA7" w:rsidRPr="003F13DB" w14:paraId="1922E007" w14:textId="77777777" w:rsidTr="00772EDF">
        <w:trPr>
          <w:trHeight w:val="486"/>
        </w:trPr>
        <w:tc>
          <w:tcPr>
            <w:tcW w:w="1329" w:type="dxa"/>
          </w:tcPr>
          <w:p w14:paraId="7D7A392B" w14:textId="337C06F7" w:rsidR="00EF4BA7" w:rsidRPr="00D01F47" w:rsidRDefault="00EF4BA7" w:rsidP="00011FA5">
            <w:pPr>
              <w:rPr>
                <w:bCs/>
                <w:sz w:val="22"/>
                <w:szCs w:val="22"/>
              </w:rPr>
            </w:pPr>
            <w:r>
              <w:rPr>
                <w:bCs/>
                <w:sz w:val="22"/>
                <w:szCs w:val="22"/>
              </w:rPr>
              <w:t>2014</w:t>
            </w:r>
          </w:p>
        </w:tc>
        <w:tc>
          <w:tcPr>
            <w:tcW w:w="7923" w:type="dxa"/>
          </w:tcPr>
          <w:p w14:paraId="2F2A9741" w14:textId="77777777" w:rsidR="00EF4BA7" w:rsidRDefault="00EF4BA7" w:rsidP="00EF4BA7">
            <w:pPr>
              <w:rPr>
                <w:i/>
                <w:color w:val="000000"/>
                <w:sz w:val="22"/>
                <w:lang w:val="en-GB"/>
              </w:rPr>
            </w:pPr>
            <w:r w:rsidRPr="00E55EAF">
              <w:rPr>
                <w:color w:val="000000"/>
                <w:sz w:val="22"/>
                <w:lang w:val="en-GB"/>
              </w:rPr>
              <w:t xml:space="preserve">Manuscript reviewer, </w:t>
            </w:r>
            <w:proofErr w:type="spellStart"/>
            <w:r w:rsidRPr="00E55EAF">
              <w:rPr>
                <w:i/>
                <w:color w:val="000000"/>
                <w:sz w:val="22"/>
                <w:lang w:val="en-GB"/>
              </w:rPr>
              <w:t>Revista</w:t>
            </w:r>
            <w:proofErr w:type="spellEnd"/>
            <w:r w:rsidRPr="00E55EAF">
              <w:rPr>
                <w:i/>
                <w:color w:val="000000"/>
                <w:sz w:val="22"/>
                <w:lang w:val="en-GB"/>
              </w:rPr>
              <w:t xml:space="preserve"> Española de </w:t>
            </w:r>
            <w:proofErr w:type="spellStart"/>
            <w:r w:rsidRPr="00E55EAF">
              <w:rPr>
                <w:i/>
                <w:color w:val="000000"/>
                <w:sz w:val="22"/>
                <w:lang w:val="en-GB"/>
              </w:rPr>
              <w:t>Lingüística</w:t>
            </w:r>
            <w:proofErr w:type="spellEnd"/>
            <w:r w:rsidRPr="00E55EAF">
              <w:rPr>
                <w:i/>
                <w:color w:val="000000"/>
                <w:sz w:val="22"/>
                <w:lang w:val="en-GB"/>
              </w:rPr>
              <w:t xml:space="preserve"> </w:t>
            </w:r>
            <w:proofErr w:type="spellStart"/>
            <w:r w:rsidRPr="00E55EAF">
              <w:rPr>
                <w:i/>
                <w:color w:val="000000"/>
                <w:sz w:val="22"/>
                <w:lang w:val="en-GB"/>
              </w:rPr>
              <w:t>Aplicada</w:t>
            </w:r>
            <w:proofErr w:type="spellEnd"/>
            <w:r w:rsidRPr="00E55EAF">
              <w:rPr>
                <w:i/>
                <w:color w:val="000000"/>
                <w:sz w:val="22"/>
                <w:lang w:val="en-GB"/>
              </w:rPr>
              <w:t>/Spanish Journal of Applied Linguistics</w:t>
            </w:r>
            <w:r>
              <w:rPr>
                <w:i/>
                <w:color w:val="000000"/>
                <w:sz w:val="22"/>
                <w:lang w:val="en-GB"/>
              </w:rPr>
              <w:t>.</w:t>
            </w:r>
          </w:p>
          <w:p w14:paraId="54F01357" w14:textId="6A62784C" w:rsidR="00EF4BA7" w:rsidRPr="00D01F47" w:rsidRDefault="00EF4BA7" w:rsidP="002824A3">
            <w:pPr>
              <w:rPr>
                <w:color w:val="000000"/>
                <w:sz w:val="22"/>
                <w:lang w:val="en-GB"/>
              </w:rPr>
            </w:pPr>
          </w:p>
        </w:tc>
      </w:tr>
      <w:tr w:rsidR="0030136F" w:rsidRPr="003F13DB" w14:paraId="6AEB65B3" w14:textId="77777777" w:rsidTr="00772EDF">
        <w:trPr>
          <w:trHeight w:val="486"/>
        </w:trPr>
        <w:tc>
          <w:tcPr>
            <w:tcW w:w="1329" w:type="dxa"/>
          </w:tcPr>
          <w:p w14:paraId="1BD487CD" w14:textId="7228A494" w:rsidR="0030136F" w:rsidRDefault="0030136F" w:rsidP="00011FA5">
            <w:pPr>
              <w:rPr>
                <w:bCs/>
                <w:sz w:val="22"/>
                <w:szCs w:val="22"/>
              </w:rPr>
            </w:pPr>
            <w:r>
              <w:rPr>
                <w:bCs/>
                <w:sz w:val="22"/>
                <w:szCs w:val="22"/>
              </w:rPr>
              <w:t>2013</w:t>
            </w:r>
          </w:p>
        </w:tc>
        <w:tc>
          <w:tcPr>
            <w:tcW w:w="7923" w:type="dxa"/>
          </w:tcPr>
          <w:p w14:paraId="436A9538" w14:textId="63A9747E" w:rsidR="0030136F" w:rsidRPr="00E55EAF" w:rsidRDefault="0030136F" w:rsidP="00EF4BA7">
            <w:pPr>
              <w:rPr>
                <w:color w:val="000000"/>
                <w:sz w:val="22"/>
                <w:lang w:val="en-GB"/>
              </w:rPr>
            </w:pPr>
            <w:r>
              <w:rPr>
                <w:bCs/>
                <w:sz w:val="22"/>
                <w:szCs w:val="22"/>
              </w:rPr>
              <w:t xml:space="preserve">Manuscript reviewer, </w:t>
            </w:r>
            <w:r w:rsidRPr="00113A8A">
              <w:rPr>
                <w:bCs/>
                <w:i/>
                <w:sz w:val="22"/>
                <w:szCs w:val="22"/>
              </w:rPr>
              <w:t>Modern Language Journal</w:t>
            </w:r>
            <w:r>
              <w:rPr>
                <w:bCs/>
                <w:sz w:val="22"/>
                <w:szCs w:val="22"/>
              </w:rPr>
              <w:t>.</w:t>
            </w:r>
          </w:p>
        </w:tc>
      </w:tr>
      <w:tr w:rsidR="0030136F" w:rsidRPr="003F13DB" w14:paraId="78CC7EC4" w14:textId="77777777" w:rsidTr="00772EDF">
        <w:trPr>
          <w:trHeight w:val="486"/>
        </w:trPr>
        <w:tc>
          <w:tcPr>
            <w:tcW w:w="1329" w:type="dxa"/>
          </w:tcPr>
          <w:p w14:paraId="48556EFE" w14:textId="4FBDC2EC" w:rsidR="0030136F" w:rsidRDefault="0030136F" w:rsidP="00011FA5">
            <w:pPr>
              <w:rPr>
                <w:bCs/>
                <w:sz w:val="22"/>
                <w:szCs w:val="22"/>
              </w:rPr>
            </w:pPr>
            <w:r>
              <w:rPr>
                <w:bCs/>
                <w:sz w:val="22"/>
                <w:szCs w:val="22"/>
              </w:rPr>
              <w:t>2009</w:t>
            </w:r>
          </w:p>
        </w:tc>
        <w:tc>
          <w:tcPr>
            <w:tcW w:w="7923" w:type="dxa"/>
          </w:tcPr>
          <w:p w14:paraId="58282807" w14:textId="77777777" w:rsidR="0030136F" w:rsidRPr="00DF5BEC" w:rsidRDefault="0030136F" w:rsidP="0030136F">
            <w:pPr>
              <w:rPr>
                <w:bCs/>
                <w:sz w:val="22"/>
                <w:szCs w:val="22"/>
              </w:rPr>
            </w:pPr>
            <w:r w:rsidRPr="00113A8A">
              <w:rPr>
                <w:bCs/>
                <w:sz w:val="22"/>
                <w:szCs w:val="22"/>
              </w:rPr>
              <w:t xml:space="preserve">Manuscript reviewer, </w:t>
            </w:r>
            <w:r w:rsidRPr="00113A8A">
              <w:rPr>
                <w:bCs/>
                <w:i/>
                <w:sz w:val="22"/>
                <w:szCs w:val="22"/>
              </w:rPr>
              <w:t>Applied Linguistics</w:t>
            </w:r>
            <w:r>
              <w:rPr>
                <w:bCs/>
                <w:sz w:val="22"/>
                <w:szCs w:val="22"/>
              </w:rPr>
              <w:t>.</w:t>
            </w:r>
          </w:p>
          <w:p w14:paraId="108FD434" w14:textId="77777777" w:rsidR="0030136F" w:rsidRDefault="0030136F" w:rsidP="00EF4BA7">
            <w:pPr>
              <w:rPr>
                <w:bCs/>
                <w:sz w:val="22"/>
                <w:szCs w:val="22"/>
              </w:rPr>
            </w:pPr>
          </w:p>
        </w:tc>
      </w:tr>
    </w:tbl>
    <w:p w14:paraId="5218665D" w14:textId="1DABD000" w:rsidR="003556B6" w:rsidRDefault="005F5968" w:rsidP="005D6F84">
      <w:pPr>
        <w:spacing w:after="60"/>
        <w:rPr>
          <w:bCs/>
          <w:sz w:val="22"/>
          <w:szCs w:val="22"/>
          <w:u w:val="single"/>
        </w:rPr>
      </w:pPr>
      <w:r>
        <w:rPr>
          <w:bCs/>
          <w:sz w:val="22"/>
          <w:szCs w:val="22"/>
          <w:u w:val="single"/>
        </w:rPr>
        <w:t>National</w:t>
      </w:r>
    </w:p>
    <w:p w14:paraId="707725DA" w14:textId="77777777" w:rsidR="0034224C" w:rsidRPr="0012718A" w:rsidRDefault="0034224C" w:rsidP="005D6F84">
      <w:pPr>
        <w:spacing w:after="60"/>
        <w:rPr>
          <w:bCs/>
          <w:sz w:val="22"/>
          <w:szCs w:val="22"/>
        </w:rPr>
      </w:pPr>
    </w:p>
    <w:tbl>
      <w:tblPr>
        <w:tblW w:w="0" w:type="auto"/>
        <w:tblInd w:w="108" w:type="dxa"/>
        <w:tblLook w:val="04A0" w:firstRow="1" w:lastRow="0" w:firstColumn="1" w:lastColumn="0" w:noHBand="0" w:noVBand="1"/>
      </w:tblPr>
      <w:tblGrid>
        <w:gridCol w:w="1317"/>
        <w:gridCol w:w="7935"/>
      </w:tblGrid>
      <w:tr w:rsidR="00E40D4C" w:rsidRPr="008A2C56" w14:paraId="0E227768" w14:textId="77777777" w:rsidTr="00E40D4C">
        <w:trPr>
          <w:trHeight w:val="602"/>
        </w:trPr>
        <w:tc>
          <w:tcPr>
            <w:tcW w:w="1317" w:type="dxa"/>
          </w:tcPr>
          <w:p w14:paraId="3B4BFACA" w14:textId="1B51C70D" w:rsidR="00E40D4C" w:rsidRDefault="00E40D4C" w:rsidP="00B561AE">
            <w:pPr>
              <w:rPr>
                <w:bCs/>
                <w:sz w:val="22"/>
                <w:szCs w:val="22"/>
              </w:rPr>
            </w:pPr>
            <w:r>
              <w:rPr>
                <w:bCs/>
                <w:sz w:val="22"/>
                <w:szCs w:val="22"/>
              </w:rPr>
              <w:t>2024</w:t>
            </w:r>
          </w:p>
        </w:tc>
        <w:tc>
          <w:tcPr>
            <w:tcW w:w="7935" w:type="dxa"/>
          </w:tcPr>
          <w:p w14:paraId="16599568" w14:textId="77777777" w:rsidR="00E40D4C" w:rsidRDefault="00E40D4C" w:rsidP="00416E7E">
            <w:pPr>
              <w:rPr>
                <w:color w:val="000000" w:themeColor="text1"/>
                <w:sz w:val="22"/>
                <w:szCs w:val="22"/>
              </w:rPr>
            </w:pPr>
            <w:r w:rsidRPr="009C65B5">
              <w:rPr>
                <w:color w:val="000000" w:themeColor="text1"/>
                <w:sz w:val="22"/>
                <w:szCs w:val="22"/>
              </w:rPr>
              <w:t xml:space="preserve">Invited reviewer of abstracts for </w:t>
            </w:r>
            <w:r w:rsidRPr="009C65B5">
              <w:rPr>
                <w:i/>
                <w:color w:val="000000" w:themeColor="text1"/>
                <w:sz w:val="22"/>
                <w:szCs w:val="22"/>
              </w:rPr>
              <w:t>Language and Technology</w:t>
            </w:r>
            <w:r w:rsidRPr="009C65B5">
              <w:rPr>
                <w:color w:val="000000" w:themeColor="text1"/>
                <w:sz w:val="22"/>
                <w:szCs w:val="22"/>
              </w:rPr>
              <w:t xml:space="preserve"> research strand for the 202</w:t>
            </w:r>
            <w:r>
              <w:rPr>
                <w:color w:val="000000" w:themeColor="text1"/>
                <w:sz w:val="22"/>
                <w:szCs w:val="22"/>
              </w:rPr>
              <w:t>5</w:t>
            </w:r>
            <w:r w:rsidRPr="009C65B5">
              <w:rPr>
                <w:color w:val="000000" w:themeColor="text1"/>
                <w:sz w:val="22"/>
                <w:szCs w:val="22"/>
              </w:rPr>
              <w:t xml:space="preserve"> American Association for Applied Linguistics (AAAL) Conference (August).</w:t>
            </w:r>
          </w:p>
          <w:p w14:paraId="6CE0FBA2" w14:textId="7080C02E" w:rsidR="007E5B0E" w:rsidRPr="000A5785" w:rsidRDefault="007E5B0E" w:rsidP="00416E7E">
            <w:pPr>
              <w:rPr>
                <w:sz w:val="22"/>
                <w:szCs w:val="22"/>
              </w:rPr>
            </w:pPr>
          </w:p>
        </w:tc>
      </w:tr>
      <w:tr w:rsidR="00416E7E" w:rsidRPr="008A2C56" w14:paraId="4C6979F8" w14:textId="77777777" w:rsidTr="00E40D4C">
        <w:trPr>
          <w:trHeight w:val="602"/>
        </w:trPr>
        <w:tc>
          <w:tcPr>
            <w:tcW w:w="1317" w:type="dxa"/>
          </w:tcPr>
          <w:p w14:paraId="10D6A456" w14:textId="14C0FB47" w:rsidR="00416E7E" w:rsidRDefault="00416E7E" w:rsidP="00B561AE">
            <w:pPr>
              <w:rPr>
                <w:bCs/>
                <w:sz w:val="22"/>
                <w:szCs w:val="22"/>
              </w:rPr>
            </w:pPr>
            <w:r>
              <w:rPr>
                <w:bCs/>
                <w:sz w:val="22"/>
                <w:szCs w:val="22"/>
              </w:rPr>
              <w:lastRenderedPageBreak/>
              <w:t>2023</w:t>
            </w:r>
          </w:p>
        </w:tc>
        <w:tc>
          <w:tcPr>
            <w:tcW w:w="7935" w:type="dxa"/>
          </w:tcPr>
          <w:p w14:paraId="4A748332" w14:textId="47EFAA5E" w:rsidR="00416E7E" w:rsidRPr="000A5785" w:rsidRDefault="00416E7E" w:rsidP="00416E7E">
            <w:pPr>
              <w:rPr>
                <w:sz w:val="22"/>
                <w:szCs w:val="22"/>
              </w:rPr>
            </w:pPr>
            <w:r w:rsidRPr="000A5785">
              <w:rPr>
                <w:sz w:val="22"/>
                <w:szCs w:val="22"/>
              </w:rPr>
              <w:t xml:space="preserve">External reviewer for tenure and promotion case, Dept. of </w:t>
            </w:r>
            <w:r>
              <w:rPr>
                <w:sz w:val="22"/>
                <w:szCs w:val="22"/>
              </w:rPr>
              <w:t>World</w:t>
            </w:r>
            <w:r w:rsidRPr="000A5785">
              <w:rPr>
                <w:sz w:val="22"/>
                <w:szCs w:val="22"/>
              </w:rPr>
              <w:t xml:space="preserve"> Languages and </w:t>
            </w:r>
            <w:r>
              <w:rPr>
                <w:sz w:val="22"/>
                <w:szCs w:val="22"/>
              </w:rPr>
              <w:t>Cul</w:t>
            </w:r>
            <w:r w:rsidRPr="000A5785">
              <w:rPr>
                <w:sz w:val="22"/>
                <w:szCs w:val="22"/>
              </w:rPr>
              <w:t xml:space="preserve">tures, </w:t>
            </w:r>
            <w:r>
              <w:rPr>
                <w:sz w:val="22"/>
                <w:szCs w:val="22"/>
              </w:rPr>
              <w:t>Kennesaw State University</w:t>
            </w:r>
            <w:r w:rsidRPr="000A5785">
              <w:rPr>
                <w:sz w:val="22"/>
                <w:szCs w:val="22"/>
              </w:rPr>
              <w:t xml:space="preserve">, </w:t>
            </w:r>
            <w:r>
              <w:rPr>
                <w:sz w:val="22"/>
                <w:szCs w:val="22"/>
              </w:rPr>
              <w:t>Kennesaw</w:t>
            </w:r>
            <w:r w:rsidRPr="000A5785">
              <w:rPr>
                <w:sz w:val="22"/>
                <w:szCs w:val="22"/>
              </w:rPr>
              <w:t xml:space="preserve">, </w:t>
            </w:r>
            <w:r>
              <w:rPr>
                <w:sz w:val="22"/>
                <w:szCs w:val="22"/>
              </w:rPr>
              <w:t>GA</w:t>
            </w:r>
            <w:r w:rsidRPr="000A5785">
              <w:rPr>
                <w:sz w:val="22"/>
                <w:szCs w:val="22"/>
              </w:rPr>
              <w:t>.</w:t>
            </w:r>
          </w:p>
          <w:p w14:paraId="156B31FD" w14:textId="77777777" w:rsidR="00416E7E" w:rsidRPr="00416E7E" w:rsidRDefault="00416E7E" w:rsidP="00B561AE">
            <w:pPr>
              <w:rPr>
                <w:color w:val="000000"/>
                <w:sz w:val="22"/>
              </w:rPr>
            </w:pPr>
          </w:p>
        </w:tc>
      </w:tr>
      <w:tr w:rsidR="00776EE5" w:rsidRPr="008A2C56" w14:paraId="0DB86655" w14:textId="77777777" w:rsidTr="00E40D4C">
        <w:trPr>
          <w:trHeight w:val="602"/>
        </w:trPr>
        <w:tc>
          <w:tcPr>
            <w:tcW w:w="1317" w:type="dxa"/>
          </w:tcPr>
          <w:p w14:paraId="3FA95F51" w14:textId="4667BBB5" w:rsidR="00776EE5" w:rsidRDefault="00776EE5" w:rsidP="00B561AE">
            <w:pPr>
              <w:rPr>
                <w:bCs/>
                <w:sz w:val="22"/>
                <w:szCs w:val="22"/>
              </w:rPr>
            </w:pPr>
            <w:r>
              <w:rPr>
                <w:bCs/>
                <w:sz w:val="22"/>
                <w:szCs w:val="22"/>
              </w:rPr>
              <w:t>2023</w:t>
            </w:r>
          </w:p>
        </w:tc>
        <w:tc>
          <w:tcPr>
            <w:tcW w:w="7935" w:type="dxa"/>
          </w:tcPr>
          <w:p w14:paraId="6A92F221" w14:textId="50A94B54" w:rsidR="00776EE5" w:rsidRDefault="00776EE5" w:rsidP="00416E7E">
            <w:pPr>
              <w:rPr>
                <w:color w:val="000000" w:themeColor="text1"/>
                <w:sz w:val="22"/>
                <w:szCs w:val="22"/>
              </w:rPr>
            </w:pPr>
            <w:r w:rsidRPr="009C65B5">
              <w:rPr>
                <w:color w:val="000000" w:themeColor="text1"/>
                <w:sz w:val="22"/>
                <w:szCs w:val="22"/>
              </w:rPr>
              <w:t xml:space="preserve">Invited reviewer of abstracts for </w:t>
            </w:r>
            <w:r w:rsidRPr="009C65B5">
              <w:rPr>
                <w:i/>
                <w:color w:val="000000" w:themeColor="text1"/>
                <w:sz w:val="22"/>
                <w:szCs w:val="22"/>
              </w:rPr>
              <w:t>Language and Technology</w:t>
            </w:r>
            <w:r w:rsidRPr="009C65B5">
              <w:rPr>
                <w:color w:val="000000" w:themeColor="text1"/>
                <w:sz w:val="22"/>
                <w:szCs w:val="22"/>
              </w:rPr>
              <w:t xml:space="preserve"> research strand for the 202</w:t>
            </w:r>
            <w:r>
              <w:rPr>
                <w:color w:val="000000" w:themeColor="text1"/>
                <w:sz w:val="22"/>
                <w:szCs w:val="22"/>
              </w:rPr>
              <w:t>4</w:t>
            </w:r>
            <w:r w:rsidRPr="009C65B5">
              <w:rPr>
                <w:color w:val="000000" w:themeColor="text1"/>
                <w:sz w:val="22"/>
                <w:szCs w:val="22"/>
              </w:rPr>
              <w:t xml:space="preserve"> American Association for Applied Linguistics (AAAL) Conference (August).</w:t>
            </w:r>
          </w:p>
          <w:p w14:paraId="5FBA6B6F" w14:textId="4B6486C4" w:rsidR="00776EE5" w:rsidRPr="000A5785" w:rsidRDefault="00776EE5" w:rsidP="00416E7E">
            <w:pPr>
              <w:rPr>
                <w:sz w:val="22"/>
                <w:szCs w:val="22"/>
              </w:rPr>
            </w:pPr>
          </w:p>
        </w:tc>
      </w:tr>
      <w:tr w:rsidR="00B561AE" w:rsidRPr="008A2C56" w14:paraId="4C27B06A" w14:textId="77777777" w:rsidTr="00E40D4C">
        <w:trPr>
          <w:trHeight w:val="602"/>
        </w:trPr>
        <w:tc>
          <w:tcPr>
            <w:tcW w:w="1317" w:type="dxa"/>
          </w:tcPr>
          <w:p w14:paraId="3121333B" w14:textId="2E3A67B1" w:rsidR="00B561AE" w:rsidRPr="00842911" w:rsidRDefault="00B561AE" w:rsidP="00B561AE">
            <w:pPr>
              <w:rPr>
                <w:bCs/>
                <w:sz w:val="22"/>
                <w:szCs w:val="22"/>
              </w:rPr>
            </w:pPr>
            <w:r>
              <w:rPr>
                <w:bCs/>
                <w:sz w:val="22"/>
                <w:szCs w:val="22"/>
              </w:rPr>
              <w:t>2023</w:t>
            </w:r>
          </w:p>
        </w:tc>
        <w:tc>
          <w:tcPr>
            <w:tcW w:w="7935" w:type="dxa"/>
          </w:tcPr>
          <w:p w14:paraId="61B732E0" w14:textId="5A05C939" w:rsidR="00B561AE" w:rsidRDefault="00B561AE" w:rsidP="00B561AE">
            <w:pPr>
              <w:rPr>
                <w:sz w:val="22"/>
                <w:szCs w:val="22"/>
              </w:rPr>
            </w:pPr>
            <w:r w:rsidRPr="00BF69C2">
              <w:rPr>
                <w:color w:val="000000"/>
                <w:sz w:val="22"/>
                <w:lang w:val="en-GB"/>
              </w:rPr>
              <w:t>Manuscript reviewer</w:t>
            </w:r>
            <w:r w:rsidR="00AB0E0A">
              <w:rPr>
                <w:color w:val="000000"/>
                <w:sz w:val="22"/>
                <w:lang w:val="en-GB"/>
              </w:rPr>
              <w:t xml:space="preserve"> (two reviews in 2023)</w:t>
            </w:r>
            <w:r w:rsidRPr="00BF69C2">
              <w:rPr>
                <w:color w:val="000000"/>
                <w:sz w:val="22"/>
                <w:lang w:val="en-GB"/>
              </w:rPr>
              <w:t xml:space="preserve">, </w:t>
            </w:r>
            <w:r w:rsidRPr="00013D0E">
              <w:rPr>
                <w:i/>
                <w:iCs/>
                <w:color w:val="000000"/>
                <w:sz w:val="22"/>
                <w:szCs w:val="22"/>
                <w:shd w:val="clear" w:color="auto" w:fill="FFFFFF"/>
              </w:rPr>
              <w:t>Second Language Research and Practice</w:t>
            </w:r>
            <w:r w:rsidRPr="00BF69C2">
              <w:rPr>
                <w:i/>
                <w:color w:val="333333"/>
                <w:sz w:val="22"/>
                <w:shd w:val="clear" w:color="auto" w:fill="FFFFFF"/>
              </w:rPr>
              <w:t>.</w:t>
            </w:r>
          </w:p>
        </w:tc>
      </w:tr>
      <w:tr w:rsidR="00405E79" w:rsidRPr="008A2C56" w14:paraId="74724E8F" w14:textId="77777777" w:rsidTr="00416E7E">
        <w:trPr>
          <w:trHeight w:val="602"/>
        </w:trPr>
        <w:tc>
          <w:tcPr>
            <w:tcW w:w="1317" w:type="dxa"/>
          </w:tcPr>
          <w:p w14:paraId="2161D0C9" w14:textId="29A074E6" w:rsidR="00405E79" w:rsidRPr="00842911" w:rsidRDefault="0034581C" w:rsidP="00960EAD">
            <w:pPr>
              <w:rPr>
                <w:bCs/>
                <w:sz w:val="22"/>
                <w:szCs w:val="22"/>
              </w:rPr>
            </w:pPr>
            <w:r w:rsidRPr="00842911">
              <w:rPr>
                <w:bCs/>
                <w:sz w:val="22"/>
                <w:szCs w:val="22"/>
              </w:rPr>
              <w:t>20</w:t>
            </w:r>
            <w:r w:rsidR="006E2FB8">
              <w:rPr>
                <w:bCs/>
                <w:sz w:val="22"/>
                <w:szCs w:val="22"/>
              </w:rPr>
              <w:t>1</w:t>
            </w:r>
            <w:r w:rsidR="00494EC5">
              <w:rPr>
                <w:bCs/>
                <w:sz w:val="22"/>
                <w:szCs w:val="22"/>
              </w:rPr>
              <w:t>8</w:t>
            </w:r>
            <w:r w:rsidR="00A945DB" w:rsidRPr="00842911">
              <w:rPr>
                <w:bCs/>
                <w:sz w:val="22"/>
                <w:szCs w:val="22"/>
              </w:rPr>
              <w:t>–</w:t>
            </w:r>
            <w:r w:rsidR="007D51E3">
              <w:rPr>
                <w:bCs/>
                <w:sz w:val="22"/>
                <w:szCs w:val="22"/>
              </w:rPr>
              <w:t>2023</w:t>
            </w:r>
          </w:p>
        </w:tc>
        <w:tc>
          <w:tcPr>
            <w:tcW w:w="7935" w:type="dxa"/>
          </w:tcPr>
          <w:p w14:paraId="40937813" w14:textId="41D82F77" w:rsidR="00A945DB" w:rsidRPr="00A61778" w:rsidRDefault="00494EC5" w:rsidP="00A61778">
            <w:pPr>
              <w:rPr>
                <w:sz w:val="21"/>
                <w:szCs w:val="21"/>
              </w:rPr>
            </w:pPr>
            <w:r>
              <w:rPr>
                <w:sz w:val="22"/>
                <w:szCs w:val="22"/>
              </w:rPr>
              <w:t>Member (elected to 5-year term)</w:t>
            </w:r>
            <w:r w:rsidRPr="00842911">
              <w:rPr>
                <w:sz w:val="22"/>
                <w:szCs w:val="22"/>
              </w:rPr>
              <w:t>, Executive Committee of Forum of Applied Linguistics, Modern Language Association (MLA).</w:t>
            </w:r>
            <w:r>
              <w:rPr>
                <w:sz w:val="22"/>
                <w:szCs w:val="22"/>
              </w:rPr>
              <w:br/>
            </w:r>
          </w:p>
        </w:tc>
      </w:tr>
      <w:tr w:rsidR="00013D0E" w:rsidRPr="008A2C56" w14:paraId="27F53FFC" w14:textId="77777777" w:rsidTr="00416E7E">
        <w:trPr>
          <w:trHeight w:val="557"/>
        </w:trPr>
        <w:tc>
          <w:tcPr>
            <w:tcW w:w="1317" w:type="dxa"/>
          </w:tcPr>
          <w:p w14:paraId="6D825361" w14:textId="7D7A7355" w:rsidR="00013D0E" w:rsidRPr="00842911" w:rsidRDefault="00013D0E" w:rsidP="00960EAD">
            <w:pPr>
              <w:rPr>
                <w:bCs/>
                <w:sz w:val="22"/>
                <w:szCs w:val="22"/>
              </w:rPr>
            </w:pPr>
            <w:r w:rsidRPr="00842911">
              <w:rPr>
                <w:bCs/>
                <w:sz w:val="22"/>
                <w:szCs w:val="22"/>
              </w:rPr>
              <w:t>201</w:t>
            </w:r>
            <w:r w:rsidR="00494EC5">
              <w:rPr>
                <w:bCs/>
                <w:sz w:val="22"/>
                <w:szCs w:val="22"/>
              </w:rPr>
              <w:t>9</w:t>
            </w:r>
            <w:r w:rsidRPr="00842911">
              <w:rPr>
                <w:bCs/>
                <w:sz w:val="22"/>
                <w:szCs w:val="22"/>
              </w:rPr>
              <w:t>–</w:t>
            </w:r>
            <w:r w:rsidR="007D51E3">
              <w:rPr>
                <w:bCs/>
                <w:sz w:val="22"/>
                <w:szCs w:val="22"/>
              </w:rPr>
              <w:t>2023</w:t>
            </w:r>
          </w:p>
        </w:tc>
        <w:tc>
          <w:tcPr>
            <w:tcW w:w="7935" w:type="dxa"/>
          </w:tcPr>
          <w:p w14:paraId="3BC5A26F" w14:textId="1C7989CD" w:rsidR="00013D0E" w:rsidRDefault="00494EC5" w:rsidP="00723313">
            <w:pPr>
              <w:rPr>
                <w:sz w:val="22"/>
                <w:szCs w:val="22"/>
              </w:rPr>
            </w:pPr>
            <w:r w:rsidRPr="00013D0E">
              <w:rPr>
                <w:color w:val="000000"/>
                <w:sz w:val="22"/>
                <w:szCs w:val="22"/>
              </w:rPr>
              <w:t xml:space="preserve">Editorial board </w:t>
            </w:r>
            <w:r>
              <w:rPr>
                <w:color w:val="000000"/>
                <w:sz w:val="22"/>
                <w:szCs w:val="22"/>
              </w:rPr>
              <w:t>member,</w:t>
            </w:r>
            <w:r w:rsidRPr="00013D0E">
              <w:rPr>
                <w:color w:val="000000"/>
                <w:sz w:val="22"/>
                <w:szCs w:val="22"/>
                <w:shd w:val="clear" w:color="auto" w:fill="FFFFFF"/>
              </w:rPr>
              <w:t xml:space="preserve"> </w:t>
            </w:r>
            <w:r w:rsidRPr="00013D0E">
              <w:rPr>
                <w:i/>
                <w:iCs/>
                <w:color w:val="000000"/>
                <w:sz w:val="22"/>
                <w:szCs w:val="22"/>
                <w:shd w:val="clear" w:color="auto" w:fill="FFFFFF"/>
              </w:rPr>
              <w:t>Second Language Research and Practice</w:t>
            </w:r>
            <w:r>
              <w:rPr>
                <w:color w:val="000000"/>
                <w:sz w:val="22"/>
                <w:szCs w:val="22"/>
                <w:shd w:val="clear" w:color="auto" w:fill="FFFFFF"/>
              </w:rPr>
              <w:t xml:space="preserve">. </w:t>
            </w:r>
          </w:p>
        </w:tc>
      </w:tr>
      <w:tr w:rsidR="00D210AF" w:rsidRPr="008A2C56" w14:paraId="1FB9A568" w14:textId="77777777" w:rsidTr="009A7DF2">
        <w:trPr>
          <w:trHeight w:val="792"/>
        </w:trPr>
        <w:tc>
          <w:tcPr>
            <w:tcW w:w="1317" w:type="dxa"/>
          </w:tcPr>
          <w:p w14:paraId="02D3C7D4" w14:textId="45F4EBA1" w:rsidR="00D210AF" w:rsidRPr="00AA3AE7" w:rsidRDefault="00D210AF" w:rsidP="00960EAD">
            <w:pPr>
              <w:rPr>
                <w:bCs/>
                <w:sz w:val="22"/>
                <w:szCs w:val="22"/>
                <w:highlight w:val="yellow"/>
              </w:rPr>
            </w:pPr>
            <w:r w:rsidRPr="00D210AF">
              <w:rPr>
                <w:bCs/>
                <w:sz w:val="22"/>
                <w:szCs w:val="22"/>
              </w:rPr>
              <w:t>2022</w:t>
            </w:r>
          </w:p>
        </w:tc>
        <w:tc>
          <w:tcPr>
            <w:tcW w:w="7935" w:type="dxa"/>
          </w:tcPr>
          <w:p w14:paraId="11A5C66B" w14:textId="083BFF85" w:rsidR="00D210AF" w:rsidRPr="00AA3AE7" w:rsidRDefault="00D210AF" w:rsidP="0092183F">
            <w:pPr>
              <w:rPr>
                <w:sz w:val="22"/>
                <w:szCs w:val="22"/>
                <w:highlight w:val="yellow"/>
              </w:rPr>
            </w:pPr>
            <w:r w:rsidRPr="009C65B5">
              <w:rPr>
                <w:color w:val="000000" w:themeColor="text1"/>
                <w:sz w:val="22"/>
                <w:szCs w:val="22"/>
              </w:rPr>
              <w:t xml:space="preserve">Invited reviewer of abstracts for </w:t>
            </w:r>
            <w:r w:rsidRPr="009C65B5">
              <w:rPr>
                <w:i/>
                <w:color w:val="000000" w:themeColor="text1"/>
                <w:sz w:val="22"/>
                <w:szCs w:val="22"/>
              </w:rPr>
              <w:t>Language and Technology</w:t>
            </w:r>
            <w:r w:rsidRPr="009C65B5">
              <w:rPr>
                <w:color w:val="000000" w:themeColor="text1"/>
                <w:sz w:val="22"/>
                <w:szCs w:val="22"/>
              </w:rPr>
              <w:t xml:space="preserve"> research strand for the 202</w:t>
            </w:r>
            <w:r>
              <w:rPr>
                <w:color w:val="000000" w:themeColor="text1"/>
                <w:sz w:val="22"/>
                <w:szCs w:val="22"/>
              </w:rPr>
              <w:t>3</w:t>
            </w:r>
            <w:r w:rsidRPr="009C65B5">
              <w:rPr>
                <w:color w:val="000000" w:themeColor="text1"/>
                <w:sz w:val="22"/>
                <w:szCs w:val="22"/>
              </w:rPr>
              <w:t xml:space="preserve"> American Association for Applied Linguistics (AAAL) Conference (August).</w:t>
            </w:r>
          </w:p>
        </w:tc>
      </w:tr>
      <w:tr w:rsidR="00B16880" w:rsidRPr="008A2C56" w14:paraId="05C784A3" w14:textId="77777777" w:rsidTr="009A7DF2">
        <w:trPr>
          <w:trHeight w:val="792"/>
        </w:trPr>
        <w:tc>
          <w:tcPr>
            <w:tcW w:w="1317" w:type="dxa"/>
          </w:tcPr>
          <w:p w14:paraId="0E1BB26A" w14:textId="70549D62" w:rsidR="00B16880" w:rsidRPr="005E3D5D" w:rsidRDefault="00B16880" w:rsidP="00960EAD">
            <w:pPr>
              <w:rPr>
                <w:bCs/>
                <w:sz w:val="22"/>
                <w:szCs w:val="22"/>
              </w:rPr>
            </w:pPr>
            <w:r w:rsidRPr="005E3D5D">
              <w:rPr>
                <w:bCs/>
                <w:sz w:val="22"/>
                <w:szCs w:val="22"/>
              </w:rPr>
              <w:t>2018–</w:t>
            </w:r>
            <w:r w:rsidR="0092183F">
              <w:rPr>
                <w:bCs/>
                <w:sz w:val="22"/>
                <w:szCs w:val="22"/>
              </w:rPr>
              <w:t>2022</w:t>
            </w:r>
          </w:p>
        </w:tc>
        <w:tc>
          <w:tcPr>
            <w:tcW w:w="7935" w:type="dxa"/>
          </w:tcPr>
          <w:p w14:paraId="579838CA" w14:textId="2A8094C7" w:rsidR="00B16880" w:rsidRPr="005E3D5D" w:rsidRDefault="003A53D1" w:rsidP="00723313">
            <w:pPr>
              <w:rPr>
                <w:sz w:val="22"/>
                <w:szCs w:val="22"/>
              </w:rPr>
            </w:pPr>
            <w:r w:rsidRPr="005E3D5D">
              <w:rPr>
                <w:sz w:val="22"/>
                <w:szCs w:val="22"/>
              </w:rPr>
              <w:t>National Advisory Board Member</w:t>
            </w:r>
            <w:r w:rsidR="00810A59" w:rsidRPr="005E3D5D">
              <w:rPr>
                <w:sz w:val="22"/>
                <w:szCs w:val="22"/>
              </w:rPr>
              <w:t xml:space="preserve"> (i</w:t>
            </w:r>
            <w:r w:rsidR="003F7ADA" w:rsidRPr="005E3D5D">
              <w:rPr>
                <w:sz w:val="22"/>
                <w:szCs w:val="22"/>
              </w:rPr>
              <w:t>nvited</w:t>
            </w:r>
            <w:r w:rsidR="0033231B">
              <w:rPr>
                <w:sz w:val="22"/>
                <w:szCs w:val="22"/>
              </w:rPr>
              <w:t xml:space="preserve"> to 4-year term</w:t>
            </w:r>
            <w:r w:rsidR="003F7ADA" w:rsidRPr="005E3D5D">
              <w:rPr>
                <w:sz w:val="22"/>
                <w:szCs w:val="22"/>
              </w:rPr>
              <w:t>)</w:t>
            </w:r>
            <w:r w:rsidRPr="005E3D5D">
              <w:rPr>
                <w:sz w:val="22"/>
                <w:szCs w:val="22"/>
              </w:rPr>
              <w:t xml:space="preserve">, </w:t>
            </w:r>
            <w:r w:rsidR="00C123D6" w:rsidRPr="005E3D5D">
              <w:rPr>
                <w:sz w:val="22"/>
                <w:szCs w:val="22"/>
              </w:rPr>
              <w:t>Center for Educational Resources in Culture, Language, &amp; Literacy (CERCLL)</w:t>
            </w:r>
            <w:r w:rsidR="003F7ADA" w:rsidRPr="005E3D5D">
              <w:rPr>
                <w:sz w:val="22"/>
                <w:szCs w:val="22"/>
              </w:rPr>
              <w:t>, The University of Arizona</w:t>
            </w:r>
            <w:r w:rsidR="00F63683" w:rsidRPr="005E3D5D">
              <w:rPr>
                <w:sz w:val="22"/>
                <w:szCs w:val="22"/>
              </w:rPr>
              <w:t>.</w:t>
            </w:r>
          </w:p>
        </w:tc>
      </w:tr>
      <w:tr w:rsidR="00C01CA8" w:rsidRPr="008A2C56" w14:paraId="084EE66A" w14:textId="77777777" w:rsidTr="00D210AF">
        <w:trPr>
          <w:trHeight w:val="620"/>
        </w:trPr>
        <w:tc>
          <w:tcPr>
            <w:tcW w:w="1317" w:type="dxa"/>
          </w:tcPr>
          <w:p w14:paraId="7B57AD44" w14:textId="6F54A897" w:rsidR="00C01CA8" w:rsidRPr="009C65B5" w:rsidRDefault="00C01CA8" w:rsidP="00960EAD">
            <w:pPr>
              <w:rPr>
                <w:bCs/>
                <w:color w:val="000000" w:themeColor="text1"/>
                <w:sz w:val="22"/>
                <w:szCs w:val="22"/>
              </w:rPr>
            </w:pPr>
            <w:r>
              <w:rPr>
                <w:bCs/>
                <w:color w:val="000000" w:themeColor="text1"/>
                <w:sz w:val="22"/>
                <w:szCs w:val="22"/>
              </w:rPr>
              <w:t>2021</w:t>
            </w:r>
          </w:p>
        </w:tc>
        <w:tc>
          <w:tcPr>
            <w:tcW w:w="7935" w:type="dxa"/>
          </w:tcPr>
          <w:p w14:paraId="00C6A421" w14:textId="77777777" w:rsidR="00C01CA8" w:rsidRDefault="00C01CA8" w:rsidP="00723313">
            <w:pPr>
              <w:rPr>
                <w:color w:val="000000" w:themeColor="text1"/>
                <w:sz w:val="22"/>
                <w:szCs w:val="22"/>
              </w:rPr>
            </w:pPr>
            <w:r w:rsidRPr="009C65B5">
              <w:rPr>
                <w:color w:val="000000" w:themeColor="text1"/>
                <w:sz w:val="22"/>
                <w:szCs w:val="22"/>
              </w:rPr>
              <w:t xml:space="preserve">Invited reviewer of abstracts for </w:t>
            </w:r>
            <w:r w:rsidRPr="009C65B5">
              <w:rPr>
                <w:i/>
                <w:color w:val="000000" w:themeColor="text1"/>
                <w:sz w:val="22"/>
                <w:szCs w:val="22"/>
              </w:rPr>
              <w:t>Language and Technology</w:t>
            </w:r>
            <w:r w:rsidRPr="009C65B5">
              <w:rPr>
                <w:color w:val="000000" w:themeColor="text1"/>
                <w:sz w:val="22"/>
                <w:szCs w:val="22"/>
              </w:rPr>
              <w:t xml:space="preserve"> research strand for the 202</w:t>
            </w:r>
            <w:r>
              <w:rPr>
                <w:color w:val="000000" w:themeColor="text1"/>
                <w:sz w:val="22"/>
                <w:szCs w:val="22"/>
              </w:rPr>
              <w:t>2</w:t>
            </w:r>
            <w:r w:rsidRPr="009C65B5">
              <w:rPr>
                <w:color w:val="000000" w:themeColor="text1"/>
                <w:sz w:val="22"/>
                <w:szCs w:val="22"/>
              </w:rPr>
              <w:t xml:space="preserve"> American Association for Applied Linguistics (AAAL) Conference (August).</w:t>
            </w:r>
          </w:p>
          <w:p w14:paraId="6D9F034F" w14:textId="4CA2132E" w:rsidR="00A66D2E" w:rsidRPr="00D01F47" w:rsidRDefault="00A66D2E" w:rsidP="00723313">
            <w:pPr>
              <w:rPr>
                <w:color w:val="000000"/>
                <w:sz w:val="22"/>
                <w:lang w:val="en-GB"/>
              </w:rPr>
            </w:pPr>
          </w:p>
        </w:tc>
      </w:tr>
      <w:tr w:rsidR="007D2D8B" w:rsidRPr="008A2C56" w14:paraId="5031B565" w14:textId="77777777" w:rsidTr="00EF013C">
        <w:trPr>
          <w:trHeight w:val="620"/>
        </w:trPr>
        <w:tc>
          <w:tcPr>
            <w:tcW w:w="1317" w:type="dxa"/>
          </w:tcPr>
          <w:p w14:paraId="68ABDDC9" w14:textId="188006CE" w:rsidR="007D2D8B" w:rsidRPr="009C65B5" w:rsidRDefault="007D2D8B" w:rsidP="00960EAD">
            <w:pPr>
              <w:rPr>
                <w:bCs/>
                <w:color w:val="000000" w:themeColor="text1"/>
                <w:sz w:val="22"/>
                <w:szCs w:val="22"/>
              </w:rPr>
            </w:pPr>
            <w:r w:rsidRPr="009C65B5">
              <w:rPr>
                <w:bCs/>
                <w:color w:val="000000" w:themeColor="text1"/>
                <w:sz w:val="22"/>
                <w:szCs w:val="22"/>
              </w:rPr>
              <w:t>202</w:t>
            </w:r>
            <w:r w:rsidR="00955D29">
              <w:rPr>
                <w:bCs/>
                <w:color w:val="000000" w:themeColor="text1"/>
                <w:sz w:val="22"/>
                <w:szCs w:val="22"/>
              </w:rPr>
              <w:t>1</w:t>
            </w:r>
          </w:p>
        </w:tc>
        <w:tc>
          <w:tcPr>
            <w:tcW w:w="7935" w:type="dxa"/>
          </w:tcPr>
          <w:p w14:paraId="24684BD3" w14:textId="6F38715B" w:rsidR="007D2D8B" w:rsidRPr="009C65B5" w:rsidRDefault="00955D29" w:rsidP="00723313">
            <w:pPr>
              <w:rPr>
                <w:color w:val="000000" w:themeColor="text1"/>
                <w:sz w:val="22"/>
                <w:szCs w:val="22"/>
              </w:rPr>
            </w:pPr>
            <w:r w:rsidRPr="00D01F47">
              <w:rPr>
                <w:color w:val="000000"/>
                <w:sz w:val="22"/>
                <w:lang w:val="en-GB"/>
              </w:rPr>
              <w:t xml:space="preserve">Manuscript reviewer, </w:t>
            </w:r>
            <w:r w:rsidRPr="00D01F47">
              <w:rPr>
                <w:i/>
                <w:color w:val="000000"/>
                <w:sz w:val="22"/>
                <w:szCs w:val="20"/>
              </w:rPr>
              <w:t>S</w:t>
            </w:r>
            <w:r>
              <w:rPr>
                <w:i/>
                <w:color w:val="000000"/>
                <w:sz w:val="22"/>
                <w:szCs w:val="20"/>
              </w:rPr>
              <w:t>econd Language Research &amp; Practice</w:t>
            </w:r>
          </w:p>
        </w:tc>
      </w:tr>
      <w:tr w:rsidR="00955D29" w:rsidRPr="008A2C56" w14:paraId="0DFBFD73" w14:textId="77777777" w:rsidTr="00C01CA8">
        <w:trPr>
          <w:trHeight w:val="792"/>
        </w:trPr>
        <w:tc>
          <w:tcPr>
            <w:tcW w:w="1317" w:type="dxa"/>
          </w:tcPr>
          <w:p w14:paraId="7B142A25" w14:textId="3E120A64" w:rsidR="00955D29" w:rsidRPr="009C65B5" w:rsidRDefault="00955D29" w:rsidP="00960EAD">
            <w:pPr>
              <w:rPr>
                <w:bCs/>
                <w:color w:val="000000" w:themeColor="text1"/>
                <w:sz w:val="22"/>
                <w:szCs w:val="22"/>
              </w:rPr>
            </w:pPr>
            <w:r>
              <w:rPr>
                <w:bCs/>
                <w:color w:val="000000" w:themeColor="text1"/>
                <w:sz w:val="22"/>
                <w:szCs w:val="22"/>
              </w:rPr>
              <w:t>2020</w:t>
            </w:r>
          </w:p>
        </w:tc>
        <w:tc>
          <w:tcPr>
            <w:tcW w:w="7935" w:type="dxa"/>
          </w:tcPr>
          <w:p w14:paraId="4FA1D1D7" w14:textId="7151FCE3" w:rsidR="00955D29" w:rsidRPr="009C65B5" w:rsidRDefault="00955D29" w:rsidP="00723313">
            <w:pPr>
              <w:rPr>
                <w:color w:val="000000" w:themeColor="text1"/>
                <w:sz w:val="22"/>
                <w:szCs w:val="22"/>
              </w:rPr>
            </w:pPr>
            <w:r w:rsidRPr="009C65B5">
              <w:rPr>
                <w:color w:val="000000" w:themeColor="text1"/>
                <w:sz w:val="22"/>
                <w:szCs w:val="22"/>
              </w:rPr>
              <w:t xml:space="preserve">Invited reviewer of abstracts for </w:t>
            </w:r>
            <w:r w:rsidRPr="009C65B5">
              <w:rPr>
                <w:i/>
                <w:color w:val="000000" w:themeColor="text1"/>
                <w:sz w:val="22"/>
                <w:szCs w:val="22"/>
              </w:rPr>
              <w:t>Language and Technology</w:t>
            </w:r>
            <w:r w:rsidRPr="009C65B5">
              <w:rPr>
                <w:color w:val="000000" w:themeColor="text1"/>
                <w:sz w:val="22"/>
                <w:szCs w:val="22"/>
              </w:rPr>
              <w:t xml:space="preserve"> research strand for the 2021 American Association for Applied Linguistics (AAAL) Conference (August).</w:t>
            </w:r>
          </w:p>
        </w:tc>
      </w:tr>
      <w:tr w:rsidR="009D420A" w:rsidRPr="008A2C56" w14:paraId="0A787C5F" w14:textId="77777777" w:rsidTr="00C01CA8">
        <w:trPr>
          <w:trHeight w:val="792"/>
        </w:trPr>
        <w:tc>
          <w:tcPr>
            <w:tcW w:w="1317" w:type="dxa"/>
          </w:tcPr>
          <w:p w14:paraId="5965AB53" w14:textId="2D8F2155" w:rsidR="009D420A" w:rsidRPr="004B5AFB" w:rsidRDefault="009D420A" w:rsidP="00960EAD">
            <w:pPr>
              <w:rPr>
                <w:bCs/>
                <w:sz w:val="22"/>
                <w:szCs w:val="22"/>
              </w:rPr>
            </w:pPr>
            <w:r>
              <w:rPr>
                <w:bCs/>
                <w:sz w:val="22"/>
                <w:szCs w:val="22"/>
              </w:rPr>
              <w:t>2020</w:t>
            </w:r>
          </w:p>
        </w:tc>
        <w:tc>
          <w:tcPr>
            <w:tcW w:w="7935" w:type="dxa"/>
          </w:tcPr>
          <w:p w14:paraId="25948032" w14:textId="46751DE8" w:rsidR="009D420A" w:rsidRDefault="009D420A" w:rsidP="006F16C9">
            <w:pPr>
              <w:rPr>
                <w:sz w:val="22"/>
                <w:szCs w:val="22"/>
              </w:rPr>
            </w:pPr>
            <w:r>
              <w:rPr>
                <w:sz w:val="22"/>
                <w:szCs w:val="22"/>
              </w:rPr>
              <w:t>Invited reviewer of abstracts for the 2020 Second Language Digital Literacies (L2DL) Symposium, University of Arizona (June).</w:t>
            </w:r>
          </w:p>
          <w:p w14:paraId="2C6A70DC" w14:textId="4D06B84F" w:rsidR="009D420A" w:rsidRDefault="009D420A" w:rsidP="009D420A">
            <w:pPr>
              <w:rPr>
                <w:sz w:val="22"/>
                <w:szCs w:val="22"/>
              </w:rPr>
            </w:pPr>
          </w:p>
        </w:tc>
      </w:tr>
      <w:tr w:rsidR="00AB75E6" w:rsidRPr="008A2C56" w14:paraId="43CAD5D5" w14:textId="77777777" w:rsidTr="00955D29">
        <w:trPr>
          <w:trHeight w:val="792"/>
        </w:trPr>
        <w:tc>
          <w:tcPr>
            <w:tcW w:w="1317" w:type="dxa"/>
          </w:tcPr>
          <w:p w14:paraId="29E19AE3" w14:textId="36B0B267" w:rsidR="00AB75E6" w:rsidRPr="004B5AFB" w:rsidRDefault="00AB75E6" w:rsidP="00960EAD">
            <w:pPr>
              <w:rPr>
                <w:bCs/>
                <w:sz w:val="22"/>
                <w:szCs w:val="22"/>
              </w:rPr>
            </w:pPr>
            <w:r w:rsidRPr="004B5AFB">
              <w:rPr>
                <w:bCs/>
                <w:sz w:val="22"/>
                <w:szCs w:val="22"/>
              </w:rPr>
              <w:t>2020</w:t>
            </w:r>
          </w:p>
        </w:tc>
        <w:tc>
          <w:tcPr>
            <w:tcW w:w="7935" w:type="dxa"/>
          </w:tcPr>
          <w:p w14:paraId="6833643A" w14:textId="7DD8AC1A" w:rsidR="00AB75E6" w:rsidRDefault="006F16C9" w:rsidP="006F16C9">
            <w:pPr>
              <w:rPr>
                <w:iCs/>
                <w:color w:val="000000" w:themeColor="text1"/>
                <w:sz w:val="22"/>
                <w:szCs w:val="22"/>
                <w:shd w:val="clear" w:color="auto" w:fill="FFFFFF"/>
              </w:rPr>
            </w:pPr>
            <w:r>
              <w:rPr>
                <w:sz w:val="22"/>
                <w:szCs w:val="22"/>
              </w:rPr>
              <w:t xml:space="preserve">Invited manuscript reviewer for co-edited volume entitled </w:t>
            </w:r>
            <w:r w:rsidRPr="008C67E2">
              <w:rPr>
                <w:rFonts w:asciiTheme="majorBidi" w:hAnsiTheme="majorBidi" w:cstheme="majorBidi"/>
                <w:i/>
                <w:iCs/>
                <w:color w:val="201F1E"/>
                <w:sz w:val="22"/>
                <w:szCs w:val="22"/>
                <w:shd w:val="clear" w:color="auto" w:fill="FFFFFF"/>
              </w:rPr>
              <w:t>Transnational voices on language learning, teaching and professionalization in higher education</w:t>
            </w:r>
            <w:r>
              <w:rPr>
                <w:iCs/>
                <w:color w:val="000000"/>
                <w:sz w:val="22"/>
                <w:szCs w:val="22"/>
                <w:shd w:val="clear" w:color="auto" w:fill="FFFFFF"/>
              </w:rPr>
              <w:t xml:space="preserve">, co-edited by Beatrice Dupuy (University of Arizona) and Muriel </w:t>
            </w:r>
            <w:proofErr w:type="spellStart"/>
            <w:r>
              <w:rPr>
                <w:iCs/>
                <w:color w:val="000000"/>
                <w:sz w:val="22"/>
                <w:szCs w:val="22"/>
                <w:shd w:val="clear" w:color="auto" w:fill="FFFFFF"/>
              </w:rPr>
              <w:t>Grosbois</w:t>
            </w:r>
            <w:proofErr w:type="spellEnd"/>
            <w:r>
              <w:rPr>
                <w:iCs/>
                <w:color w:val="000000"/>
                <w:sz w:val="22"/>
                <w:szCs w:val="22"/>
                <w:shd w:val="clear" w:color="auto" w:fill="FFFFFF"/>
              </w:rPr>
              <w:t xml:space="preserve"> (</w:t>
            </w:r>
            <w:r w:rsidRPr="00BC68D9">
              <w:rPr>
                <w:rFonts w:asciiTheme="majorBidi" w:hAnsiTheme="majorBidi" w:cstheme="majorBidi"/>
                <w:color w:val="000000" w:themeColor="text1"/>
                <w:sz w:val="22"/>
                <w:szCs w:val="22"/>
                <w:shd w:val="clear" w:color="auto" w:fill="FFFFFF"/>
              </w:rPr>
              <w:t xml:space="preserve">Conservatoire </w:t>
            </w:r>
            <w:r>
              <w:rPr>
                <w:rFonts w:asciiTheme="majorBidi" w:hAnsiTheme="majorBidi" w:cstheme="majorBidi"/>
                <w:color w:val="000000" w:themeColor="text1"/>
                <w:sz w:val="22"/>
                <w:szCs w:val="22"/>
                <w:shd w:val="clear" w:color="auto" w:fill="FFFFFF"/>
              </w:rPr>
              <w:t>N</w:t>
            </w:r>
            <w:r w:rsidRPr="00BC68D9">
              <w:rPr>
                <w:rFonts w:asciiTheme="majorBidi" w:hAnsiTheme="majorBidi" w:cstheme="majorBidi"/>
                <w:color w:val="000000" w:themeColor="text1"/>
                <w:sz w:val="22"/>
                <w:szCs w:val="22"/>
                <w:shd w:val="clear" w:color="auto" w:fill="FFFFFF"/>
              </w:rPr>
              <w:t xml:space="preserve">ational des </w:t>
            </w:r>
            <w:r>
              <w:rPr>
                <w:rFonts w:asciiTheme="majorBidi" w:hAnsiTheme="majorBidi" w:cstheme="majorBidi"/>
                <w:color w:val="000000" w:themeColor="text1"/>
                <w:sz w:val="22"/>
                <w:szCs w:val="22"/>
                <w:shd w:val="clear" w:color="auto" w:fill="FFFFFF"/>
              </w:rPr>
              <w:t>A</w:t>
            </w:r>
            <w:r w:rsidRPr="00BC68D9">
              <w:rPr>
                <w:rFonts w:asciiTheme="majorBidi" w:hAnsiTheme="majorBidi" w:cstheme="majorBidi"/>
                <w:color w:val="000000" w:themeColor="text1"/>
                <w:sz w:val="22"/>
                <w:szCs w:val="22"/>
                <w:shd w:val="clear" w:color="auto" w:fill="FFFFFF"/>
              </w:rPr>
              <w:t xml:space="preserve">rts et </w:t>
            </w:r>
            <w:r>
              <w:rPr>
                <w:rFonts w:asciiTheme="majorBidi" w:hAnsiTheme="majorBidi" w:cstheme="majorBidi"/>
                <w:color w:val="000000" w:themeColor="text1"/>
                <w:sz w:val="22"/>
                <w:szCs w:val="22"/>
                <w:shd w:val="clear" w:color="auto" w:fill="FFFFFF"/>
              </w:rPr>
              <w:t>M</w:t>
            </w:r>
            <w:r w:rsidRPr="00BC68D9">
              <w:rPr>
                <w:rFonts w:asciiTheme="majorBidi" w:hAnsiTheme="majorBidi" w:cstheme="majorBidi"/>
                <w:color w:val="000000" w:themeColor="text1"/>
                <w:sz w:val="22"/>
                <w:szCs w:val="22"/>
                <w:shd w:val="clear" w:color="auto" w:fill="FFFFFF"/>
              </w:rPr>
              <w:t>étiers</w:t>
            </w:r>
            <w:r>
              <w:rPr>
                <w:rFonts w:asciiTheme="majorBidi" w:hAnsiTheme="majorBidi" w:cstheme="majorBidi"/>
                <w:color w:val="000000" w:themeColor="text1"/>
                <w:sz w:val="22"/>
                <w:szCs w:val="22"/>
                <w:shd w:val="clear" w:color="auto" w:fill="FFFFFF"/>
              </w:rPr>
              <w:t>/</w:t>
            </w:r>
            <w:r>
              <w:rPr>
                <w:iCs/>
                <w:color w:val="000000"/>
                <w:sz w:val="22"/>
                <w:szCs w:val="22"/>
                <w:shd w:val="clear" w:color="auto" w:fill="FFFFFF"/>
              </w:rPr>
              <w:t>CNAM</w:t>
            </w:r>
            <w:r w:rsidRPr="00E81339">
              <w:rPr>
                <w:iCs/>
                <w:color w:val="000000" w:themeColor="text1"/>
                <w:sz w:val="22"/>
                <w:szCs w:val="22"/>
                <w:shd w:val="clear" w:color="auto" w:fill="FFFFFF"/>
              </w:rPr>
              <w:t>, Paris, France).</w:t>
            </w:r>
          </w:p>
          <w:p w14:paraId="4EFFBB8C" w14:textId="0376309B" w:rsidR="006F16C9" w:rsidRPr="004B5AFB" w:rsidRDefault="006F16C9" w:rsidP="006F16C9">
            <w:pPr>
              <w:rPr>
                <w:sz w:val="22"/>
                <w:szCs w:val="22"/>
              </w:rPr>
            </w:pPr>
          </w:p>
        </w:tc>
      </w:tr>
      <w:tr w:rsidR="00482376" w:rsidRPr="008A2C56" w14:paraId="0E4DF6D6" w14:textId="77777777" w:rsidTr="00311DB9">
        <w:trPr>
          <w:trHeight w:val="792"/>
        </w:trPr>
        <w:tc>
          <w:tcPr>
            <w:tcW w:w="1317" w:type="dxa"/>
          </w:tcPr>
          <w:p w14:paraId="64638029" w14:textId="19EC8F67" w:rsidR="00482376" w:rsidRPr="004B5AFB" w:rsidRDefault="00482376" w:rsidP="00960EAD">
            <w:pPr>
              <w:rPr>
                <w:bCs/>
                <w:sz w:val="22"/>
                <w:szCs w:val="22"/>
              </w:rPr>
            </w:pPr>
            <w:r>
              <w:rPr>
                <w:bCs/>
                <w:sz w:val="22"/>
                <w:szCs w:val="22"/>
              </w:rPr>
              <w:t>2020</w:t>
            </w:r>
          </w:p>
        </w:tc>
        <w:tc>
          <w:tcPr>
            <w:tcW w:w="7935" w:type="dxa"/>
          </w:tcPr>
          <w:p w14:paraId="23461E83" w14:textId="54C109F6" w:rsidR="00482376" w:rsidRPr="006F16C9" w:rsidRDefault="006F16C9" w:rsidP="006F16C9">
            <w:pPr>
              <w:rPr>
                <w:color w:val="000000" w:themeColor="text1"/>
                <w:sz w:val="22"/>
                <w:lang w:val="en-GB"/>
              </w:rPr>
            </w:pPr>
            <w:r w:rsidRPr="004B5AFB">
              <w:rPr>
                <w:color w:val="000000"/>
                <w:sz w:val="22"/>
                <w:lang w:val="en-GB"/>
              </w:rPr>
              <w:t xml:space="preserve">Invited by Georgetown University Press </w:t>
            </w:r>
            <w:r>
              <w:rPr>
                <w:color w:val="000000"/>
                <w:sz w:val="22"/>
                <w:lang w:val="en-GB"/>
              </w:rPr>
              <w:t xml:space="preserve">to review </w:t>
            </w:r>
            <w:r w:rsidRPr="004B5AFB">
              <w:rPr>
                <w:color w:val="000000"/>
                <w:sz w:val="22"/>
                <w:lang w:val="en-GB"/>
              </w:rPr>
              <w:t xml:space="preserve">book proposal </w:t>
            </w:r>
            <w:r>
              <w:rPr>
                <w:color w:val="000000"/>
                <w:sz w:val="22"/>
                <w:lang w:val="en-GB"/>
              </w:rPr>
              <w:t>entitled</w:t>
            </w:r>
            <w:r w:rsidRPr="004B5AFB">
              <w:rPr>
                <w:color w:val="000000"/>
                <w:sz w:val="22"/>
                <w:lang w:val="en-GB"/>
              </w:rPr>
              <w:t xml:space="preserve"> </w:t>
            </w:r>
            <w:r w:rsidRPr="004B5AFB">
              <w:rPr>
                <w:rFonts w:asciiTheme="majorBidi" w:hAnsiTheme="majorBidi" w:cstheme="majorBidi"/>
                <w:i/>
                <w:iCs/>
                <w:color w:val="000000" w:themeColor="text1"/>
                <w:sz w:val="22"/>
                <w:szCs w:val="22"/>
                <w:shd w:val="clear" w:color="auto" w:fill="FFFFFF"/>
              </w:rPr>
              <w:t>Spanish Grammar: ACTFL-compatible non-binary instruction</w:t>
            </w:r>
            <w:r w:rsidRPr="004B5AFB">
              <w:rPr>
                <w:rFonts w:asciiTheme="majorBidi" w:hAnsiTheme="majorBidi" w:cstheme="majorBidi"/>
                <w:color w:val="000000" w:themeColor="text1"/>
                <w:sz w:val="22"/>
                <w:szCs w:val="22"/>
                <w:shd w:val="clear" w:color="auto" w:fill="FFFFFF"/>
              </w:rPr>
              <w:t>.</w:t>
            </w:r>
          </w:p>
          <w:p w14:paraId="583898E2" w14:textId="77777777" w:rsidR="00482376" w:rsidRPr="00482376" w:rsidRDefault="00482376" w:rsidP="00AB75E6">
            <w:pPr>
              <w:rPr>
                <w:color w:val="000000"/>
                <w:sz w:val="22"/>
              </w:rPr>
            </w:pPr>
          </w:p>
        </w:tc>
      </w:tr>
      <w:tr w:rsidR="00EE7225" w:rsidRPr="008A2C56" w14:paraId="589FD60C" w14:textId="77777777" w:rsidTr="00311DB9">
        <w:trPr>
          <w:trHeight w:val="792"/>
        </w:trPr>
        <w:tc>
          <w:tcPr>
            <w:tcW w:w="1317" w:type="dxa"/>
          </w:tcPr>
          <w:p w14:paraId="22480CC7" w14:textId="7E7C55E4" w:rsidR="00EE7225" w:rsidRPr="008F3822" w:rsidRDefault="00EE7225" w:rsidP="00960EAD">
            <w:pPr>
              <w:rPr>
                <w:bCs/>
                <w:sz w:val="22"/>
                <w:szCs w:val="22"/>
              </w:rPr>
            </w:pPr>
            <w:r w:rsidRPr="008F3822">
              <w:rPr>
                <w:bCs/>
                <w:sz w:val="22"/>
                <w:szCs w:val="22"/>
              </w:rPr>
              <w:t>2018–</w:t>
            </w:r>
            <w:r w:rsidR="00236658">
              <w:rPr>
                <w:bCs/>
                <w:sz w:val="22"/>
                <w:szCs w:val="22"/>
              </w:rPr>
              <w:t>2020</w:t>
            </w:r>
          </w:p>
        </w:tc>
        <w:tc>
          <w:tcPr>
            <w:tcW w:w="7935" w:type="dxa"/>
          </w:tcPr>
          <w:p w14:paraId="1DC5058E" w14:textId="65CE8FA7" w:rsidR="00EE7225" w:rsidRPr="008F3822" w:rsidRDefault="00BB5FA8" w:rsidP="00EE7225">
            <w:pPr>
              <w:rPr>
                <w:bCs/>
                <w:sz w:val="22"/>
                <w:szCs w:val="22"/>
              </w:rPr>
            </w:pPr>
            <w:r>
              <w:rPr>
                <w:sz w:val="22"/>
                <w:szCs w:val="22"/>
              </w:rPr>
              <w:t>Co-Director of b</w:t>
            </w:r>
            <w:r w:rsidR="00EE7225" w:rsidRPr="008F3822">
              <w:rPr>
                <w:sz w:val="22"/>
                <w:szCs w:val="22"/>
              </w:rPr>
              <w:t xml:space="preserve">ook-length </w:t>
            </w:r>
            <w:r w:rsidR="008F3822" w:rsidRPr="008F3822">
              <w:rPr>
                <w:sz w:val="22"/>
                <w:szCs w:val="22"/>
              </w:rPr>
              <w:t xml:space="preserve">research </w:t>
            </w:r>
            <w:r w:rsidR="00EE7225" w:rsidRPr="008F3822">
              <w:rPr>
                <w:sz w:val="22"/>
                <w:szCs w:val="22"/>
              </w:rPr>
              <w:t xml:space="preserve">project </w:t>
            </w:r>
            <w:r w:rsidR="008F3822" w:rsidRPr="008F3822">
              <w:rPr>
                <w:sz w:val="22"/>
                <w:szCs w:val="22"/>
              </w:rPr>
              <w:t>investigating</w:t>
            </w:r>
            <w:r w:rsidR="00EE7225" w:rsidRPr="008F3822">
              <w:rPr>
                <w:sz w:val="22"/>
                <w:szCs w:val="22"/>
              </w:rPr>
              <w:t xml:space="preserve"> issues related to </w:t>
            </w:r>
            <w:r w:rsidR="008F3822" w:rsidRPr="008F3822">
              <w:rPr>
                <w:sz w:val="22"/>
                <w:szCs w:val="22"/>
              </w:rPr>
              <w:t>the open education movement and its effects on foreign language teaching and learning</w:t>
            </w:r>
            <w:r w:rsidR="00EE7225" w:rsidRPr="008F3822">
              <w:rPr>
                <w:sz w:val="22"/>
                <w:szCs w:val="22"/>
              </w:rPr>
              <w:t xml:space="preserve">, </w:t>
            </w:r>
            <w:r w:rsidR="00286015">
              <w:rPr>
                <w:sz w:val="22"/>
                <w:szCs w:val="22"/>
              </w:rPr>
              <w:t>fund</w:t>
            </w:r>
            <w:r w:rsidR="00EE7225" w:rsidRPr="008F3822">
              <w:rPr>
                <w:sz w:val="22"/>
                <w:szCs w:val="22"/>
              </w:rPr>
              <w:t>ed by the Center for Open Educational Resources and Language Learning (COERLL) at the University of Texas</w:t>
            </w:r>
            <w:r w:rsidR="00EE7225" w:rsidRPr="008F3822">
              <w:rPr>
                <w:bCs/>
                <w:sz w:val="22"/>
                <w:szCs w:val="22"/>
              </w:rPr>
              <w:t>–Austin (with Carl Blyth).</w:t>
            </w:r>
          </w:p>
          <w:p w14:paraId="411EE0B8" w14:textId="3E715B36" w:rsidR="00EE7225" w:rsidRPr="008F3822" w:rsidRDefault="00EE7225" w:rsidP="00723313">
            <w:pPr>
              <w:rPr>
                <w:sz w:val="22"/>
                <w:szCs w:val="22"/>
              </w:rPr>
            </w:pPr>
          </w:p>
        </w:tc>
      </w:tr>
      <w:tr w:rsidR="00276215" w:rsidRPr="008A2C56" w14:paraId="5F6D7142" w14:textId="77777777" w:rsidTr="00311DB9">
        <w:trPr>
          <w:trHeight w:val="792"/>
        </w:trPr>
        <w:tc>
          <w:tcPr>
            <w:tcW w:w="1317" w:type="dxa"/>
          </w:tcPr>
          <w:p w14:paraId="1715F2D0" w14:textId="36E99C9D" w:rsidR="00276215" w:rsidRPr="008F3822" w:rsidRDefault="00276215" w:rsidP="00960EAD">
            <w:pPr>
              <w:rPr>
                <w:bCs/>
                <w:sz w:val="22"/>
                <w:szCs w:val="22"/>
              </w:rPr>
            </w:pPr>
            <w:r>
              <w:rPr>
                <w:bCs/>
                <w:sz w:val="22"/>
                <w:szCs w:val="22"/>
              </w:rPr>
              <w:t>2019</w:t>
            </w:r>
          </w:p>
        </w:tc>
        <w:tc>
          <w:tcPr>
            <w:tcW w:w="7935" w:type="dxa"/>
          </w:tcPr>
          <w:p w14:paraId="4010CBF6" w14:textId="2E25032F" w:rsidR="00276215" w:rsidRDefault="00276215" w:rsidP="00EE7225">
            <w:pPr>
              <w:rPr>
                <w:sz w:val="22"/>
                <w:szCs w:val="22"/>
              </w:rPr>
            </w:pPr>
            <w:r w:rsidRPr="00113A8A">
              <w:rPr>
                <w:sz w:val="22"/>
                <w:szCs w:val="22"/>
              </w:rPr>
              <w:t xml:space="preserve">Invited reviewer of abstracts for </w:t>
            </w:r>
            <w:r>
              <w:rPr>
                <w:i/>
                <w:sz w:val="22"/>
                <w:szCs w:val="22"/>
              </w:rPr>
              <w:t>Language and Technology</w:t>
            </w:r>
            <w:r w:rsidRPr="00113A8A">
              <w:rPr>
                <w:sz w:val="22"/>
                <w:szCs w:val="22"/>
              </w:rPr>
              <w:t xml:space="preserve"> research strand for </w:t>
            </w:r>
            <w:r>
              <w:rPr>
                <w:sz w:val="22"/>
                <w:szCs w:val="22"/>
              </w:rPr>
              <w:t xml:space="preserve">the 2020 </w:t>
            </w:r>
            <w:r w:rsidRPr="00113A8A">
              <w:rPr>
                <w:sz w:val="22"/>
                <w:szCs w:val="22"/>
              </w:rPr>
              <w:t>American Association for Applied Linguistics (AAAL) Conference</w:t>
            </w:r>
            <w:r>
              <w:rPr>
                <w:sz w:val="22"/>
                <w:szCs w:val="22"/>
              </w:rPr>
              <w:t xml:space="preserve"> (August).</w:t>
            </w:r>
          </w:p>
        </w:tc>
      </w:tr>
      <w:tr w:rsidR="00795DB0" w:rsidRPr="008A2C56" w14:paraId="0AC5568A" w14:textId="77777777" w:rsidTr="00311DB9">
        <w:trPr>
          <w:trHeight w:val="792"/>
        </w:trPr>
        <w:tc>
          <w:tcPr>
            <w:tcW w:w="1317" w:type="dxa"/>
          </w:tcPr>
          <w:p w14:paraId="108BD9CC" w14:textId="5803255A" w:rsidR="00795DB0" w:rsidRPr="008F3822" w:rsidRDefault="00795DB0" w:rsidP="00960EAD">
            <w:pPr>
              <w:rPr>
                <w:bCs/>
                <w:sz w:val="22"/>
                <w:szCs w:val="22"/>
              </w:rPr>
            </w:pPr>
            <w:r>
              <w:rPr>
                <w:bCs/>
                <w:sz w:val="22"/>
                <w:szCs w:val="22"/>
              </w:rPr>
              <w:t>2019</w:t>
            </w:r>
          </w:p>
        </w:tc>
        <w:tc>
          <w:tcPr>
            <w:tcW w:w="7935" w:type="dxa"/>
          </w:tcPr>
          <w:p w14:paraId="602F1F01" w14:textId="7A4FC3F2" w:rsidR="00795DB0" w:rsidRPr="00213BAD" w:rsidRDefault="00C60B59" w:rsidP="00213BAD">
            <w:r>
              <w:rPr>
                <w:sz w:val="22"/>
                <w:szCs w:val="22"/>
              </w:rPr>
              <w:t xml:space="preserve">Invited </w:t>
            </w:r>
            <w:r w:rsidR="00B86722">
              <w:rPr>
                <w:sz w:val="22"/>
                <w:szCs w:val="22"/>
              </w:rPr>
              <w:t>reviewer of</w:t>
            </w:r>
            <w:r>
              <w:rPr>
                <w:sz w:val="22"/>
                <w:szCs w:val="22"/>
              </w:rPr>
              <w:t xml:space="preserve"> abstracts for Language Teaching Education Conference,</w:t>
            </w:r>
            <w:r w:rsidR="00213BAD">
              <w:rPr>
                <w:sz w:val="22"/>
                <w:szCs w:val="22"/>
              </w:rPr>
              <w:t xml:space="preserve"> Center for Advanced Research on Language Acquisition (CARLA), </w:t>
            </w:r>
            <w:r>
              <w:rPr>
                <w:sz w:val="22"/>
                <w:szCs w:val="22"/>
              </w:rPr>
              <w:t>University of Minnesota.</w:t>
            </w:r>
          </w:p>
        </w:tc>
      </w:tr>
      <w:tr w:rsidR="00983938" w:rsidRPr="008A2C56" w14:paraId="7CC8D318" w14:textId="77777777" w:rsidTr="00311DB9">
        <w:trPr>
          <w:trHeight w:val="792"/>
        </w:trPr>
        <w:tc>
          <w:tcPr>
            <w:tcW w:w="1317" w:type="dxa"/>
          </w:tcPr>
          <w:p w14:paraId="493426D7" w14:textId="114D51B5" w:rsidR="00983938" w:rsidRPr="002E3C69" w:rsidRDefault="00983938" w:rsidP="00960EAD">
            <w:pPr>
              <w:rPr>
                <w:bCs/>
                <w:sz w:val="22"/>
                <w:szCs w:val="22"/>
                <w:highlight w:val="yellow"/>
              </w:rPr>
            </w:pPr>
            <w:r w:rsidRPr="00983938">
              <w:rPr>
                <w:bCs/>
                <w:sz w:val="22"/>
                <w:szCs w:val="22"/>
              </w:rPr>
              <w:lastRenderedPageBreak/>
              <w:t>2018</w:t>
            </w:r>
          </w:p>
        </w:tc>
        <w:tc>
          <w:tcPr>
            <w:tcW w:w="7935" w:type="dxa"/>
          </w:tcPr>
          <w:p w14:paraId="70C2D095" w14:textId="2FD8CECA" w:rsidR="00983938" w:rsidRPr="002E3C69" w:rsidRDefault="00983938" w:rsidP="00723313">
            <w:pPr>
              <w:rPr>
                <w:sz w:val="22"/>
                <w:szCs w:val="22"/>
                <w:highlight w:val="yellow"/>
              </w:rPr>
            </w:pPr>
            <w:r w:rsidRPr="00113A8A">
              <w:rPr>
                <w:sz w:val="22"/>
                <w:szCs w:val="22"/>
              </w:rPr>
              <w:t xml:space="preserve">Invited reviewer of abstracts for </w:t>
            </w:r>
            <w:r>
              <w:rPr>
                <w:i/>
                <w:sz w:val="22"/>
                <w:szCs w:val="22"/>
              </w:rPr>
              <w:t>Language and Technology</w:t>
            </w:r>
            <w:r w:rsidRPr="00113A8A">
              <w:rPr>
                <w:sz w:val="22"/>
                <w:szCs w:val="22"/>
              </w:rPr>
              <w:t xml:space="preserve"> research strand for </w:t>
            </w:r>
            <w:r>
              <w:rPr>
                <w:sz w:val="22"/>
                <w:szCs w:val="22"/>
              </w:rPr>
              <w:t xml:space="preserve">the 2019 </w:t>
            </w:r>
            <w:r w:rsidRPr="00113A8A">
              <w:rPr>
                <w:sz w:val="22"/>
                <w:szCs w:val="22"/>
              </w:rPr>
              <w:t>American Association for Applied Linguistics (AAAL) Conference</w:t>
            </w:r>
            <w:r>
              <w:rPr>
                <w:sz w:val="22"/>
                <w:szCs w:val="22"/>
              </w:rPr>
              <w:t xml:space="preserve"> (September).</w:t>
            </w:r>
          </w:p>
        </w:tc>
      </w:tr>
      <w:tr w:rsidR="00BD08CD" w:rsidRPr="008A2C56" w14:paraId="0729E139" w14:textId="77777777" w:rsidTr="00311DB9">
        <w:trPr>
          <w:trHeight w:val="774"/>
        </w:trPr>
        <w:tc>
          <w:tcPr>
            <w:tcW w:w="1317" w:type="dxa"/>
          </w:tcPr>
          <w:p w14:paraId="5819A962" w14:textId="696DEC23" w:rsidR="00BD08CD" w:rsidRPr="000A5785" w:rsidRDefault="00BD08CD" w:rsidP="00AC01F5">
            <w:pPr>
              <w:rPr>
                <w:bCs/>
                <w:sz w:val="22"/>
                <w:szCs w:val="22"/>
              </w:rPr>
            </w:pPr>
            <w:r w:rsidRPr="000A5785">
              <w:rPr>
                <w:bCs/>
                <w:sz w:val="22"/>
                <w:szCs w:val="22"/>
              </w:rPr>
              <w:t>2017</w:t>
            </w:r>
          </w:p>
          <w:p w14:paraId="6B955039" w14:textId="77777777" w:rsidR="00BD08CD" w:rsidRPr="000A5785" w:rsidRDefault="00BD08CD" w:rsidP="00960EAD">
            <w:pPr>
              <w:rPr>
                <w:bCs/>
                <w:sz w:val="22"/>
                <w:szCs w:val="22"/>
              </w:rPr>
            </w:pPr>
          </w:p>
        </w:tc>
        <w:tc>
          <w:tcPr>
            <w:tcW w:w="7935" w:type="dxa"/>
          </w:tcPr>
          <w:p w14:paraId="6B840059" w14:textId="5005A0AF" w:rsidR="00BD08CD" w:rsidRPr="000A5785" w:rsidRDefault="00BD08CD" w:rsidP="00AC01F5">
            <w:pPr>
              <w:rPr>
                <w:sz w:val="22"/>
                <w:szCs w:val="22"/>
              </w:rPr>
            </w:pPr>
            <w:r w:rsidRPr="000A5785">
              <w:rPr>
                <w:sz w:val="22"/>
                <w:szCs w:val="22"/>
              </w:rPr>
              <w:t>External reviewer for tenure and promotion case, Dept. of Modern Languages and Literatures, Loyola University Maryland, Baltimore, MD.</w:t>
            </w:r>
          </w:p>
          <w:p w14:paraId="5A33900B" w14:textId="77777777" w:rsidR="00BD08CD" w:rsidRPr="000A5785" w:rsidRDefault="00BD08CD" w:rsidP="00723313">
            <w:pPr>
              <w:rPr>
                <w:sz w:val="22"/>
                <w:szCs w:val="22"/>
              </w:rPr>
            </w:pPr>
          </w:p>
        </w:tc>
      </w:tr>
      <w:tr w:rsidR="00254993" w:rsidRPr="008A2C56" w14:paraId="7ED10DCF" w14:textId="77777777" w:rsidTr="00311DB9">
        <w:trPr>
          <w:trHeight w:val="774"/>
        </w:trPr>
        <w:tc>
          <w:tcPr>
            <w:tcW w:w="1317" w:type="dxa"/>
          </w:tcPr>
          <w:p w14:paraId="2F4F61CA" w14:textId="470D8F1A" w:rsidR="00254993" w:rsidRPr="000A5785" w:rsidRDefault="00254993" w:rsidP="00AC01F5">
            <w:pPr>
              <w:rPr>
                <w:bCs/>
                <w:sz w:val="22"/>
                <w:szCs w:val="22"/>
              </w:rPr>
            </w:pPr>
            <w:r>
              <w:rPr>
                <w:bCs/>
                <w:sz w:val="22"/>
                <w:szCs w:val="22"/>
              </w:rPr>
              <w:t>2017</w:t>
            </w:r>
          </w:p>
        </w:tc>
        <w:tc>
          <w:tcPr>
            <w:tcW w:w="7935" w:type="dxa"/>
          </w:tcPr>
          <w:p w14:paraId="71978924" w14:textId="2D2C9DF6" w:rsidR="00A73D15" w:rsidRDefault="00254993" w:rsidP="00A73D15">
            <w:pPr>
              <w:rPr>
                <w:bCs/>
                <w:sz w:val="22"/>
                <w:szCs w:val="22"/>
              </w:rPr>
            </w:pPr>
            <w:r>
              <w:rPr>
                <w:bCs/>
                <w:sz w:val="22"/>
                <w:szCs w:val="22"/>
              </w:rPr>
              <w:t>Invited review</w:t>
            </w:r>
            <w:r w:rsidR="00FB7A2B">
              <w:rPr>
                <w:bCs/>
                <w:sz w:val="22"/>
                <w:szCs w:val="22"/>
              </w:rPr>
              <w:t>er</w:t>
            </w:r>
            <w:r>
              <w:rPr>
                <w:bCs/>
                <w:sz w:val="22"/>
                <w:szCs w:val="22"/>
              </w:rPr>
              <w:t xml:space="preserve"> of open </w:t>
            </w:r>
            <w:r w:rsidR="00FB7A2B">
              <w:rPr>
                <w:bCs/>
                <w:sz w:val="22"/>
                <w:szCs w:val="22"/>
              </w:rPr>
              <w:t xml:space="preserve">language/literary </w:t>
            </w:r>
            <w:r>
              <w:rPr>
                <w:bCs/>
                <w:sz w:val="22"/>
                <w:szCs w:val="22"/>
              </w:rPr>
              <w:t xml:space="preserve">lesson plans in Spanish, </w:t>
            </w:r>
            <w:r>
              <w:rPr>
                <w:bCs/>
                <w:i/>
                <w:iCs/>
                <w:sz w:val="22"/>
                <w:szCs w:val="22"/>
              </w:rPr>
              <w:t>Foreign Languages &amp; The Literary in the Everyday (FLLITE)</w:t>
            </w:r>
            <w:r w:rsidR="00A73D15">
              <w:rPr>
                <w:bCs/>
                <w:i/>
                <w:iCs/>
                <w:sz w:val="22"/>
                <w:szCs w:val="22"/>
              </w:rPr>
              <w:t xml:space="preserve"> </w:t>
            </w:r>
            <w:r w:rsidR="00A73D15">
              <w:rPr>
                <w:bCs/>
                <w:sz w:val="22"/>
                <w:szCs w:val="22"/>
              </w:rPr>
              <w:t>project</w:t>
            </w:r>
            <w:r>
              <w:t>,</w:t>
            </w:r>
            <w:r w:rsidR="00A73D15">
              <w:rPr>
                <w:bCs/>
                <w:sz w:val="22"/>
                <w:szCs w:val="22"/>
              </w:rPr>
              <w:t xml:space="preserve"> Center for Open Educational Resources &amp; Language Learning (COERLL) and Center for Educational Resources in Culture, Language, and Literacy (CERCLL).</w:t>
            </w:r>
          </w:p>
          <w:p w14:paraId="13675914" w14:textId="638D89FE" w:rsidR="00254993" w:rsidRPr="000A5785" w:rsidRDefault="00254993" w:rsidP="00A73D15">
            <w:pPr>
              <w:rPr>
                <w:sz w:val="22"/>
                <w:szCs w:val="22"/>
              </w:rPr>
            </w:pPr>
          </w:p>
        </w:tc>
      </w:tr>
      <w:tr w:rsidR="00BA0F6D" w:rsidRPr="008A2C56" w14:paraId="3BA7CD55" w14:textId="77777777" w:rsidTr="00311DB9">
        <w:trPr>
          <w:trHeight w:val="774"/>
        </w:trPr>
        <w:tc>
          <w:tcPr>
            <w:tcW w:w="1317" w:type="dxa"/>
          </w:tcPr>
          <w:p w14:paraId="7F19CE0F" w14:textId="6A2A4A86" w:rsidR="00BA0F6D" w:rsidRPr="00FC5EEC" w:rsidRDefault="00BA0F6D" w:rsidP="00960EAD">
            <w:pPr>
              <w:rPr>
                <w:bCs/>
                <w:sz w:val="22"/>
                <w:szCs w:val="22"/>
                <w:highlight w:val="yellow"/>
              </w:rPr>
            </w:pPr>
            <w:r w:rsidRPr="00BA0F6D">
              <w:rPr>
                <w:bCs/>
                <w:sz w:val="22"/>
                <w:szCs w:val="22"/>
              </w:rPr>
              <w:t>2017</w:t>
            </w:r>
          </w:p>
        </w:tc>
        <w:tc>
          <w:tcPr>
            <w:tcW w:w="7935" w:type="dxa"/>
          </w:tcPr>
          <w:p w14:paraId="7379EE6A" w14:textId="0866237F" w:rsidR="00BA0F6D" w:rsidRDefault="00BA0F6D" w:rsidP="00723313">
            <w:pPr>
              <w:rPr>
                <w:sz w:val="22"/>
                <w:szCs w:val="22"/>
              </w:rPr>
            </w:pPr>
            <w:r w:rsidRPr="00113A8A">
              <w:rPr>
                <w:sz w:val="22"/>
                <w:szCs w:val="22"/>
              </w:rPr>
              <w:t xml:space="preserve">Invited reviewer of abstracts for </w:t>
            </w:r>
            <w:r>
              <w:rPr>
                <w:i/>
                <w:sz w:val="22"/>
                <w:szCs w:val="22"/>
              </w:rPr>
              <w:t>Language and Technology</w:t>
            </w:r>
            <w:r w:rsidRPr="00113A8A">
              <w:rPr>
                <w:sz w:val="22"/>
                <w:szCs w:val="22"/>
              </w:rPr>
              <w:t xml:space="preserve"> research strand for </w:t>
            </w:r>
            <w:r>
              <w:rPr>
                <w:sz w:val="22"/>
                <w:szCs w:val="22"/>
              </w:rPr>
              <w:t xml:space="preserve">the 2018 </w:t>
            </w:r>
            <w:r w:rsidRPr="00113A8A">
              <w:rPr>
                <w:sz w:val="22"/>
                <w:szCs w:val="22"/>
              </w:rPr>
              <w:t>American Association for Applied Linguistics (AAAL) Conference</w:t>
            </w:r>
            <w:r>
              <w:rPr>
                <w:sz w:val="22"/>
                <w:szCs w:val="22"/>
              </w:rPr>
              <w:t xml:space="preserve"> (September).</w:t>
            </w:r>
          </w:p>
          <w:p w14:paraId="1C030A1D" w14:textId="2F7D04B4" w:rsidR="00BA0F6D" w:rsidRPr="00FC5EEC" w:rsidRDefault="00BA0F6D" w:rsidP="00723313">
            <w:pPr>
              <w:rPr>
                <w:sz w:val="22"/>
                <w:szCs w:val="22"/>
                <w:highlight w:val="yellow"/>
              </w:rPr>
            </w:pPr>
          </w:p>
        </w:tc>
      </w:tr>
      <w:tr w:rsidR="00D65BAB" w:rsidRPr="008A2C56" w14:paraId="06EB81B6" w14:textId="77777777" w:rsidTr="00311DB9">
        <w:trPr>
          <w:trHeight w:val="774"/>
        </w:trPr>
        <w:tc>
          <w:tcPr>
            <w:tcW w:w="1317" w:type="dxa"/>
          </w:tcPr>
          <w:p w14:paraId="1F3D9F72" w14:textId="2EA0DE21" w:rsidR="00D65BAB" w:rsidRPr="00FC5EEC" w:rsidRDefault="00D65BAB" w:rsidP="00960EAD">
            <w:pPr>
              <w:rPr>
                <w:bCs/>
                <w:sz w:val="22"/>
                <w:szCs w:val="22"/>
                <w:highlight w:val="yellow"/>
              </w:rPr>
            </w:pPr>
            <w:r>
              <w:rPr>
                <w:bCs/>
                <w:sz w:val="22"/>
                <w:szCs w:val="22"/>
              </w:rPr>
              <w:t>2017</w:t>
            </w:r>
          </w:p>
        </w:tc>
        <w:tc>
          <w:tcPr>
            <w:tcW w:w="7935" w:type="dxa"/>
          </w:tcPr>
          <w:p w14:paraId="1A1A884C" w14:textId="009F00D8" w:rsidR="00D65BAB" w:rsidRPr="00FC5EEC" w:rsidRDefault="00D65BAB" w:rsidP="00723313">
            <w:pPr>
              <w:rPr>
                <w:sz w:val="22"/>
                <w:szCs w:val="22"/>
                <w:highlight w:val="yellow"/>
              </w:rPr>
            </w:pPr>
            <w:r>
              <w:rPr>
                <w:rFonts w:asciiTheme="majorBidi" w:hAnsiTheme="majorBidi" w:cstheme="majorBidi"/>
                <w:color w:val="000000"/>
                <w:sz w:val="22"/>
                <w:szCs w:val="22"/>
                <w:shd w:val="clear" w:color="auto" w:fill="FFFFFF"/>
              </w:rPr>
              <w:t xml:space="preserve">Invited reviewer of research proposals for national </w:t>
            </w:r>
            <w:r w:rsidRPr="006371EC">
              <w:rPr>
                <w:rFonts w:asciiTheme="majorBidi" w:hAnsiTheme="majorBidi" w:cstheme="majorBidi"/>
                <w:i/>
                <w:iCs/>
                <w:color w:val="000000"/>
                <w:sz w:val="22"/>
                <w:szCs w:val="22"/>
                <w:shd w:val="clear" w:color="auto" w:fill="FFFFFF"/>
              </w:rPr>
              <w:t>Research Priorities Initiative</w:t>
            </w:r>
            <w:r>
              <w:rPr>
                <w:rFonts w:asciiTheme="majorBidi" w:hAnsiTheme="majorBidi" w:cstheme="majorBidi"/>
                <w:color w:val="000000"/>
                <w:sz w:val="22"/>
                <w:szCs w:val="22"/>
                <w:shd w:val="clear" w:color="auto" w:fill="FFFFFF"/>
              </w:rPr>
              <w:t>, American Council on the Teaching of Foreign Languages (ACTFL).</w:t>
            </w:r>
          </w:p>
        </w:tc>
      </w:tr>
      <w:tr w:rsidR="00A945DB" w:rsidRPr="008A2C56" w14:paraId="6BAE3124" w14:textId="77777777" w:rsidTr="00311DB9">
        <w:trPr>
          <w:trHeight w:val="1539"/>
        </w:trPr>
        <w:tc>
          <w:tcPr>
            <w:tcW w:w="1317" w:type="dxa"/>
          </w:tcPr>
          <w:p w14:paraId="14A0326F" w14:textId="1F2A732D" w:rsidR="00A945DB" w:rsidRDefault="004C0D2F" w:rsidP="00960EAD">
            <w:pPr>
              <w:rPr>
                <w:bCs/>
                <w:sz w:val="22"/>
                <w:szCs w:val="22"/>
              </w:rPr>
            </w:pPr>
            <w:r>
              <w:rPr>
                <w:bCs/>
                <w:sz w:val="22"/>
                <w:szCs w:val="22"/>
              </w:rPr>
              <w:t>2014</w:t>
            </w:r>
            <w:r w:rsidR="00A945DB" w:rsidRPr="003F13DB">
              <w:rPr>
                <w:bCs/>
                <w:sz w:val="22"/>
                <w:szCs w:val="22"/>
              </w:rPr>
              <w:t>–</w:t>
            </w:r>
            <w:r w:rsidR="00A945DB">
              <w:rPr>
                <w:bCs/>
                <w:sz w:val="22"/>
                <w:szCs w:val="22"/>
              </w:rPr>
              <w:t>2018</w:t>
            </w:r>
          </w:p>
          <w:p w14:paraId="60BB85A5" w14:textId="77777777" w:rsidR="00A945DB" w:rsidRDefault="00A945DB" w:rsidP="00960EAD">
            <w:pPr>
              <w:rPr>
                <w:bCs/>
                <w:sz w:val="22"/>
                <w:szCs w:val="22"/>
              </w:rPr>
            </w:pPr>
          </w:p>
          <w:p w14:paraId="3E5E0220" w14:textId="77777777" w:rsidR="00A945DB" w:rsidRDefault="00A945DB" w:rsidP="00960EAD">
            <w:pPr>
              <w:rPr>
                <w:bCs/>
                <w:sz w:val="22"/>
                <w:szCs w:val="22"/>
              </w:rPr>
            </w:pPr>
          </w:p>
        </w:tc>
        <w:tc>
          <w:tcPr>
            <w:tcW w:w="7935" w:type="dxa"/>
          </w:tcPr>
          <w:p w14:paraId="0B34CB89" w14:textId="77777777" w:rsidR="00A945DB" w:rsidRPr="003F13DB" w:rsidRDefault="00A945DB" w:rsidP="00A945DB">
            <w:pPr>
              <w:rPr>
                <w:sz w:val="22"/>
                <w:szCs w:val="22"/>
              </w:rPr>
            </w:pPr>
            <w:r>
              <w:rPr>
                <w:sz w:val="22"/>
                <w:szCs w:val="22"/>
              </w:rPr>
              <w:t>Invited to direct two</w:t>
            </w:r>
            <w:r w:rsidRPr="003F13DB">
              <w:rPr>
                <w:sz w:val="22"/>
                <w:szCs w:val="22"/>
              </w:rPr>
              <w:t xml:space="preserve"> research projects</w:t>
            </w:r>
            <w:r>
              <w:rPr>
                <w:sz w:val="22"/>
                <w:szCs w:val="22"/>
              </w:rPr>
              <w:t xml:space="preserve"> investigating issues related to open educational resources (OER) and open educational practices (OEP) in the United States</w:t>
            </w:r>
            <w:r w:rsidRPr="003F13DB">
              <w:rPr>
                <w:sz w:val="22"/>
                <w:szCs w:val="22"/>
              </w:rPr>
              <w:t>, sponsored by the Center for Open Educational Resources and Language Learning (COERLL) at the University of Texas</w:t>
            </w:r>
            <w:r>
              <w:rPr>
                <w:bCs/>
                <w:sz w:val="22"/>
                <w:szCs w:val="22"/>
              </w:rPr>
              <w:t>–Austin (</w:t>
            </w:r>
            <w:hyperlink r:id="rId16" w:history="1">
              <w:r w:rsidRPr="00BF6923">
                <w:rPr>
                  <w:rStyle w:val="Hyperlink"/>
                  <w:bCs/>
                  <w:sz w:val="22"/>
                  <w:szCs w:val="22"/>
                </w:rPr>
                <w:t>http://www.coerll.utexas.edu/coerll/content/oeroep-research</w:t>
              </w:r>
            </w:hyperlink>
            <w:r>
              <w:rPr>
                <w:bCs/>
                <w:sz w:val="22"/>
                <w:szCs w:val="22"/>
              </w:rPr>
              <w:t xml:space="preserve">). </w:t>
            </w:r>
          </w:p>
          <w:p w14:paraId="37845B45" w14:textId="77777777" w:rsidR="00A945DB" w:rsidRDefault="00A945DB" w:rsidP="0034581C">
            <w:pPr>
              <w:rPr>
                <w:sz w:val="22"/>
                <w:szCs w:val="22"/>
              </w:rPr>
            </w:pPr>
          </w:p>
        </w:tc>
      </w:tr>
      <w:tr w:rsidR="0034581C" w:rsidRPr="008A2C56" w14:paraId="4356B7A5" w14:textId="77777777" w:rsidTr="00311DB9">
        <w:tc>
          <w:tcPr>
            <w:tcW w:w="1317" w:type="dxa"/>
          </w:tcPr>
          <w:p w14:paraId="7A676696" w14:textId="77777777" w:rsidR="0034581C" w:rsidRDefault="0034581C" w:rsidP="0034581C">
            <w:pPr>
              <w:rPr>
                <w:bCs/>
                <w:sz w:val="22"/>
                <w:szCs w:val="22"/>
              </w:rPr>
            </w:pPr>
            <w:r>
              <w:rPr>
                <w:bCs/>
                <w:sz w:val="22"/>
                <w:szCs w:val="22"/>
              </w:rPr>
              <w:t>2015</w:t>
            </w:r>
          </w:p>
          <w:p w14:paraId="320394A0" w14:textId="77777777" w:rsidR="0034581C" w:rsidRDefault="0034581C" w:rsidP="00960EAD">
            <w:pPr>
              <w:rPr>
                <w:bCs/>
                <w:sz w:val="22"/>
                <w:szCs w:val="22"/>
              </w:rPr>
            </w:pPr>
          </w:p>
        </w:tc>
        <w:tc>
          <w:tcPr>
            <w:tcW w:w="7935" w:type="dxa"/>
          </w:tcPr>
          <w:p w14:paraId="287F90DE" w14:textId="5E49214F" w:rsidR="00D15F54" w:rsidRPr="00D15F54" w:rsidRDefault="000A4334" w:rsidP="00D15F54">
            <w:pPr>
              <w:rPr>
                <w:sz w:val="22"/>
                <w:szCs w:val="22"/>
              </w:rPr>
            </w:pPr>
            <w:r>
              <w:rPr>
                <w:sz w:val="22"/>
                <w:szCs w:val="22"/>
              </w:rPr>
              <w:t>E</w:t>
            </w:r>
            <w:r w:rsidR="00D15F54" w:rsidRPr="00D15F54">
              <w:rPr>
                <w:sz w:val="22"/>
                <w:szCs w:val="22"/>
              </w:rPr>
              <w:t>xt</w:t>
            </w:r>
            <w:r w:rsidR="00D15F54">
              <w:rPr>
                <w:sz w:val="22"/>
                <w:szCs w:val="22"/>
              </w:rPr>
              <w:t>ernal reviewer for tenure and p</w:t>
            </w:r>
            <w:r w:rsidR="00D15F54" w:rsidRPr="00D15F54">
              <w:rPr>
                <w:sz w:val="22"/>
                <w:szCs w:val="22"/>
              </w:rPr>
              <w:t xml:space="preserve">romotion </w:t>
            </w:r>
            <w:r w:rsidR="00D15F54">
              <w:rPr>
                <w:sz w:val="22"/>
                <w:szCs w:val="22"/>
              </w:rPr>
              <w:t>case, Dept. of Modern Languages, Elizabethtown College, Elizabethtown, PA.</w:t>
            </w:r>
          </w:p>
          <w:p w14:paraId="4E6993C4" w14:textId="77777777" w:rsidR="0034581C" w:rsidRDefault="0034581C" w:rsidP="00D15F54">
            <w:pPr>
              <w:rPr>
                <w:sz w:val="22"/>
                <w:szCs w:val="22"/>
              </w:rPr>
            </w:pPr>
          </w:p>
        </w:tc>
      </w:tr>
      <w:tr w:rsidR="00D15F54" w:rsidRPr="008A2C56" w14:paraId="12E4381D" w14:textId="77777777" w:rsidTr="00311DB9">
        <w:tc>
          <w:tcPr>
            <w:tcW w:w="1317" w:type="dxa"/>
          </w:tcPr>
          <w:p w14:paraId="58495E9D" w14:textId="11BFA214" w:rsidR="00D15F54" w:rsidRDefault="00D15F54" w:rsidP="0034581C">
            <w:pPr>
              <w:rPr>
                <w:bCs/>
                <w:sz w:val="22"/>
                <w:szCs w:val="22"/>
              </w:rPr>
            </w:pPr>
            <w:r>
              <w:rPr>
                <w:bCs/>
                <w:sz w:val="22"/>
                <w:szCs w:val="22"/>
              </w:rPr>
              <w:t>2015</w:t>
            </w:r>
          </w:p>
          <w:p w14:paraId="3EA21CB2" w14:textId="77777777" w:rsidR="00D15F54" w:rsidRDefault="00D15F54" w:rsidP="0034581C">
            <w:pPr>
              <w:rPr>
                <w:bCs/>
                <w:sz w:val="22"/>
                <w:szCs w:val="22"/>
              </w:rPr>
            </w:pPr>
          </w:p>
        </w:tc>
        <w:tc>
          <w:tcPr>
            <w:tcW w:w="7935" w:type="dxa"/>
          </w:tcPr>
          <w:p w14:paraId="3D0320A0" w14:textId="77777777" w:rsidR="00D15F54" w:rsidRPr="0034581C" w:rsidRDefault="00D15F54" w:rsidP="00D15F54">
            <w:pPr>
              <w:rPr>
                <w:iCs/>
                <w:color w:val="000000"/>
                <w:sz w:val="22"/>
                <w:szCs w:val="22"/>
                <w:shd w:val="clear" w:color="auto" w:fill="FFFFFF"/>
              </w:rPr>
            </w:pPr>
            <w:r>
              <w:rPr>
                <w:sz w:val="22"/>
                <w:szCs w:val="22"/>
              </w:rPr>
              <w:t xml:space="preserve">Invited manuscript reviewer for co-edited volume entitled </w:t>
            </w:r>
            <w:r>
              <w:rPr>
                <w:i/>
                <w:iCs/>
                <w:color w:val="000000"/>
                <w:sz w:val="22"/>
                <w:szCs w:val="22"/>
                <w:shd w:val="clear" w:color="auto" w:fill="FFFFFF"/>
              </w:rPr>
              <w:t>The Dynamics of Language Variation and C</w:t>
            </w:r>
            <w:r w:rsidRPr="00395703">
              <w:rPr>
                <w:i/>
                <w:iCs/>
                <w:color w:val="000000"/>
                <w:sz w:val="22"/>
                <w:szCs w:val="22"/>
                <w:shd w:val="clear" w:color="auto" w:fill="FFFFFF"/>
              </w:rPr>
              <w:t>hang</w:t>
            </w:r>
            <w:r>
              <w:rPr>
                <w:i/>
                <w:iCs/>
                <w:color w:val="000000"/>
                <w:sz w:val="22"/>
                <w:szCs w:val="22"/>
                <w:shd w:val="clear" w:color="auto" w:fill="FFFFFF"/>
              </w:rPr>
              <w:t>e: Varieties of Spanish Across Space and T</w:t>
            </w:r>
            <w:r w:rsidRPr="00395703">
              <w:rPr>
                <w:i/>
                <w:iCs/>
                <w:color w:val="000000"/>
                <w:sz w:val="22"/>
                <w:szCs w:val="22"/>
                <w:shd w:val="clear" w:color="auto" w:fill="FFFFFF"/>
              </w:rPr>
              <w:t>ime</w:t>
            </w:r>
            <w:r>
              <w:rPr>
                <w:iCs/>
                <w:color w:val="000000"/>
                <w:sz w:val="22"/>
                <w:szCs w:val="22"/>
                <w:shd w:val="clear" w:color="auto" w:fill="FFFFFF"/>
              </w:rPr>
              <w:t>, Current Issues in Linguistic Theory series, John Benjamins.</w:t>
            </w:r>
          </w:p>
          <w:p w14:paraId="6C339B93" w14:textId="77777777" w:rsidR="00D15F54" w:rsidRDefault="00D15F54" w:rsidP="001207AD">
            <w:pPr>
              <w:rPr>
                <w:sz w:val="22"/>
                <w:szCs w:val="22"/>
              </w:rPr>
            </w:pPr>
          </w:p>
        </w:tc>
      </w:tr>
      <w:tr w:rsidR="00D7099C" w:rsidRPr="008A2C56" w14:paraId="1D589DB8" w14:textId="77777777" w:rsidTr="00311DB9">
        <w:tc>
          <w:tcPr>
            <w:tcW w:w="1317" w:type="dxa"/>
          </w:tcPr>
          <w:p w14:paraId="6BA765A5" w14:textId="0FF367ED" w:rsidR="00D7099C" w:rsidRDefault="00D7099C" w:rsidP="00960EAD">
            <w:pPr>
              <w:rPr>
                <w:bCs/>
                <w:sz w:val="22"/>
                <w:szCs w:val="22"/>
              </w:rPr>
            </w:pPr>
            <w:r>
              <w:rPr>
                <w:bCs/>
                <w:sz w:val="22"/>
                <w:szCs w:val="22"/>
              </w:rPr>
              <w:t>2014</w:t>
            </w:r>
          </w:p>
          <w:p w14:paraId="0BF17BD9" w14:textId="77777777" w:rsidR="00D7099C" w:rsidRPr="00C5655D" w:rsidRDefault="00D7099C" w:rsidP="00960EAD">
            <w:pPr>
              <w:rPr>
                <w:bCs/>
                <w:sz w:val="22"/>
                <w:szCs w:val="22"/>
              </w:rPr>
            </w:pPr>
          </w:p>
        </w:tc>
        <w:tc>
          <w:tcPr>
            <w:tcW w:w="7935" w:type="dxa"/>
          </w:tcPr>
          <w:p w14:paraId="3E452AC6" w14:textId="6B8A91FD" w:rsidR="00666E43" w:rsidRDefault="0045735D" w:rsidP="00D94992">
            <w:pPr>
              <w:rPr>
                <w:color w:val="000000"/>
                <w:sz w:val="22"/>
                <w:lang w:val="en-GB"/>
              </w:rPr>
            </w:pPr>
            <w:r>
              <w:rPr>
                <w:color w:val="000000"/>
                <w:sz w:val="22"/>
                <w:lang w:val="en-GB"/>
              </w:rPr>
              <w:t xml:space="preserve">Invited </w:t>
            </w:r>
            <w:r w:rsidR="004125AD">
              <w:rPr>
                <w:color w:val="000000"/>
                <w:sz w:val="22"/>
                <w:lang w:val="en-GB"/>
              </w:rPr>
              <w:t>by</w:t>
            </w:r>
            <w:r w:rsidR="00666E43">
              <w:rPr>
                <w:color w:val="000000"/>
                <w:sz w:val="22"/>
                <w:lang w:val="en-GB"/>
              </w:rPr>
              <w:t xml:space="preserve"> Routledge to work as </w:t>
            </w:r>
            <w:r w:rsidR="00F30DE9">
              <w:rPr>
                <w:color w:val="000000"/>
                <w:sz w:val="22"/>
                <w:lang w:val="en-GB"/>
              </w:rPr>
              <w:t xml:space="preserve">a </w:t>
            </w:r>
            <w:r>
              <w:rPr>
                <w:color w:val="000000"/>
                <w:sz w:val="22"/>
                <w:lang w:val="en-GB"/>
              </w:rPr>
              <w:t>c</w:t>
            </w:r>
            <w:r w:rsidR="00D7099C">
              <w:rPr>
                <w:color w:val="000000"/>
                <w:sz w:val="22"/>
                <w:lang w:val="en-GB"/>
              </w:rPr>
              <w:t xml:space="preserve">onsultant for </w:t>
            </w:r>
            <w:r w:rsidR="00F30DE9">
              <w:rPr>
                <w:color w:val="000000"/>
                <w:sz w:val="22"/>
                <w:lang w:val="en-GB"/>
              </w:rPr>
              <w:t xml:space="preserve">the </w:t>
            </w:r>
            <w:r>
              <w:rPr>
                <w:color w:val="000000"/>
                <w:sz w:val="22"/>
                <w:lang w:val="en-GB"/>
              </w:rPr>
              <w:t>second edition of</w:t>
            </w:r>
            <w:r w:rsidR="00666E43">
              <w:rPr>
                <w:color w:val="000000"/>
                <w:sz w:val="22"/>
                <w:lang w:val="en-GB"/>
              </w:rPr>
              <w:t xml:space="preserve"> </w:t>
            </w:r>
            <w:r w:rsidR="00312306">
              <w:rPr>
                <w:color w:val="000000"/>
                <w:sz w:val="22"/>
                <w:lang w:val="en-GB"/>
              </w:rPr>
              <w:t xml:space="preserve">the </w:t>
            </w:r>
            <w:r w:rsidR="00666E43">
              <w:rPr>
                <w:color w:val="000000"/>
                <w:sz w:val="22"/>
                <w:lang w:val="en-GB"/>
              </w:rPr>
              <w:t xml:space="preserve">textbook </w:t>
            </w:r>
            <w:r w:rsidR="00666E43">
              <w:rPr>
                <w:i/>
                <w:color w:val="000000"/>
                <w:sz w:val="22"/>
                <w:lang w:val="en-GB"/>
              </w:rPr>
              <w:t>Mapping Applied Linguistics</w:t>
            </w:r>
            <w:r w:rsidR="00C03A9F">
              <w:rPr>
                <w:i/>
                <w:color w:val="000000"/>
                <w:sz w:val="22"/>
                <w:lang w:val="en-GB"/>
              </w:rPr>
              <w:t>.</w:t>
            </w:r>
          </w:p>
          <w:p w14:paraId="4A28E150" w14:textId="7E86CFEF" w:rsidR="00D7099C" w:rsidRPr="00E55EAF" w:rsidRDefault="0045735D" w:rsidP="00D94992">
            <w:pPr>
              <w:rPr>
                <w:color w:val="000000"/>
                <w:sz w:val="22"/>
                <w:lang w:val="en-GB"/>
              </w:rPr>
            </w:pPr>
            <w:r>
              <w:rPr>
                <w:color w:val="000000"/>
                <w:sz w:val="22"/>
                <w:lang w:val="en-GB"/>
              </w:rPr>
              <w:t xml:space="preserve"> </w:t>
            </w:r>
          </w:p>
        </w:tc>
      </w:tr>
      <w:tr w:rsidR="004A073C" w:rsidRPr="008A2C56" w14:paraId="437E8F2D" w14:textId="77777777" w:rsidTr="00311DB9">
        <w:tc>
          <w:tcPr>
            <w:tcW w:w="1317" w:type="dxa"/>
          </w:tcPr>
          <w:p w14:paraId="19852E38" w14:textId="5EAED573" w:rsidR="004A073C" w:rsidRPr="00C5655D" w:rsidRDefault="004A073C" w:rsidP="00960EAD">
            <w:pPr>
              <w:rPr>
                <w:bCs/>
                <w:sz w:val="22"/>
                <w:szCs w:val="22"/>
              </w:rPr>
            </w:pPr>
            <w:r>
              <w:rPr>
                <w:bCs/>
                <w:sz w:val="22"/>
                <w:szCs w:val="22"/>
              </w:rPr>
              <w:t>2014</w:t>
            </w:r>
          </w:p>
        </w:tc>
        <w:tc>
          <w:tcPr>
            <w:tcW w:w="7935" w:type="dxa"/>
          </w:tcPr>
          <w:p w14:paraId="76213FB9" w14:textId="54FAB19C" w:rsidR="004A073C" w:rsidRDefault="00452821" w:rsidP="00D94992">
            <w:pPr>
              <w:rPr>
                <w:color w:val="000000"/>
                <w:sz w:val="22"/>
                <w:lang w:val="en-GB"/>
              </w:rPr>
            </w:pPr>
            <w:r>
              <w:rPr>
                <w:bCs/>
                <w:sz w:val="22"/>
                <w:szCs w:val="22"/>
              </w:rPr>
              <w:t>Invited by</w:t>
            </w:r>
            <w:r w:rsidR="004A073C">
              <w:rPr>
                <w:bCs/>
                <w:sz w:val="22"/>
                <w:szCs w:val="22"/>
              </w:rPr>
              <w:t xml:space="preserve"> Pearson (World Languages) to participate in a focus group that considered gaming in the Spanish curriculum, San Antonio, TX (November).</w:t>
            </w:r>
          </w:p>
          <w:p w14:paraId="254AD949" w14:textId="77777777" w:rsidR="004A073C" w:rsidRPr="00E55EAF" w:rsidRDefault="004A073C" w:rsidP="00D94992">
            <w:pPr>
              <w:rPr>
                <w:color w:val="000000"/>
                <w:sz w:val="22"/>
                <w:lang w:val="en-GB"/>
              </w:rPr>
            </w:pPr>
          </w:p>
        </w:tc>
      </w:tr>
      <w:tr w:rsidR="005D6F84" w:rsidRPr="008A2C56" w14:paraId="1722B46B" w14:textId="77777777" w:rsidTr="00311DB9">
        <w:tc>
          <w:tcPr>
            <w:tcW w:w="1317" w:type="dxa"/>
          </w:tcPr>
          <w:p w14:paraId="4034A27A" w14:textId="39DB6B56" w:rsidR="005D6F84" w:rsidRPr="00E55EAF" w:rsidRDefault="009D104A" w:rsidP="00960EAD">
            <w:pPr>
              <w:rPr>
                <w:bCs/>
                <w:sz w:val="22"/>
                <w:szCs w:val="22"/>
              </w:rPr>
            </w:pPr>
            <w:r w:rsidRPr="00E55EAF">
              <w:rPr>
                <w:bCs/>
                <w:sz w:val="22"/>
                <w:szCs w:val="22"/>
              </w:rPr>
              <w:t>201</w:t>
            </w:r>
            <w:r w:rsidR="00D94992" w:rsidRPr="00E55EAF">
              <w:rPr>
                <w:bCs/>
                <w:sz w:val="22"/>
                <w:szCs w:val="22"/>
              </w:rPr>
              <w:t>4</w:t>
            </w:r>
          </w:p>
        </w:tc>
        <w:tc>
          <w:tcPr>
            <w:tcW w:w="7935" w:type="dxa"/>
          </w:tcPr>
          <w:p w14:paraId="7541F6D0" w14:textId="508AF4D8" w:rsidR="009D104A" w:rsidRPr="00923894" w:rsidRDefault="00D235FC" w:rsidP="00D94992">
            <w:pPr>
              <w:rPr>
                <w:i/>
                <w:sz w:val="22"/>
                <w:szCs w:val="20"/>
              </w:rPr>
            </w:pPr>
            <w:r>
              <w:rPr>
                <w:bCs/>
                <w:sz w:val="22"/>
              </w:rPr>
              <w:t xml:space="preserve">Invited (with Becky </w:t>
            </w:r>
            <w:r w:rsidR="00336A01">
              <w:rPr>
                <w:bCs/>
                <w:sz w:val="22"/>
              </w:rPr>
              <w:t xml:space="preserve">L. </w:t>
            </w:r>
            <w:r>
              <w:rPr>
                <w:bCs/>
                <w:sz w:val="22"/>
              </w:rPr>
              <w:t xml:space="preserve">Thoms) to contribute an entry </w:t>
            </w:r>
            <w:r w:rsidR="00C5655D" w:rsidRPr="00C5655D">
              <w:rPr>
                <w:bCs/>
                <w:sz w:val="22"/>
              </w:rPr>
              <w:t xml:space="preserve">to </w:t>
            </w:r>
            <w:r w:rsidR="00C5655D" w:rsidRPr="00C5655D">
              <w:rPr>
                <w:bCs/>
                <w:i/>
                <w:sz w:val="22"/>
              </w:rPr>
              <w:t xml:space="preserve">Open Up </w:t>
            </w:r>
            <w:r w:rsidR="00C5655D" w:rsidRPr="00C5655D">
              <w:rPr>
                <w:bCs/>
                <w:sz w:val="22"/>
              </w:rPr>
              <w:t>(</w:t>
            </w:r>
            <w:hyperlink r:id="rId17" w:history="1">
              <w:r w:rsidR="00326CFF" w:rsidRPr="00326CFF">
                <w:rPr>
                  <w:rStyle w:val="Hyperlink"/>
                  <w:bCs/>
                  <w:sz w:val="22"/>
                </w:rPr>
                <w:t>http://blog.coerll.utexas.edu/ecologies-of-knowledge-the-role-of-libraries-and-librarians-in-the-oer-movement/</w:t>
              </w:r>
            </w:hyperlink>
            <w:r w:rsidR="00907747">
              <w:rPr>
                <w:bCs/>
                <w:sz w:val="22"/>
              </w:rPr>
              <w:t>)</w:t>
            </w:r>
            <w:r w:rsidR="00C5655D" w:rsidRPr="00C5655D">
              <w:rPr>
                <w:bCs/>
                <w:sz w:val="22"/>
              </w:rPr>
              <w:t>; a blog dedicated to issues related to open educational resources in foreign languages hosted by the Center for Open Educational Resources and Language Learning (COERLL) at the Universit</w:t>
            </w:r>
            <w:r w:rsidR="000B1E68">
              <w:rPr>
                <w:bCs/>
                <w:sz w:val="22"/>
              </w:rPr>
              <w:t>y of Texas–Austin (May</w:t>
            </w:r>
            <w:r w:rsidR="00C5655D" w:rsidRPr="00C5655D">
              <w:rPr>
                <w:bCs/>
                <w:sz w:val="22"/>
              </w:rPr>
              <w:t>)</w:t>
            </w:r>
            <w:r w:rsidR="00253DFD">
              <w:rPr>
                <w:bCs/>
                <w:sz w:val="22"/>
              </w:rPr>
              <w:t>; our contribution i</w:t>
            </w:r>
            <w:r w:rsidR="000B1E68">
              <w:rPr>
                <w:bCs/>
                <w:sz w:val="22"/>
              </w:rPr>
              <w:t>s entitled</w:t>
            </w:r>
            <w:r>
              <w:rPr>
                <w:bCs/>
                <w:sz w:val="22"/>
              </w:rPr>
              <w:t xml:space="preserve"> </w:t>
            </w:r>
            <w:r w:rsidRPr="00D235FC">
              <w:rPr>
                <w:i/>
                <w:sz w:val="22"/>
                <w:szCs w:val="20"/>
              </w:rPr>
              <w:t>Ecologies of Knowledge: The Role of Libraries and Librarians in the OER Movement</w:t>
            </w:r>
            <w:r w:rsidR="000B1E68">
              <w:rPr>
                <w:i/>
                <w:sz w:val="22"/>
                <w:szCs w:val="20"/>
              </w:rPr>
              <w:t>.</w:t>
            </w:r>
          </w:p>
          <w:p w14:paraId="3994A8F6" w14:textId="4DE214BA" w:rsidR="00D94992" w:rsidRPr="00E55EAF" w:rsidRDefault="00D94992" w:rsidP="00D94992">
            <w:pPr>
              <w:rPr>
                <w:bCs/>
                <w:sz w:val="22"/>
                <w:szCs w:val="22"/>
              </w:rPr>
            </w:pPr>
          </w:p>
        </w:tc>
      </w:tr>
      <w:tr w:rsidR="00CB198A" w:rsidRPr="008A2C56" w14:paraId="77FFFB42" w14:textId="77777777" w:rsidTr="00311DB9">
        <w:tc>
          <w:tcPr>
            <w:tcW w:w="1317" w:type="dxa"/>
          </w:tcPr>
          <w:p w14:paraId="32571DF8" w14:textId="55F50BAF" w:rsidR="00CB198A" w:rsidRDefault="00D94992" w:rsidP="00960EAD">
            <w:pPr>
              <w:rPr>
                <w:bCs/>
                <w:sz w:val="22"/>
                <w:szCs w:val="22"/>
              </w:rPr>
            </w:pPr>
            <w:r>
              <w:rPr>
                <w:bCs/>
                <w:sz w:val="22"/>
                <w:szCs w:val="22"/>
              </w:rPr>
              <w:t>2013</w:t>
            </w:r>
          </w:p>
          <w:p w14:paraId="53258AD5" w14:textId="77777777" w:rsidR="00CB198A" w:rsidRDefault="00CB198A" w:rsidP="00960EAD">
            <w:pPr>
              <w:rPr>
                <w:bCs/>
                <w:sz w:val="22"/>
                <w:szCs w:val="22"/>
              </w:rPr>
            </w:pPr>
          </w:p>
          <w:p w14:paraId="579EA9E3" w14:textId="77777777" w:rsidR="00CB198A" w:rsidRDefault="00CB198A" w:rsidP="00960EAD">
            <w:pPr>
              <w:rPr>
                <w:bCs/>
                <w:sz w:val="22"/>
                <w:szCs w:val="22"/>
              </w:rPr>
            </w:pPr>
          </w:p>
        </w:tc>
        <w:tc>
          <w:tcPr>
            <w:tcW w:w="7935" w:type="dxa"/>
          </w:tcPr>
          <w:p w14:paraId="76DB15D9" w14:textId="77777777" w:rsidR="00D94992" w:rsidRDefault="00D94992" w:rsidP="00D94992">
            <w:pPr>
              <w:rPr>
                <w:sz w:val="22"/>
                <w:szCs w:val="22"/>
              </w:rPr>
            </w:pPr>
            <w:r w:rsidRPr="00113A8A">
              <w:rPr>
                <w:sz w:val="22"/>
                <w:szCs w:val="22"/>
              </w:rPr>
              <w:t xml:space="preserve">Invited reviewer of abstracts for </w:t>
            </w:r>
            <w:r>
              <w:rPr>
                <w:i/>
                <w:sz w:val="22"/>
                <w:szCs w:val="22"/>
              </w:rPr>
              <w:t>Language and Technology</w:t>
            </w:r>
            <w:r w:rsidRPr="00113A8A">
              <w:rPr>
                <w:sz w:val="22"/>
                <w:szCs w:val="22"/>
              </w:rPr>
              <w:t xml:space="preserve"> research strand for </w:t>
            </w:r>
            <w:r>
              <w:rPr>
                <w:sz w:val="22"/>
                <w:szCs w:val="22"/>
              </w:rPr>
              <w:t xml:space="preserve">the 2014 </w:t>
            </w:r>
            <w:r w:rsidRPr="00113A8A">
              <w:rPr>
                <w:sz w:val="22"/>
                <w:szCs w:val="22"/>
              </w:rPr>
              <w:t>American Association for Applied Linguistics (AAAL) Conference</w:t>
            </w:r>
            <w:r>
              <w:rPr>
                <w:sz w:val="22"/>
                <w:szCs w:val="22"/>
              </w:rPr>
              <w:t xml:space="preserve"> (August </w:t>
            </w:r>
            <w:r w:rsidRPr="0004744C">
              <w:rPr>
                <w:bCs/>
                <w:sz w:val="22"/>
                <w:szCs w:val="22"/>
              </w:rPr>
              <w:t>–</w:t>
            </w:r>
            <w:r>
              <w:rPr>
                <w:bCs/>
                <w:sz w:val="22"/>
                <w:szCs w:val="22"/>
              </w:rPr>
              <w:t xml:space="preserve"> </w:t>
            </w:r>
            <w:r>
              <w:rPr>
                <w:sz w:val="22"/>
                <w:szCs w:val="22"/>
              </w:rPr>
              <w:t>September).</w:t>
            </w:r>
          </w:p>
          <w:p w14:paraId="7CE85489" w14:textId="0F9B4442" w:rsidR="00CB198A" w:rsidRPr="00CB198A" w:rsidRDefault="00CB198A" w:rsidP="00960EAD">
            <w:pPr>
              <w:rPr>
                <w:i/>
                <w:sz w:val="22"/>
                <w:szCs w:val="22"/>
              </w:rPr>
            </w:pPr>
          </w:p>
        </w:tc>
      </w:tr>
      <w:tr w:rsidR="009D104A" w:rsidRPr="008A2C56" w14:paraId="0626BC91" w14:textId="77777777" w:rsidTr="00311DB9">
        <w:tc>
          <w:tcPr>
            <w:tcW w:w="1317" w:type="dxa"/>
          </w:tcPr>
          <w:p w14:paraId="701293EB" w14:textId="1E621FE1" w:rsidR="009D104A" w:rsidRDefault="009D104A" w:rsidP="00960EAD">
            <w:pPr>
              <w:rPr>
                <w:bCs/>
                <w:sz w:val="22"/>
                <w:szCs w:val="22"/>
              </w:rPr>
            </w:pPr>
            <w:r>
              <w:rPr>
                <w:bCs/>
                <w:sz w:val="22"/>
                <w:szCs w:val="22"/>
              </w:rPr>
              <w:t>2013</w:t>
            </w:r>
          </w:p>
        </w:tc>
        <w:tc>
          <w:tcPr>
            <w:tcW w:w="7935" w:type="dxa"/>
          </w:tcPr>
          <w:p w14:paraId="356DC13F" w14:textId="534397E1" w:rsidR="009D104A" w:rsidRDefault="00452821" w:rsidP="009D104A">
            <w:pPr>
              <w:rPr>
                <w:bCs/>
                <w:sz w:val="22"/>
                <w:szCs w:val="22"/>
              </w:rPr>
            </w:pPr>
            <w:r>
              <w:rPr>
                <w:bCs/>
                <w:sz w:val="22"/>
                <w:szCs w:val="22"/>
              </w:rPr>
              <w:t>Invited by</w:t>
            </w:r>
            <w:r w:rsidR="009D104A" w:rsidRPr="00AD45D4">
              <w:rPr>
                <w:bCs/>
                <w:sz w:val="22"/>
                <w:szCs w:val="22"/>
              </w:rPr>
              <w:t xml:space="preserve"> Pearson (World Languages) to participate in a Digital Symposium regarding the creation of digital foreign language textbooks, Las Vegas, NV</w:t>
            </w:r>
            <w:r w:rsidR="009D104A">
              <w:rPr>
                <w:bCs/>
                <w:sz w:val="22"/>
                <w:szCs w:val="22"/>
              </w:rPr>
              <w:t xml:space="preserve"> (April).</w:t>
            </w:r>
          </w:p>
          <w:p w14:paraId="13C1A013" w14:textId="77777777" w:rsidR="009D104A" w:rsidRPr="00AD45D4" w:rsidRDefault="009D104A" w:rsidP="00960EAD">
            <w:pPr>
              <w:rPr>
                <w:bCs/>
                <w:sz w:val="22"/>
                <w:szCs w:val="22"/>
              </w:rPr>
            </w:pPr>
          </w:p>
        </w:tc>
      </w:tr>
      <w:tr w:rsidR="005D6F84" w:rsidRPr="008A2C56" w14:paraId="3D4796D5" w14:textId="77777777" w:rsidTr="00311DB9">
        <w:tc>
          <w:tcPr>
            <w:tcW w:w="1317" w:type="dxa"/>
          </w:tcPr>
          <w:p w14:paraId="2970388D" w14:textId="77777777" w:rsidR="005D6F84" w:rsidRPr="006C662D" w:rsidRDefault="005D6F84" w:rsidP="00960EAD">
            <w:pPr>
              <w:rPr>
                <w:bCs/>
                <w:sz w:val="22"/>
                <w:szCs w:val="22"/>
              </w:rPr>
            </w:pPr>
            <w:r w:rsidRPr="006C662D">
              <w:rPr>
                <w:bCs/>
                <w:sz w:val="22"/>
                <w:szCs w:val="22"/>
              </w:rPr>
              <w:lastRenderedPageBreak/>
              <w:t>2013</w:t>
            </w:r>
          </w:p>
          <w:p w14:paraId="51363E3B" w14:textId="77777777" w:rsidR="005D6F84" w:rsidRPr="008A2C56" w:rsidRDefault="005D6F84" w:rsidP="00960EAD">
            <w:pPr>
              <w:ind w:left="-108"/>
              <w:rPr>
                <w:b/>
                <w:bCs/>
                <w:sz w:val="22"/>
                <w:szCs w:val="22"/>
              </w:rPr>
            </w:pPr>
          </w:p>
        </w:tc>
        <w:tc>
          <w:tcPr>
            <w:tcW w:w="7935" w:type="dxa"/>
          </w:tcPr>
          <w:p w14:paraId="28FE4270" w14:textId="0E8FC52A" w:rsidR="005D6F84" w:rsidRPr="008A2C56" w:rsidRDefault="00452821" w:rsidP="00960EAD">
            <w:pPr>
              <w:rPr>
                <w:bCs/>
                <w:sz w:val="22"/>
                <w:szCs w:val="22"/>
              </w:rPr>
            </w:pPr>
            <w:r>
              <w:rPr>
                <w:bCs/>
                <w:sz w:val="22"/>
                <w:szCs w:val="22"/>
              </w:rPr>
              <w:t>Invited by</w:t>
            </w:r>
            <w:r w:rsidR="005D6F84">
              <w:rPr>
                <w:bCs/>
                <w:sz w:val="22"/>
                <w:szCs w:val="22"/>
              </w:rPr>
              <w:t xml:space="preserve"> Pearson (World Languages) to review digital introductory Spanish language textbook </w:t>
            </w:r>
            <w:proofErr w:type="spellStart"/>
            <w:r w:rsidR="005D6F84">
              <w:rPr>
                <w:bCs/>
                <w:i/>
                <w:sz w:val="22"/>
                <w:szCs w:val="22"/>
              </w:rPr>
              <w:t>Enchufes</w:t>
            </w:r>
            <w:proofErr w:type="spellEnd"/>
            <w:r w:rsidR="005D6F84">
              <w:rPr>
                <w:bCs/>
                <w:sz w:val="22"/>
                <w:szCs w:val="22"/>
              </w:rPr>
              <w:t xml:space="preserve"> (April).</w:t>
            </w:r>
            <w:r w:rsidR="005D6F84">
              <w:rPr>
                <w:bCs/>
                <w:sz w:val="22"/>
                <w:szCs w:val="22"/>
              </w:rPr>
              <w:br/>
            </w:r>
          </w:p>
        </w:tc>
      </w:tr>
      <w:tr w:rsidR="005D6F84" w:rsidRPr="008A2C56" w14:paraId="4A479A73" w14:textId="77777777" w:rsidTr="00311DB9">
        <w:tc>
          <w:tcPr>
            <w:tcW w:w="1317" w:type="dxa"/>
          </w:tcPr>
          <w:p w14:paraId="7E72428A" w14:textId="77777777" w:rsidR="005D6F84" w:rsidRPr="00C322C3" w:rsidRDefault="005D6F84" w:rsidP="00960EAD">
            <w:pPr>
              <w:rPr>
                <w:bCs/>
                <w:sz w:val="22"/>
                <w:szCs w:val="22"/>
              </w:rPr>
            </w:pPr>
            <w:r w:rsidRPr="00C322C3">
              <w:rPr>
                <w:bCs/>
                <w:sz w:val="22"/>
                <w:szCs w:val="22"/>
              </w:rPr>
              <w:t>2013</w:t>
            </w:r>
          </w:p>
          <w:p w14:paraId="006FAE2F" w14:textId="77777777" w:rsidR="005D6F84" w:rsidRPr="008A2C56" w:rsidRDefault="005D6F84" w:rsidP="00960EAD">
            <w:pPr>
              <w:rPr>
                <w:b/>
                <w:bCs/>
                <w:sz w:val="22"/>
                <w:szCs w:val="22"/>
              </w:rPr>
            </w:pPr>
          </w:p>
        </w:tc>
        <w:tc>
          <w:tcPr>
            <w:tcW w:w="7935" w:type="dxa"/>
          </w:tcPr>
          <w:p w14:paraId="5779F2E7" w14:textId="7CEEAA0E" w:rsidR="005D6F84" w:rsidRPr="000B1E68" w:rsidRDefault="005D6F84" w:rsidP="00960EAD">
            <w:pPr>
              <w:rPr>
                <w:bCs/>
                <w:i/>
                <w:sz w:val="22"/>
                <w:szCs w:val="22"/>
              </w:rPr>
            </w:pPr>
            <w:r>
              <w:rPr>
                <w:bCs/>
                <w:sz w:val="22"/>
                <w:szCs w:val="22"/>
              </w:rPr>
              <w:t xml:space="preserve">Invited to contribute an entry to </w:t>
            </w:r>
            <w:r>
              <w:rPr>
                <w:bCs/>
                <w:i/>
                <w:sz w:val="22"/>
                <w:szCs w:val="22"/>
              </w:rPr>
              <w:t xml:space="preserve">Open Up </w:t>
            </w:r>
            <w:r>
              <w:rPr>
                <w:bCs/>
                <w:sz w:val="22"/>
                <w:szCs w:val="22"/>
              </w:rPr>
              <w:t>(</w:t>
            </w:r>
            <w:hyperlink r:id="rId18" w:history="1">
              <w:r w:rsidR="006458DA" w:rsidRPr="006458DA">
                <w:rPr>
                  <w:rStyle w:val="Hyperlink"/>
                  <w:bCs/>
                  <w:sz w:val="22"/>
                  <w:szCs w:val="22"/>
                </w:rPr>
                <w:t>http://blog.coerll.utexas.edu/got-textbooks-from-this-century/</w:t>
              </w:r>
            </w:hyperlink>
            <w:r w:rsidR="00DF13DD">
              <w:rPr>
                <w:bCs/>
                <w:sz w:val="22"/>
                <w:szCs w:val="22"/>
              </w:rPr>
              <w:t>)</w:t>
            </w:r>
            <w:r>
              <w:rPr>
                <w:bCs/>
                <w:sz w:val="22"/>
                <w:szCs w:val="22"/>
              </w:rPr>
              <w:t>; a blog dedicated to issues related to open educational resources in foreign languages hosted by the Center for Open Educational Resources and Language Learning (COERLL) at the Univer</w:t>
            </w:r>
            <w:r w:rsidR="000B1E68">
              <w:rPr>
                <w:bCs/>
                <w:sz w:val="22"/>
                <w:szCs w:val="22"/>
              </w:rPr>
              <w:t>sity of Texas–Austi</w:t>
            </w:r>
            <w:r w:rsidR="00253DFD">
              <w:rPr>
                <w:bCs/>
                <w:sz w:val="22"/>
                <w:szCs w:val="22"/>
              </w:rPr>
              <w:t>n (February); my contribution i</w:t>
            </w:r>
            <w:r w:rsidR="000B1E68">
              <w:rPr>
                <w:bCs/>
                <w:sz w:val="22"/>
                <w:szCs w:val="22"/>
              </w:rPr>
              <w:t xml:space="preserve">s entitled </w:t>
            </w:r>
            <w:r w:rsidR="000B1E68">
              <w:rPr>
                <w:bCs/>
                <w:i/>
                <w:sz w:val="22"/>
                <w:szCs w:val="22"/>
              </w:rPr>
              <w:t>Got Textbooks? From this Century?</w:t>
            </w:r>
          </w:p>
          <w:p w14:paraId="7C6859BD" w14:textId="77777777" w:rsidR="005D6F84" w:rsidRPr="008A2C56" w:rsidRDefault="005D6F84" w:rsidP="00960EAD">
            <w:pPr>
              <w:rPr>
                <w:bCs/>
                <w:sz w:val="22"/>
                <w:szCs w:val="22"/>
              </w:rPr>
            </w:pPr>
          </w:p>
        </w:tc>
      </w:tr>
      <w:tr w:rsidR="005D6F84" w:rsidRPr="008A2C56" w14:paraId="6850EBA8" w14:textId="77777777" w:rsidTr="00311DB9">
        <w:tc>
          <w:tcPr>
            <w:tcW w:w="1317" w:type="dxa"/>
          </w:tcPr>
          <w:p w14:paraId="56ADF75A" w14:textId="7AE3DBC7" w:rsidR="005D6F84" w:rsidRDefault="005D6F84" w:rsidP="00960EAD">
            <w:pPr>
              <w:rPr>
                <w:b/>
                <w:bCs/>
                <w:sz w:val="22"/>
                <w:szCs w:val="22"/>
              </w:rPr>
            </w:pPr>
            <w:r>
              <w:rPr>
                <w:bCs/>
                <w:sz w:val="22"/>
                <w:szCs w:val="22"/>
              </w:rPr>
              <w:t>2012–</w:t>
            </w:r>
            <w:r w:rsidR="00E41753">
              <w:rPr>
                <w:bCs/>
                <w:sz w:val="22"/>
                <w:szCs w:val="22"/>
              </w:rPr>
              <w:t>2019</w:t>
            </w:r>
          </w:p>
          <w:p w14:paraId="6AF71979" w14:textId="77777777" w:rsidR="005D6F84" w:rsidRDefault="005D6F84" w:rsidP="00960EAD">
            <w:pPr>
              <w:ind w:left="-108"/>
              <w:rPr>
                <w:b/>
                <w:bCs/>
                <w:sz w:val="22"/>
                <w:szCs w:val="22"/>
              </w:rPr>
            </w:pPr>
          </w:p>
          <w:p w14:paraId="249938BC" w14:textId="77777777" w:rsidR="005D6F84" w:rsidRPr="008A2C56" w:rsidRDefault="005D6F84" w:rsidP="00960EAD">
            <w:pPr>
              <w:ind w:left="-108"/>
              <w:rPr>
                <w:b/>
                <w:bCs/>
                <w:sz w:val="22"/>
                <w:szCs w:val="22"/>
              </w:rPr>
            </w:pPr>
          </w:p>
        </w:tc>
        <w:tc>
          <w:tcPr>
            <w:tcW w:w="7935" w:type="dxa"/>
          </w:tcPr>
          <w:p w14:paraId="25224EDA" w14:textId="77777777" w:rsidR="005D6F84" w:rsidRDefault="005D6F84" w:rsidP="00960EAD">
            <w:pPr>
              <w:rPr>
                <w:bCs/>
                <w:sz w:val="22"/>
                <w:szCs w:val="22"/>
              </w:rPr>
            </w:pPr>
            <w:r>
              <w:rPr>
                <w:bCs/>
                <w:sz w:val="22"/>
                <w:szCs w:val="22"/>
              </w:rPr>
              <w:t xml:space="preserve">Manuscript reviewer, </w:t>
            </w:r>
            <w:r w:rsidRPr="008A2C56">
              <w:rPr>
                <w:bCs/>
                <w:sz w:val="22"/>
                <w:szCs w:val="22"/>
              </w:rPr>
              <w:t>annual volume of the American Association for University Supervisors, and Coordinators of Foreign Language Programs (AAUSC)</w:t>
            </w:r>
            <w:r>
              <w:rPr>
                <w:bCs/>
                <w:sz w:val="22"/>
                <w:szCs w:val="22"/>
              </w:rPr>
              <w:t>.</w:t>
            </w:r>
          </w:p>
          <w:p w14:paraId="3037D0C5" w14:textId="77777777" w:rsidR="005D6F84" w:rsidRPr="008A2C56" w:rsidRDefault="005D6F84" w:rsidP="00960EAD">
            <w:pPr>
              <w:rPr>
                <w:bCs/>
                <w:sz w:val="22"/>
                <w:szCs w:val="22"/>
              </w:rPr>
            </w:pPr>
          </w:p>
        </w:tc>
      </w:tr>
      <w:tr w:rsidR="005D6F84" w:rsidRPr="008A2C56" w14:paraId="70508A27" w14:textId="77777777" w:rsidTr="00311DB9">
        <w:tc>
          <w:tcPr>
            <w:tcW w:w="1317" w:type="dxa"/>
          </w:tcPr>
          <w:p w14:paraId="036D80EC" w14:textId="77777777" w:rsidR="005D6F84" w:rsidRPr="00113A8A" w:rsidRDefault="005D6F84" w:rsidP="00960EAD">
            <w:pPr>
              <w:spacing w:after="60"/>
              <w:rPr>
                <w:b/>
                <w:bCs/>
                <w:sz w:val="22"/>
                <w:szCs w:val="22"/>
              </w:rPr>
            </w:pPr>
            <w:r w:rsidRPr="00113A8A">
              <w:rPr>
                <w:bCs/>
                <w:sz w:val="22"/>
                <w:szCs w:val="22"/>
              </w:rPr>
              <w:t>2012–2013</w:t>
            </w:r>
          </w:p>
        </w:tc>
        <w:tc>
          <w:tcPr>
            <w:tcW w:w="7935" w:type="dxa"/>
          </w:tcPr>
          <w:p w14:paraId="1AF79F00" w14:textId="061F333C" w:rsidR="005D6F84" w:rsidRPr="001D0BA6" w:rsidRDefault="00452821" w:rsidP="00960EAD">
            <w:pPr>
              <w:rPr>
                <w:bCs/>
                <w:sz w:val="22"/>
                <w:szCs w:val="22"/>
              </w:rPr>
            </w:pPr>
            <w:r>
              <w:rPr>
                <w:bCs/>
                <w:sz w:val="22"/>
                <w:szCs w:val="22"/>
              </w:rPr>
              <w:t>Invited by</w:t>
            </w:r>
            <w:r w:rsidR="005D6F84" w:rsidRPr="00113A8A">
              <w:rPr>
                <w:bCs/>
                <w:sz w:val="22"/>
                <w:szCs w:val="22"/>
              </w:rPr>
              <w:t xml:space="preserve"> </w:t>
            </w:r>
            <w:proofErr w:type="spellStart"/>
            <w:r w:rsidR="005D6F84" w:rsidRPr="00113A8A">
              <w:rPr>
                <w:bCs/>
                <w:sz w:val="22"/>
                <w:szCs w:val="22"/>
              </w:rPr>
              <w:t>Heinle</w:t>
            </w:r>
            <w:proofErr w:type="spellEnd"/>
            <w:r w:rsidR="005D6F84" w:rsidRPr="00113A8A">
              <w:rPr>
                <w:bCs/>
                <w:sz w:val="22"/>
                <w:szCs w:val="22"/>
              </w:rPr>
              <w:t xml:space="preserve"> Cengage </w:t>
            </w:r>
            <w:r w:rsidR="005D6F84">
              <w:rPr>
                <w:bCs/>
                <w:sz w:val="22"/>
                <w:szCs w:val="22"/>
              </w:rPr>
              <w:t xml:space="preserve">(World Languages) </w:t>
            </w:r>
            <w:r w:rsidR="005D6F84" w:rsidRPr="00113A8A">
              <w:rPr>
                <w:bCs/>
                <w:sz w:val="22"/>
                <w:szCs w:val="22"/>
              </w:rPr>
              <w:t xml:space="preserve">to serve on advisory board to provide technology consulting for the introductory hybrid Spanish textbook </w:t>
            </w:r>
            <w:proofErr w:type="spellStart"/>
            <w:r w:rsidR="005D6F84" w:rsidRPr="00113A8A">
              <w:rPr>
                <w:bCs/>
                <w:i/>
                <w:sz w:val="22"/>
                <w:szCs w:val="22"/>
              </w:rPr>
              <w:t>Juntos</w:t>
            </w:r>
            <w:proofErr w:type="spellEnd"/>
            <w:r w:rsidR="005D6F84">
              <w:rPr>
                <w:bCs/>
                <w:i/>
                <w:sz w:val="22"/>
                <w:szCs w:val="22"/>
              </w:rPr>
              <w:t xml:space="preserve"> </w:t>
            </w:r>
            <w:r w:rsidR="005D6F84">
              <w:rPr>
                <w:bCs/>
                <w:sz w:val="22"/>
                <w:szCs w:val="22"/>
              </w:rPr>
              <w:t xml:space="preserve">(September </w:t>
            </w:r>
            <w:r w:rsidR="005D6F84" w:rsidRPr="0004744C">
              <w:rPr>
                <w:bCs/>
                <w:sz w:val="22"/>
                <w:szCs w:val="22"/>
              </w:rPr>
              <w:t>–</w:t>
            </w:r>
            <w:r w:rsidR="005D6F84">
              <w:rPr>
                <w:bCs/>
                <w:sz w:val="22"/>
                <w:szCs w:val="22"/>
              </w:rPr>
              <w:t xml:space="preserve"> January).</w:t>
            </w:r>
          </w:p>
          <w:p w14:paraId="289B7E7F" w14:textId="77777777" w:rsidR="005D6F84" w:rsidRPr="00113A8A" w:rsidRDefault="005D6F84" w:rsidP="00960EAD">
            <w:pPr>
              <w:rPr>
                <w:bCs/>
                <w:sz w:val="22"/>
                <w:szCs w:val="22"/>
              </w:rPr>
            </w:pPr>
          </w:p>
        </w:tc>
      </w:tr>
      <w:tr w:rsidR="005D6F84" w:rsidRPr="008A2C56" w14:paraId="2A530AB0" w14:textId="77777777" w:rsidTr="00311DB9">
        <w:tc>
          <w:tcPr>
            <w:tcW w:w="1317" w:type="dxa"/>
          </w:tcPr>
          <w:p w14:paraId="5CD0E6F6" w14:textId="77777777" w:rsidR="005D6F84" w:rsidRPr="00113A8A" w:rsidRDefault="005D6F84" w:rsidP="00960EAD">
            <w:pPr>
              <w:spacing w:after="60"/>
              <w:rPr>
                <w:bCs/>
                <w:sz w:val="22"/>
                <w:szCs w:val="22"/>
              </w:rPr>
            </w:pPr>
            <w:r>
              <w:rPr>
                <w:bCs/>
                <w:sz w:val="22"/>
                <w:szCs w:val="22"/>
              </w:rPr>
              <w:t>2011–</w:t>
            </w:r>
            <w:r w:rsidRPr="00113A8A">
              <w:rPr>
                <w:bCs/>
                <w:sz w:val="22"/>
                <w:szCs w:val="22"/>
              </w:rPr>
              <w:t>2</w:t>
            </w:r>
            <w:r>
              <w:rPr>
                <w:bCs/>
                <w:sz w:val="22"/>
                <w:szCs w:val="22"/>
              </w:rPr>
              <w:t>013</w:t>
            </w:r>
          </w:p>
          <w:p w14:paraId="553961AE" w14:textId="77777777" w:rsidR="005D6F84" w:rsidRPr="00113A8A" w:rsidRDefault="005D6F84" w:rsidP="00960EAD">
            <w:pPr>
              <w:spacing w:after="60"/>
              <w:rPr>
                <w:bCs/>
                <w:sz w:val="22"/>
                <w:szCs w:val="22"/>
              </w:rPr>
            </w:pPr>
          </w:p>
        </w:tc>
        <w:tc>
          <w:tcPr>
            <w:tcW w:w="7935" w:type="dxa"/>
          </w:tcPr>
          <w:p w14:paraId="156522C9" w14:textId="46D54FA0" w:rsidR="005D6F84" w:rsidRPr="00113A8A" w:rsidRDefault="005D6F84" w:rsidP="00960EAD">
            <w:pPr>
              <w:rPr>
                <w:sz w:val="22"/>
                <w:szCs w:val="22"/>
              </w:rPr>
            </w:pPr>
            <w:r w:rsidRPr="00113A8A">
              <w:rPr>
                <w:bCs/>
                <w:sz w:val="22"/>
                <w:szCs w:val="22"/>
              </w:rPr>
              <w:t xml:space="preserve">Invited reviewer of abstracts for </w:t>
            </w:r>
            <w:r w:rsidR="006B3624">
              <w:rPr>
                <w:bCs/>
                <w:i/>
                <w:sz w:val="22"/>
                <w:szCs w:val="22"/>
              </w:rPr>
              <w:t>Second and Foreign Language P</w:t>
            </w:r>
            <w:r w:rsidRPr="00113A8A">
              <w:rPr>
                <w:bCs/>
                <w:i/>
                <w:sz w:val="22"/>
                <w:szCs w:val="22"/>
              </w:rPr>
              <w:t>edagogy</w:t>
            </w:r>
            <w:r w:rsidRPr="00113A8A">
              <w:t xml:space="preserve"> </w:t>
            </w:r>
            <w:r w:rsidRPr="00113A8A">
              <w:rPr>
                <w:sz w:val="22"/>
                <w:szCs w:val="22"/>
              </w:rPr>
              <w:t xml:space="preserve">research strand for </w:t>
            </w:r>
            <w:r>
              <w:rPr>
                <w:sz w:val="22"/>
                <w:szCs w:val="22"/>
              </w:rPr>
              <w:t xml:space="preserve">the 2012, </w:t>
            </w:r>
            <w:r w:rsidRPr="00113A8A">
              <w:rPr>
                <w:sz w:val="22"/>
                <w:szCs w:val="22"/>
              </w:rPr>
              <w:t>2013</w:t>
            </w:r>
            <w:r>
              <w:rPr>
                <w:sz w:val="22"/>
                <w:szCs w:val="22"/>
              </w:rPr>
              <w:t>, and 2014</w:t>
            </w:r>
            <w:r w:rsidRPr="00113A8A">
              <w:rPr>
                <w:sz w:val="22"/>
                <w:szCs w:val="22"/>
              </w:rPr>
              <w:t xml:space="preserve"> American Association for Applied Linguistics (AAAL) Conferences</w:t>
            </w:r>
            <w:r>
              <w:rPr>
                <w:sz w:val="22"/>
                <w:szCs w:val="22"/>
              </w:rPr>
              <w:t xml:space="preserve"> (August </w:t>
            </w:r>
            <w:r w:rsidRPr="0004744C">
              <w:rPr>
                <w:bCs/>
                <w:sz w:val="22"/>
                <w:szCs w:val="22"/>
              </w:rPr>
              <w:t>–</w:t>
            </w:r>
            <w:r>
              <w:rPr>
                <w:bCs/>
                <w:sz w:val="22"/>
                <w:szCs w:val="22"/>
              </w:rPr>
              <w:t xml:space="preserve"> </w:t>
            </w:r>
            <w:r>
              <w:rPr>
                <w:sz w:val="22"/>
                <w:szCs w:val="22"/>
              </w:rPr>
              <w:t>September).</w:t>
            </w:r>
          </w:p>
          <w:p w14:paraId="63F432F0" w14:textId="77777777" w:rsidR="005D6F84" w:rsidRPr="00113A8A" w:rsidRDefault="005D6F84" w:rsidP="00960EAD">
            <w:pPr>
              <w:rPr>
                <w:bCs/>
                <w:sz w:val="22"/>
                <w:szCs w:val="22"/>
              </w:rPr>
            </w:pPr>
          </w:p>
        </w:tc>
      </w:tr>
      <w:tr w:rsidR="005D6F84" w:rsidRPr="008A2C56" w14:paraId="06C2E489" w14:textId="77777777" w:rsidTr="00311DB9">
        <w:tc>
          <w:tcPr>
            <w:tcW w:w="1317" w:type="dxa"/>
          </w:tcPr>
          <w:p w14:paraId="4ECDD22F" w14:textId="77777777" w:rsidR="005D6F84" w:rsidRDefault="005D6F84" w:rsidP="00960EAD">
            <w:pPr>
              <w:spacing w:after="60"/>
              <w:rPr>
                <w:bCs/>
                <w:sz w:val="22"/>
                <w:szCs w:val="22"/>
              </w:rPr>
            </w:pPr>
            <w:r>
              <w:rPr>
                <w:bCs/>
                <w:sz w:val="22"/>
                <w:szCs w:val="22"/>
              </w:rPr>
              <w:t>2012</w:t>
            </w:r>
          </w:p>
        </w:tc>
        <w:tc>
          <w:tcPr>
            <w:tcW w:w="7935" w:type="dxa"/>
          </w:tcPr>
          <w:p w14:paraId="49054385" w14:textId="78FE7586" w:rsidR="005D6F84" w:rsidRDefault="00452821" w:rsidP="00960EAD">
            <w:pPr>
              <w:rPr>
                <w:bCs/>
                <w:sz w:val="22"/>
                <w:szCs w:val="22"/>
              </w:rPr>
            </w:pPr>
            <w:r>
              <w:rPr>
                <w:bCs/>
                <w:sz w:val="22"/>
                <w:szCs w:val="22"/>
              </w:rPr>
              <w:t>Invited by</w:t>
            </w:r>
            <w:r w:rsidR="005D6F84">
              <w:rPr>
                <w:bCs/>
                <w:sz w:val="22"/>
                <w:szCs w:val="22"/>
              </w:rPr>
              <w:t xml:space="preserve"> Pearson (World Languages) to participate in a focus group that considered the future of delivering Spanish language and cultural content in digital form, Philadelphia, PA (November).</w:t>
            </w:r>
          </w:p>
          <w:p w14:paraId="69FC151D" w14:textId="77777777" w:rsidR="005D6F84" w:rsidRPr="00113A8A" w:rsidRDefault="005D6F84" w:rsidP="00960EAD">
            <w:pPr>
              <w:rPr>
                <w:bCs/>
                <w:sz w:val="22"/>
                <w:szCs w:val="22"/>
              </w:rPr>
            </w:pPr>
          </w:p>
        </w:tc>
      </w:tr>
      <w:tr w:rsidR="005D6F84" w:rsidRPr="008A2C56" w14:paraId="1254E751" w14:textId="77777777" w:rsidTr="00311DB9">
        <w:tc>
          <w:tcPr>
            <w:tcW w:w="1317" w:type="dxa"/>
          </w:tcPr>
          <w:p w14:paraId="7DC61DEE" w14:textId="73FD3638" w:rsidR="005D6F84" w:rsidRDefault="008C6AC6" w:rsidP="00960EAD">
            <w:pPr>
              <w:spacing w:after="60"/>
              <w:rPr>
                <w:bCs/>
                <w:sz w:val="22"/>
                <w:szCs w:val="22"/>
              </w:rPr>
            </w:pPr>
            <w:r>
              <w:rPr>
                <w:bCs/>
                <w:sz w:val="22"/>
                <w:szCs w:val="22"/>
              </w:rPr>
              <w:t>2012˚</w:t>
            </w:r>
          </w:p>
          <w:p w14:paraId="34771C36" w14:textId="77777777" w:rsidR="005D6F84" w:rsidRPr="00113A8A" w:rsidRDefault="005D6F84" w:rsidP="00960EAD">
            <w:pPr>
              <w:spacing w:after="60"/>
              <w:rPr>
                <w:bCs/>
                <w:sz w:val="22"/>
                <w:szCs w:val="22"/>
              </w:rPr>
            </w:pPr>
          </w:p>
        </w:tc>
        <w:tc>
          <w:tcPr>
            <w:tcW w:w="7935" w:type="dxa"/>
          </w:tcPr>
          <w:p w14:paraId="5FAE7FA7" w14:textId="77777777" w:rsidR="005D6F84" w:rsidRDefault="005D6F84" w:rsidP="00485A29">
            <w:r w:rsidRPr="00C21C5A">
              <w:rPr>
                <w:bCs/>
                <w:sz w:val="22"/>
                <w:szCs w:val="22"/>
              </w:rPr>
              <w:t xml:space="preserve">Interviewed by </w:t>
            </w:r>
            <w:r w:rsidRPr="00C21C5A">
              <w:rPr>
                <w:bCs/>
                <w:i/>
                <w:sz w:val="22"/>
                <w:szCs w:val="22"/>
              </w:rPr>
              <w:t xml:space="preserve">The Language Educator </w:t>
            </w:r>
            <w:r w:rsidRPr="00C21C5A">
              <w:rPr>
                <w:bCs/>
                <w:sz w:val="22"/>
                <w:szCs w:val="22"/>
              </w:rPr>
              <w:t>magazine (a national publication of the American Council on the Teach</w:t>
            </w:r>
            <w:r>
              <w:rPr>
                <w:bCs/>
                <w:sz w:val="22"/>
                <w:szCs w:val="22"/>
              </w:rPr>
              <w:t xml:space="preserve">ing of Foreign Languages) for </w:t>
            </w:r>
            <w:r w:rsidRPr="00C21C5A">
              <w:rPr>
                <w:bCs/>
                <w:sz w:val="22"/>
                <w:szCs w:val="22"/>
              </w:rPr>
              <w:t xml:space="preserve">article </w:t>
            </w:r>
            <w:r>
              <w:rPr>
                <w:bCs/>
                <w:sz w:val="22"/>
                <w:szCs w:val="22"/>
              </w:rPr>
              <w:t xml:space="preserve">about special issue of </w:t>
            </w:r>
            <w:r>
              <w:rPr>
                <w:bCs/>
                <w:i/>
                <w:sz w:val="22"/>
                <w:szCs w:val="22"/>
              </w:rPr>
              <w:t xml:space="preserve">Foreign Language </w:t>
            </w:r>
            <w:r w:rsidRPr="008A11A0">
              <w:rPr>
                <w:bCs/>
                <w:i/>
                <w:sz w:val="22"/>
                <w:szCs w:val="22"/>
              </w:rPr>
              <w:t xml:space="preserve">Annals </w:t>
            </w:r>
            <w:r>
              <w:rPr>
                <w:bCs/>
                <w:sz w:val="22"/>
                <w:szCs w:val="22"/>
              </w:rPr>
              <w:t>journal (my paper on classroom discourse is one of the a</w:t>
            </w:r>
            <w:r w:rsidR="008C6AC6">
              <w:rPr>
                <w:bCs/>
                <w:sz w:val="22"/>
                <w:szCs w:val="22"/>
              </w:rPr>
              <w:t>rticles in the special issue). ˚</w:t>
            </w:r>
            <w:r>
              <w:rPr>
                <w:bCs/>
                <w:sz w:val="22"/>
                <w:szCs w:val="22"/>
              </w:rPr>
              <w:t xml:space="preserve">My interview appeared in Volume 7, Issue 3 (April 2012) of </w:t>
            </w:r>
            <w:r>
              <w:rPr>
                <w:bCs/>
                <w:i/>
                <w:sz w:val="22"/>
                <w:szCs w:val="22"/>
              </w:rPr>
              <w:t>The Language Educator</w:t>
            </w:r>
            <w:r>
              <w:t>.</w:t>
            </w:r>
          </w:p>
          <w:p w14:paraId="58821B0F" w14:textId="11F42EA7" w:rsidR="001504DE" w:rsidRPr="00113A8A" w:rsidRDefault="001504DE" w:rsidP="00960EAD">
            <w:pPr>
              <w:spacing w:after="60"/>
              <w:rPr>
                <w:bCs/>
                <w:sz w:val="22"/>
                <w:szCs w:val="22"/>
              </w:rPr>
            </w:pPr>
          </w:p>
        </w:tc>
      </w:tr>
      <w:tr w:rsidR="005D6F84" w:rsidRPr="008A2C56" w14:paraId="2FA7F3BB" w14:textId="77777777" w:rsidTr="00311DB9">
        <w:tc>
          <w:tcPr>
            <w:tcW w:w="1317" w:type="dxa"/>
          </w:tcPr>
          <w:p w14:paraId="5E3AD23C" w14:textId="77777777" w:rsidR="005D6F84" w:rsidRPr="00113A8A" w:rsidRDefault="005D6F84" w:rsidP="00960EAD">
            <w:pPr>
              <w:spacing w:after="60"/>
              <w:rPr>
                <w:b/>
                <w:bCs/>
                <w:sz w:val="22"/>
                <w:szCs w:val="22"/>
              </w:rPr>
            </w:pPr>
            <w:r w:rsidRPr="00113A8A">
              <w:rPr>
                <w:bCs/>
                <w:sz w:val="22"/>
                <w:szCs w:val="22"/>
              </w:rPr>
              <w:t>2012</w:t>
            </w:r>
          </w:p>
          <w:p w14:paraId="11A03066" w14:textId="77777777" w:rsidR="005D6F84" w:rsidRPr="00113A8A" w:rsidRDefault="005D6F84" w:rsidP="00960EAD">
            <w:pPr>
              <w:spacing w:after="60"/>
              <w:rPr>
                <w:b/>
                <w:bCs/>
                <w:sz w:val="22"/>
                <w:szCs w:val="22"/>
              </w:rPr>
            </w:pPr>
          </w:p>
        </w:tc>
        <w:tc>
          <w:tcPr>
            <w:tcW w:w="7935" w:type="dxa"/>
          </w:tcPr>
          <w:p w14:paraId="496D8269" w14:textId="77777777" w:rsidR="005D6F84" w:rsidRPr="00113A8A" w:rsidRDefault="005D6F84" w:rsidP="00960EAD">
            <w:pPr>
              <w:rPr>
                <w:bCs/>
                <w:sz w:val="22"/>
                <w:szCs w:val="22"/>
              </w:rPr>
            </w:pPr>
            <w:r w:rsidRPr="00113A8A">
              <w:rPr>
                <w:bCs/>
                <w:sz w:val="22"/>
                <w:szCs w:val="22"/>
              </w:rPr>
              <w:t>Invited to chair three paper sessions at American Association for Applied Linguistics (AAAL) Conference, Boston, MA</w:t>
            </w:r>
            <w:r>
              <w:rPr>
                <w:bCs/>
                <w:sz w:val="22"/>
                <w:szCs w:val="22"/>
              </w:rPr>
              <w:t xml:space="preserve"> (March).</w:t>
            </w:r>
          </w:p>
          <w:p w14:paraId="0930C952" w14:textId="77777777" w:rsidR="005D6F84" w:rsidRPr="00113A8A" w:rsidRDefault="005D6F84" w:rsidP="00960EAD">
            <w:pPr>
              <w:rPr>
                <w:bCs/>
                <w:sz w:val="22"/>
                <w:szCs w:val="22"/>
              </w:rPr>
            </w:pPr>
          </w:p>
        </w:tc>
      </w:tr>
      <w:tr w:rsidR="005D6F84" w:rsidRPr="008A2C56" w14:paraId="77E09B63" w14:textId="77777777" w:rsidTr="00311DB9">
        <w:tc>
          <w:tcPr>
            <w:tcW w:w="1317" w:type="dxa"/>
          </w:tcPr>
          <w:p w14:paraId="6CACE2EB" w14:textId="77777777" w:rsidR="005D6F84" w:rsidRPr="00113A8A" w:rsidRDefault="005D6F84" w:rsidP="00960EAD">
            <w:pPr>
              <w:spacing w:after="60"/>
              <w:rPr>
                <w:b/>
                <w:bCs/>
                <w:sz w:val="22"/>
                <w:szCs w:val="22"/>
              </w:rPr>
            </w:pPr>
            <w:r w:rsidRPr="00113A8A">
              <w:rPr>
                <w:bCs/>
                <w:sz w:val="22"/>
                <w:szCs w:val="22"/>
              </w:rPr>
              <w:t>2011</w:t>
            </w:r>
          </w:p>
          <w:p w14:paraId="3F8A4DE7" w14:textId="77777777" w:rsidR="005D6F84" w:rsidRPr="00113A8A" w:rsidRDefault="005D6F84" w:rsidP="00960EAD">
            <w:pPr>
              <w:spacing w:after="60"/>
              <w:rPr>
                <w:b/>
                <w:bCs/>
                <w:sz w:val="22"/>
                <w:szCs w:val="22"/>
              </w:rPr>
            </w:pPr>
          </w:p>
        </w:tc>
        <w:tc>
          <w:tcPr>
            <w:tcW w:w="7935" w:type="dxa"/>
          </w:tcPr>
          <w:p w14:paraId="37DB6C90" w14:textId="56FE8628" w:rsidR="005D6F84" w:rsidRPr="00113A8A" w:rsidRDefault="005D6F84" w:rsidP="00960EAD">
            <w:pPr>
              <w:rPr>
                <w:bCs/>
                <w:sz w:val="22"/>
                <w:szCs w:val="22"/>
              </w:rPr>
            </w:pPr>
            <w:r w:rsidRPr="00C21C5A">
              <w:rPr>
                <w:bCs/>
                <w:sz w:val="22"/>
                <w:szCs w:val="22"/>
              </w:rPr>
              <w:t xml:space="preserve">Interviewed by </w:t>
            </w:r>
            <w:r w:rsidRPr="00C21C5A">
              <w:rPr>
                <w:bCs/>
                <w:i/>
                <w:sz w:val="22"/>
                <w:szCs w:val="22"/>
              </w:rPr>
              <w:t xml:space="preserve">The Language Educator </w:t>
            </w:r>
            <w:r w:rsidRPr="00C21C5A">
              <w:rPr>
                <w:bCs/>
                <w:sz w:val="22"/>
                <w:szCs w:val="22"/>
              </w:rPr>
              <w:t>magazine (a national publication of the American Council on the Teach</w:t>
            </w:r>
            <w:r>
              <w:rPr>
                <w:bCs/>
                <w:sz w:val="22"/>
                <w:szCs w:val="22"/>
              </w:rPr>
              <w:t xml:space="preserve">ing of Foreign Languages) for </w:t>
            </w:r>
            <w:r w:rsidR="00822937">
              <w:rPr>
                <w:bCs/>
                <w:sz w:val="22"/>
                <w:szCs w:val="22"/>
              </w:rPr>
              <w:t xml:space="preserve">a </w:t>
            </w:r>
            <w:r>
              <w:rPr>
                <w:bCs/>
                <w:sz w:val="22"/>
                <w:szCs w:val="22"/>
              </w:rPr>
              <w:t>future</w:t>
            </w:r>
            <w:r w:rsidRPr="00C21C5A">
              <w:rPr>
                <w:bCs/>
                <w:sz w:val="22"/>
                <w:szCs w:val="22"/>
              </w:rPr>
              <w:t xml:space="preserve"> article </w:t>
            </w:r>
            <w:r>
              <w:rPr>
                <w:bCs/>
                <w:sz w:val="22"/>
                <w:szCs w:val="22"/>
              </w:rPr>
              <w:t xml:space="preserve">tentatively </w:t>
            </w:r>
            <w:r w:rsidRPr="00C21C5A">
              <w:rPr>
                <w:bCs/>
                <w:sz w:val="22"/>
                <w:szCs w:val="22"/>
              </w:rPr>
              <w:t>entitled “</w:t>
            </w:r>
            <w:r w:rsidRPr="00C21C5A">
              <w:rPr>
                <w:sz w:val="22"/>
                <w:szCs w:val="22"/>
              </w:rPr>
              <w:t>How Technology Has Affected Academic Research in Language Learning</w:t>
            </w:r>
            <w:r>
              <w:rPr>
                <w:sz w:val="22"/>
                <w:szCs w:val="22"/>
              </w:rPr>
              <w:t>.</w:t>
            </w:r>
            <w:r w:rsidRPr="00C21C5A">
              <w:rPr>
                <w:sz w:val="22"/>
                <w:szCs w:val="22"/>
              </w:rPr>
              <w:t>”</w:t>
            </w:r>
            <w:r w:rsidRPr="00113A8A">
              <w:rPr>
                <w:sz w:val="22"/>
                <w:szCs w:val="22"/>
              </w:rPr>
              <w:br/>
            </w:r>
          </w:p>
        </w:tc>
      </w:tr>
      <w:tr w:rsidR="005D6F84" w:rsidRPr="008A2C56" w14:paraId="3818779C" w14:textId="77777777" w:rsidTr="00311DB9">
        <w:tc>
          <w:tcPr>
            <w:tcW w:w="1317" w:type="dxa"/>
          </w:tcPr>
          <w:p w14:paraId="7EB62550" w14:textId="77777777" w:rsidR="005D6F84" w:rsidRPr="00113A8A" w:rsidRDefault="005D6F84" w:rsidP="00960EAD">
            <w:pPr>
              <w:rPr>
                <w:bCs/>
                <w:sz w:val="22"/>
                <w:szCs w:val="22"/>
              </w:rPr>
            </w:pPr>
            <w:r w:rsidRPr="00113A8A">
              <w:rPr>
                <w:bCs/>
                <w:sz w:val="22"/>
                <w:szCs w:val="22"/>
              </w:rPr>
              <w:t>2010, 2011</w:t>
            </w:r>
          </w:p>
        </w:tc>
        <w:tc>
          <w:tcPr>
            <w:tcW w:w="7935" w:type="dxa"/>
          </w:tcPr>
          <w:p w14:paraId="2CC2741C" w14:textId="5442035B" w:rsidR="005D6F84" w:rsidRPr="00113A8A" w:rsidRDefault="005D6F84" w:rsidP="00960EAD">
            <w:pPr>
              <w:rPr>
                <w:sz w:val="22"/>
                <w:szCs w:val="22"/>
              </w:rPr>
            </w:pPr>
            <w:r w:rsidRPr="00113A8A">
              <w:rPr>
                <w:sz w:val="22"/>
                <w:szCs w:val="22"/>
              </w:rPr>
              <w:t xml:space="preserve">Invited reviewer of abstracts for </w:t>
            </w:r>
            <w:r w:rsidR="00135337">
              <w:rPr>
                <w:i/>
                <w:sz w:val="22"/>
                <w:szCs w:val="22"/>
              </w:rPr>
              <w:t>Analysis of Discourse and I</w:t>
            </w:r>
            <w:r w:rsidRPr="00113A8A">
              <w:rPr>
                <w:i/>
                <w:sz w:val="22"/>
                <w:szCs w:val="22"/>
              </w:rPr>
              <w:t>nteraction</w:t>
            </w:r>
            <w:r w:rsidRPr="00113A8A">
              <w:rPr>
                <w:sz w:val="22"/>
                <w:szCs w:val="22"/>
              </w:rPr>
              <w:t xml:space="preserve"> research strand for the 2011 and 2012 American Association for Applied Linguistics (AAAL) Conferences</w:t>
            </w:r>
            <w:r>
              <w:rPr>
                <w:sz w:val="22"/>
                <w:szCs w:val="22"/>
              </w:rPr>
              <w:t>.</w:t>
            </w:r>
          </w:p>
          <w:p w14:paraId="3AED2E5D" w14:textId="77777777" w:rsidR="005D6F84" w:rsidRPr="00E60BD1" w:rsidRDefault="005D6F84" w:rsidP="00960EAD">
            <w:pPr>
              <w:rPr>
                <w:sz w:val="22"/>
              </w:rPr>
            </w:pPr>
          </w:p>
        </w:tc>
      </w:tr>
      <w:tr w:rsidR="005D6F84" w:rsidRPr="008A2C56" w14:paraId="4673DBD7" w14:textId="77777777" w:rsidTr="00311DB9">
        <w:tc>
          <w:tcPr>
            <w:tcW w:w="1317" w:type="dxa"/>
          </w:tcPr>
          <w:p w14:paraId="1DB15CA3" w14:textId="722339FE" w:rsidR="005D6F84" w:rsidRPr="00113A8A" w:rsidRDefault="005D6F84" w:rsidP="00960EAD">
            <w:pPr>
              <w:rPr>
                <w:bCs/>
                <w:sz w:val="22"/>
                <w:szCs w:val="22"/>
              </w:rPr>
            </w:pPr>
            <w:r w:rsidRPr="00113A8A">
              <w:rPr>
                <w:bCs/>
                <w:sz w:val="22"/>
                <w:szCs w:val="22"/>
              </w:rPr>
              <w:t>2010–</w:t>
            </w:r>
            <w:r w:rsidR="00633A4C">
              <w:rPr>
                <w:bCs/>
                <w:sz w:val="22"/>
                <w:szCs w:val="22"/>
              </w:rPr>
              <w:t>20</w:t>
            </w:r>
            <w:r w:rsidR="000349D1">
              <w:rPr>
                <w:bCs/>
                <w:sz w:val="22"/>
                <w:szCs w:val="22"/>
              </w:rPr>
              <w:t>19</w:t>
            </w:r>
          </w:p>
        </w:tc>
        <w:tc>
          <w:tcPr>
            <w:tcW w:w="7935" w:type="dxa"/>
          </w:tcPr>
          <w:p w14:paraId="383B9F33" w14:textId="1CC405D1" w:rsidR="005D6F84" w:rsidRPr="00246271" w:rsidRDefault="0068585C" w:rsidP="00246271">
            <w:r>
              <w:rPr>
                <w:bCs/>
                <w:sz w:val="22"/>
                <w:szCs w:val="22"/>
              </w:rPr>
              <w:t>Editorial Board m</w:t>
            </w:r>
            <w:r w:rsidR="004C34BD">
              <w:rPr>
                <w:bCs/>
                <w:sz w:val="22"/>
                <w:szCs w:val="22"/>
              </w:rPr>
              <w:t>ember</w:t>
            </w:r>
            <w:r w:rsidR="008C727A">
              <w:rPr>
                <w:bCs/>
                <w:sz w:val="22"/>
                <w:szCs w:val="22"/>
              </w:rPr>
              <w:t xml:space="preserve">, </w:t>
            </w:r>
            <w:r w:rsidR="008C727A" w:rsidRPr="00246271">
              <w:rPr>
                <w:bCs/>
                <w:i/>
                <w:iCs/>
                <w:sz w:val="22"/>
                <w:szCs w:val="22"/>
              </w:rPr>
              <w:t>I</w:t>
            </w:r>
            <w:r w:rsidR="008C727A" w:rsidRPr="00246271">
              <w:rPr>
                <w:i/>
                <w:iCs/>
                <w:color w:val="000000"/>
                <w:sz w:val="22"/>
                <w:szCs w:val="22"/>
              </w:rPr>
              <w:t>ssues in Language Program Direction</w:t>
            </w:r>
            <w:r w:rsidR="00246271">
              <w:t xml:space="preserve">, </w:t>
            </w:r>
            <w:r w:rsidR="005D6F84" w:rsidRPr="00113A8A">
              <w:rPr>
                <w:bCs/>
                <w:sz w:val="22"/>
                <w:szCs w:val="22"/>
              </w:rPr>
              <w:t>American Association for University Supervisors, and Coordinators of Foreign Language Programs (AAUSC)</w:t>
            </w:r>
            <w:r w:rsidR="005D6F84">
              <w:rPr>
                <w:bCs/>
                <w:sz w:val="22"/>
                <w:szCs w:val="22"/>
              </w:rPr>
              <w:t>.</w:t>
            </w:r>
          </w:p>
          <w:p w14:paraId="62573407" w14:textId="77777777" w:rsidR="005D6F84" w:rsidRPr="00113A8A" w:rsidRDefault="005D6F84" w:rsidP="00960EAD">
            <w:pPr>
              <w:rPr>
                <w:bCs/>
                <w:sz w:val="22"/>
                <w:szCs w:val="22"/>
              </w:rPr>
            </w:pPr>
          </w:p>
        </w:tc>
      </w:tr>
      <w:tr w:rsidR="005D6F84" w:rsidRPr="008A2C56" w14:paraId="6E24B927" w14:textId="77777777" w:rsidTr="00311DB9">
        <w:tc>
          <w:tcPr>
            <w:tcW w:w="1317" w:type="dxa"/>
          </w:tcPr>
          <w:p w14:paraId="37282B64" w14:textId="77777777" w:rsidR="005D6F84" w:rsidRPr="00113A8A" w:rsidRDefault="005D6F84" w:rsidP="00960EAD">
            <w:pPr>
              <w:rPr>
                <w:bCs/>
                <w:sz w:val="22"/>
                <w:szCs w:val="22"/>
              </w:rPr>
            </w:pPr>
            <w:r w:rsidRPr="00113A8A">
              <w:rPr>
                <w:bCs/>
                <w:sz w:val="22"/>
                <w:szCs w:val="22"/>
              </w:rPr>
              <w:t>2004–</w:t>
            </w:r>
          </w:p>
        </w:tc>
        <w:tc>
          <w:tcPr>
            <w:tcW w:w="7935" w:type="dxa"/>
          </w:tcPr>
          <w:p w14:paraId="1B157D0A" w14:textId="6FD725BC" w:rsidR="005D6F84" w:rsidRPr="00113A8A" w:rsidRDefault="005D6F84" w:rsidP="00960EAD">
            <w:pPr>
              <w:rPr>
                <w:bCs/>
                <w:sz w:val="22"/>
                <w:szCs w:val="22"/>
              </w:rPr>
            </w:pPr>
            <w:r w:rsidRPr="00113A8A">
              <w:rPr>
                <w:bCs/>
                <w:sz w:val="22"/>
                <w:szCs w:val="22"/>
              </w:rPr>
              <w:t>Foreign language textbook and technology reviewer (</w:t>
            </w:r>
            <w:r>
              <w:rPr>
                <w:bCs/>
                <w:sz w:val="22"/>
                <w:szCs w:val="22"/>
              </w:rPr>
              <w:t xml:space="preserve">e.g., </w:t>
            </w:r>
            <w:proofErr w:type="spellStart"/>
            <w:r>
              <w:rPr>
                <w:bCs/>
                <w:sz w:val="22"/>
                <w:szCs w:val="22"/>
              </w:rPr>
              <w:t>Heinle</w:t>
            </w:r>
            <w:proofErr w:type="spellEnd"/>
            <w:r>
              <w:rPr>
                <w:bCs/>
                <w:sz w:val="22"/>
                <w:szCs w:val="22"/>
              </w:rPr>
              <w:t xml:space="preserve"> Cengage: </w:t>
            </w:r>
            <w:proofErr w:type="spellStart"/>
            <w:r>
              <w:rPr>
                <w:bCs/>
                <w:i/>
                <w:sz w:val="22"/>
                <w:szCs w:val="22"/>
              </w:rPr>
              <w:t>Rumbos</w:t>
            </w:r>
            <w:proofErr w:type="spellEnd"/>
            <w:r>
              <w:rPr>
                <w:bCs/>
                <w:sz w:val="22"/>
                <w:szCs w:val="22"/>
              </w:rPr>
              <w:t>;</w:t>
            </w:r>
            <w:r w:rsidRPr="00113A8A">
              <w:rPr>
                <w:bCs/>
                <w:i/>
                <w:sz w:val="22"/>
                <w:szCs w:val="22"/>
              </w:rPr>
              <w:t xml:space="preserve"> </w:t>
            </w:r>
            <w:r>
              <w:rPr>
                <w:bCs/>
                <w:sz w:val="22"/>
                <w:szCs w:val="22"/>
              </w:rPr>
              <w:t xml:space="preserve">Pearson: </w:t>
            </w:r>
            <w:proofErr w:type="spellStart"/>
            <w:r>
              <w:rPr>
                <w:bCs/>
                <w:i/>
                <w:sz w:val="22"/>
                <w:szCs w:val="22"/>
              </w:rPr>
              <w:t>Expresémonos</w:t>
            </w:r>
            <w:proofErr w:type="spellEnd"/>
            <w:r>
              <w:rPr>
                <w:bCs/>
                <w:sz w:val="22"/>
                <w:szCs w:val="22"/>
              </w:rPr>
              <w:t>;</w:t>
            </w:r>
            <w:r w:rsidRPr="00113A8A">
              <w:rPr>
                <w:bCs/>
                <w:i/>
                <w:sz w:val="22"/>
                <w:szCs w:val="22"/>
              </w:rPr>
              <w:t xml:space="preserve"> </w:t>
            </w:r>
            <w:r>
              <w:rPr>
                <w:bCs/>
                <w:sz w:val="22"/>
                <w:szCs w:val="22"/>
              </w:rPr>
              <w:t xml:space="preserve">Vista Higher Learning: </w:t>
            </w:r>
            <w:proofErr w:type="spellStart"/>
            <w:r>
              <w:rPr>
                <w:bCs/>
                <w:i/>
                <w:sz w:val="22"/>
                <w:szCs w:val="22"/>
              </w:rPr>
              <w:t>Protagonistas</w:t>
            </w:r>
            <w:proofErr w:type="spellEnd"/>
            <w:r>
              <w:rPr>
                <w:bCs/>
                <w:sz w:val="22"/>
                <w:szCs w:val="22"/>
              </w:rPr>
              <w:t xml:space="preserve">; Wiley &amp; Sons: </w:t>
            </w:r>
            <w:r w:rsidR="0012378C">
              <w:rPr>
                <w:bCs/>
                <w:i/>
                <w:sz w:val="22"/>
                <w:szCs w:val="22"/>
              </w:rPr>
              <w:t>An</w:t>
            </w:r>
            <w:r w:rsidRPr="00276DCA">
              <w:rPr>
                <w:bCs/>
                <w:i/>
                <w:sz w:val="22"/>
                <w:szCs w:val="22"/>
              </w:rPr>
              <w:t xml:space="preserve"> </w:t>
            </w:r>
            <w:r w:rsidRPr="00276DCA">
              <w:rPr>
                <w:bCs/>
                <w:i/>
                <w:sz w:val="22"/>
                <w:szCs w:val="22"/>
              </w:rPr>
              <w:lastRenderedPageBreak/>
              <w:t>Intermediate Spanish</w:t>
            </w:r>
            <w:r w:rsidR="0012378C">
              <w:rPr>
                <w:bCs/>
                <w:i/>
                <w:sz w:val="22"/>
                <w:szCs w:val="22"/>
              </w:rPr>
              <w:t xml:space="preserve"> Textbook</w:t>
            </w:r>
            <w:r w:rsidR="0012378C">
              <w:rPr>
                <w:bCs/>
                <w:sz w:val="22"/>
                <w:szCs w:val="22"/>
              </w:rPr>
              <w:t>—</w:t>
            </w:r>
            <w:r w:rsidR="00055B24">
              <w:rPr>
                <w:bCs/>
                <w:sz w:val="22"/>
                <w:szCs w:val="22"/>
              </w:rPr>
              <w:t>an anonymous</w:t>
            </w:r>
            <w:r w:rsidR="0012378C">
              <w:rPr>
                <w:bCs/>
                <w:sz w:val="22"/>
                <w:szCs w:val="22"/>
              </w:rPr>
              <w:t xml:space="preserve"> name given to project at time of review</w:t>
            </w:r>
            <w:r w:rsidRPr="00113A8A">
              <w:rPr>
                <w:bCs/>
                <w:sz w:val="22"/>
                <w:szCs w:val="22"/>
              </w:rPr>
              <w:t>)</w:t>
            </w:r>
            <w:r w:rsidR="003C2F48">
              <w:rPr>
                <w:bCs/>
                <w:sz w:val="22"/>
                <w:szCs w:val="22"/>
              </w:rPr>
              <w:t>.</w:t>
            </w:r>
          </w:p>
          <w:p w14:paraId="226A96B7" w14:textId="77777777" w:rsidR="005D6F84" w:rsidRPr="00113A8A" w:rsidRDefault="005D6F84" w:rsidP="00960EAD">
            <w:pPr>
              <w:rPr>
                <w:bCs/>
                <w:sz w:val="22"/>
                <w:szCs w:val="22"/>
              </w:rPr>
            </w:pPr>
          </w:p>
        </w:tc>
      </w:tr>
    </w:tbl>
    <w:p w14:paraId="25660B5D" w14:textId="77777777" w:rsidR="008B0607" w:rsidRPr="008A2C56" w:rsidRDefault="008B0607" w:rsidP="008B0607">
      <w:pPr>
        <w:spacing w:after="60"/>
        <w:rPr>
          <w:bCs/>
          <w:sz w:val="22"/>
          <w:szCs w:val="22"/>
          <w:u w:val="single"/>
        </w:rPr>
      </w:pPr>
      <w:r w:rsidRPr="008A2C56">
        <w:rPr>
          <w:bCs/>
          <w:sz w:val="22"/>
          <w:szCs w:val="22"/>
          <w:u w:val="single"/>
        </w:rPr>
        <w:lastRenderedPageBreak/>
        <w:t>Regional</w:t>
      </w:r>
      <w:r>
        <w:rPr>
          <w:bCs/>
          <w:sz w:val="22"/>
          <w:szCs w:val="22"/>
          <w:u w:val="single"/>
        </w:rPr>
        <w:t xml:space="preserve"> (Utah)</w:t>
      </w:r>
    </w:p>
    <w:tbl>
      <w:tblPr>
        <w:tblW w:w="0" w:type="auto"/>
        <w:tblInd w:w="108" w:type="dxa"/>
        <w:tblLook w:val="04A0" w:firstRow="1" w:lastRow="0" w:firstColumn="1" w:lastColumn="0" w:noHBand="0" w:noVBand="1"/>
      </w:tblPr>
      <w:tblGrid>
        <w:gridCol w:w="1333"/>
        <w:gridCol w:w="7919"/>
      </w:tblGrid>
      <w:tr w:rsidR="008B0607" w:rsidRPr="008A2C56" w14:paraId="1251AC7C" w14:textId="77777777" w:rsidTr="00E64DE2">
        <w:tc>
          <w:tcPr>
            <w:tcW w:w="1350" w:type="dxa"/>
          </w:tcPr>
          <w:p w14:paraId="56CEA781" w14:textId="77777777" w:rsidR="008B0607" w:rsidRPr="008A2C56" w:rsidRDefault="008B0607" w:rsidP="004142F5">
            <w:pPr>
              <w:rPr>
                <w:bCs/>
                <w:sz w:val="22"/>
                <w:szCs w:val="22"/>
              </w:rPr>
            </w:pPr>
          </w:p>
          <w:p w14:paraId="50FCECF5" w14:textId="4FC5F238" w:rsidR="008B0607" w:rsidRPr="008A2C56" w:rsidRDefault="00044271" w:rsidP="004142F5">
            <w:pPr>
              <w:rPr>
                <w:bCs/>
                <w:sz w:val="22"/>
                <w:szCs w:val="22"/>
              </w:rPr>
            </w:pPr>
            <w:r>
              <w:rPr>
                <w:bCs/>
                <w:sz w:val="22"/>
                <w:szCs w:val="22"/>
              </w:rPr>
              <w:t>2019</w:t>
            </w:r>
          </w:p>
        </w:tc>
        <w:tc>
          <w:tcPr>
            <w:tcW w:w="8118" w:type="dxa"/>
          </w:tcPr>
          <w:p w14:paraId="121B5ED4" w14:textId="77777777" w:rsidR="008B0607" w:rsidRPr="008A2C56" w:rsidRDefault="008B0607" w:rsidP="004142F5">
            <w:pPr>
              <w:contextualSpacing/>
              <w:rPr>
                <w:sz w:val="22"/>
                <w:szCs w:val="22"/>
              </w:rPr>
            </w:pPr>
          </w:p>
          <w:p w14:paraId="3F11AD1A" w14:textId="45F6C59C" w:rsidR="008B0607" w:rsidRPr="004972C9" w:rsidRDefault="00044271" w:rsidP="004142F5">
            <w:pPr>
              <w:contextualSpacing/>
              <w:rPr>
                <w:sz w:val="22"/>
                <w:szCs w:val="22"/>
              </w:rPr>
            </w:pPr>
            <w:r>
              <w:rPr>
                <w:sz w:val="22"/>
                <w:szCs w:val="22"/>
              </w:rPr>
              <w:t xml:space="preserve">Co-Organizer, Cache Valley </w:t>
            </w:r>
            <w:r w:rsidR="00271DE1">
              <w:rPr>
                <w:sz w:val="22"/>
                <w:szCs w:val="22"/>
              </w:rPr>
              <w:t>Language Fair. This event br</w:t>
            </w:r>
            <w:r w:rsidR="005067B7">
              <w:rPr>
                <w:sz w:val="22"/>
                <w:szCs w:val="22"/>
              </w:rPr>
              <w:t>ought</w:t>
            </w:r>
            <w:r w:rsidR="00271DE1">
              <w:rPr>
                <w:sz w:val="22"/>
                <w:szCs w:val="22"/>
              </w:rPr>
              <w:t xml:space="preserve"> ~1,000 students studying Chinese, French, German, and Spanish from the Logan</w:t>
            </w:r>
            <w:r w:rsidR="00A1375C">
              <w:rPr>
                <w:sz w:val="22"/>
                <w:szCs w:val="22"/>
              </w:rPr>
              <w:t xml:space="preserve"> and Uinta,</w:t>
            </w:r>
            <w:r w:rsidR="00271DE1">
              <w:rPr>
                <w:sz w:val="22"/>
                <w:szCs w:val="22"/>
              </w:rPr>
              <w:t xml:space="preserve"> UT area</w:t>
            </w:r>
            <w:r w:rsidR="00A1375C">
              <w:rPr>
                <w:sz w:val="22"/>
                <w:szCs w:val="22"/>
              </w:rPr>
              <w:t xml:space="preserve">s </w:t>
            </w:r>
            <w:r w:rsidR="00271DE1">
              <w:rPr>
                <w:sz w:val="22"/>
                <w:szCs w:val="22"/>
              </w:rPr>
              <w:t>to U</w:t>
            </w:r>
            <w:r w:rsidR="00780C07">
              <w:rPr>
                <w:sz w:val="22"/>
                <w:szCs w:val="22"/>
              </w:rPr>
              <w:t>tah State University</w:t>
            </w:r>
            <w:r w:rsidR="00271DE1">
              <w:rPr>
                <w:sz w:val="22"/>
                <w:szCs w:val="22"/>
              </w:rPr>
              <w:t>’s campus for a day-long language fair.</w:t>
            </w:r>
            <w:r w:rsidR="0068585E">
              <w:rPr>
                <w:sz w:val="22"/>
                <w:szCs w:val="22"/>
              </w:rPr>
              <w:t xml:space="preserve"> NOTE: The 2020 and 2021 fairs were cancelled due to </w:t>
            </w:r>
            <w:r w:rsidR="004255A1">
              <w:rPr>
                <w:sz w:val="22"/>
                <w:szCs w:val="22"/>
              </w:rPr>
              <w:t xml:space="preserve">the </w:t>
            </w:r>
            <w:r w:rsidR="0068585E">
              <w:rPr>
                <w:sz w:val="22"/>
                <w:szCs w:val="22"/>
              </w:rPr>
              <w:t xml:space="preserve">Covid-19 pandemic. </w:t>
            </w:r>
          </w:p>
          <w:p w14:paraId="242AA03B" w14:textId="77777777" w:rsidR="008B0607" w:rsidRPr="00F9284A" w:rsidRDefault="008B0607" w:rsidP="004142F5">
            <w:pPr>
              <w:contextualSpacing/>
              <w:rPr>
                <w:sz w:val="22"/>
                <w:szCs w:val="22"/>
              </w:rPr>
            </w:pPr>
          </w:p>
        </w:tc>
      </w:tr>
      <w:tr w:rsidR="00044271" w:rsidRPr="008A2C56" w14:paraId="4F9910B2" w14:textId="77777777" w:rsidTr="00E64DE2">
        <w:tc>
          <w:tcPr>
            <w:tcW w:w="1350" w:type="dxa"/>
          </w:tcPr>
          <w:p w14:paraId="48D5C815" w14:textId="16FD7A61" w:rsidR="00044271" w:rsidRDefault="00044271" w:rsidP="004142F5">
            <w:pPr>
              <w:rPr>
                <w:bCs/>
                <w:sz w:val="22"/>
                <w:szCs w:val="22"/>
              </w:rPr>
            </w:pPr>
            <w:r w:rsidRPr="002270C1">
              <w:rPr>
                <w:bCs/>
                <w:sz w:val="22"/>
                <w:szCs w:val="22"/>
              </w:rPr>
              <w:t>2012–</w:t>
            </w:r>
            <w:r w:rsidRPr="004972C9">
              <w:rPr>
                <w:bCs/>
                <w:sz w:val="22"/>
                <w:szCs w:val="22"/>
              </w:rPr>
              <w:t>201</w:t>
            </w:r>
            <w:r>
              <w:rPr>
                <w:bCs/>
                <w:sz w:val="22"/>
                <w:szCs w:val="22"/>
              </w:rPr>
              <w:t>4</w:t>
            </w:r>
          </w:p>
          <w:p w14:paraId="0E55A0BB" w14:textId="77777777" w:rsidR="00044271" w:rsidRDefault="00044271" w:rsidP="004142F5">
            <w:pPr>
              <w:rPr>
                <w:bCs/>
                <w:sz w:val="22"/>
                <w:szCs w:val="22"/>
              </w:rPr>
            </w:pPr>
          </w:p>
          <w:p w14:paraId="61C90387" w14:textId="4C69B51B" w:rsidR="00044271" w:rsidRPr="008A2C56" w:rsidRDefault="00044271" w:rsidP="004142F5">
            <w:pPr>
              <w:rPr>
                <w:bCs/>
                <w:sz w:val="22"/>
                <w:szCs w:val="22"/>
              </w:rPr>
            </w:pPr>
          </w:p>
        </w:tc>
        <w:tc>
          <w:tcPr>
            <w:tcW w:w="8118" w:type="dxa"/>
          </w:tcPr>
          <w:p w14:paraId="1C4E7F14" w14:textId="77777777" w:rsidR="00044271" w:rsidRDefault="00044271" w:rsidP="004142F5">
            <w:pPr>
              <w:contextualSpacing/>
              <w:rPr>
                <w:sz w:val="22"/>
                <w:szCs w:val="22"/>
              </w:rPr>
            </w:pPr>
            <w:r>
              <w:rPr>
                <w:sz w:val="22"/>
                <w:szCs w:val="22"/>
              </w:rPr>
              <w:t xml:space="preserve">Member of Utah Dual Language Immersion (DLI) Research Advisory Board. This body was </w:t>
            </w:r>
            <w:r w:rsidRPr="00BD6EB1">
              <w:rPr>
                <w:sz w:val="22"/>
                <w:szCs w:val="22"/>
              </w:rPr>
              <w:t xml:space="preserve">comprised of </w:t>
            </w:r>
            <w:r>
              <w:rPr>
                <w:sz w:val="22"/>
                <w:szCs w:val="22"/>
              </w:rPr>
              <w:t xml:space="preserve">approximately twenty </w:t>
            </w:r>
            <w:r w:rsidRPr="00BD6EB1">
              <w:rPr>
                <w:sz w:val="22"/>
                <w:szCs w:val="22"/>
              </w:rPr>
              <w:t xml:space="preserve">curriculum designers, state DLI coordinators, </w:t>
            </w:r>
            <w:r>
              <w:rPr>
                <w:sz w:val="22"/>
                <w:szCs w:val="22"/>
              </w:rPr>
              <w:t>university researchers</w:t>
            </w:r>
            <w:r w:rsidRPr="00BD6EB1">
              <w:rPr>
                <w:sz w:val="22"/>
                <w:szCs w:val="22"/>
              </w:rPr>
              <w:t xml:space="preserve">, </w:t>
            </w:r>
            <w:r>
              <w:rPr>
                <w:sz w:val="22"/>
                <w:szCs w:val="22"/>
              </w:rPr>
              <w:t xml:space="preserve">and language specialists from the Utah Education Policy Center </w:t>
            </w:r>
            <w:r w:rsidRPr="00BD6EB1">
              <w:rPr>
                <w:sz w:val="22"/>
                <w:szCs w:val="22"/>
              </w:rPr>
              <w:t>an</w:t>
            </w:r>
            <w:r>
              <w:rPr>
                <w:sz w:val="22"/>
                <w:szCs w:val="22"/>
              </w:rPr>
              <w:t>d the State Office of Education</w:t>
            </w:r>
            <w:r w:rsidRPr="00BD6EB1">
              <w:rPr>
                <w:sz w:val="22"/>
                <w:szCs w:val="22"/>
              </w:rPr>
              <w:t>.</w:t>
            </w:r>
            <w:r>
              <w:rPr>
                <w:sz w:val="22"/>
                <w:szCs w:val="22"/>
              </w:rPr>
              <w:t xml:space="preserve"> We met twice each</w:t>
            </w:r>
            <w:r>
              <w:rPr>
                <w:bCs/>
                <w:sz w:val="22"/>
                <w:szCs w:val="22"/>
              </w:rPr>
              <w:t xml:space="preserve"> year</w:t>
            </w:r>
            <w:r>
              <w:rPr>
                <w:sz w:val="22"/>
                <w:szCs w:val="22"/>
              </w:rPr>
              <w:t xml:space="preserve"> to discuss Utah’s DLI research agenda and assisted in the ongoing review of DLI research proposals.</w:t>
            </w:r>
          </w:p>
          <w:p w14:paraId="77994FD8" w14:textId="766BB011" w:rsidR="00044271" w:rsidRPr="008A2C56" w:rsidRDefault="00044271" w:rsidP="004142F5">
            <w:pPr>
              <w:contextualSpacing/>
              <w:rPr>
                <w:sz w:val="22"/>
                <w:szCs w:val="22"/>
              </w:rPr>
            </w:pPr>
          </w:p>
        </w:tc>
      </w:tr>
      <w:tr w:rsidR="008B0607" w:rsidRPr="008A2C56" w14:paraId="259640AC" w14:textId="77777777" w:rsidTr="00E64DE2">
        <w:tc>
          <w:tcPr>
            <w:tcW w:w="1350" w:type="dxa"/>
          </w:tcPr>
          <w:p w14:paraId="6252DB99" w14:textId="77777777" w:rsidR="008B0607" w:rsidRPr="008A2C56" w:rsidRDefault="008B0607" w:rsidP="004142F5">
            <w:pPr>
              <w:rPr>
                <w:bCs/>
                <w:sz w:val="22"/>
                <w:szCs w:val="22"/>
              </w:rPr>
            </w:pPr>
            <w:r>
              <w:rPr>
                <w:bCs/>
                <w:sz w:val="22"/>
                <w:szCs w:val="22"/>
              </w:rPr>
              <w:t>2013</w:t>
            </w:r>
          </w:p>
        </w:tc>
        <w:tc>
          <w:tcPr>
            <w:tcW w:w="8118" w:type="dxa"/>
          </w:tcPr>
          <w:p w14:paraId="1FBF7285" w14:textId="77777777" w:rsidR="008B0607" w:rsidRPr="00F30BF6" w:rsidRDefault="008B0607" w:rsidP="004142F5">
            <w:pPr>
              <w:rPr>
                <w:sz w:val="22"/>
              </w:rPr>
            </w:pPr>
            <w:r>
              <w:rPr>
                <w:sz w:val="22"/>
                <w:szCs w:val="22"/>
              </w:rPr>
              <w:t xml:space="preserve">Invited to design and teach two classes of a week–long graduate course entitled </w:t>
            </w:r>
            <w:r w:rsidRPr="00245C9C">
              <w:rPr>
                <w:i/>
                <w:color w:val="000000"/>
                <w:sz w:val="22"/>
                <w:szCs w:val="22"/>
              </w:rPr>
              <w:t>Designing and Implementing a Standards-Based Spanish Course</w:t>
            </w:r>
            <w:r>
              <w:rPr>
                <w:i/>
                <w:color w:val="000000"/>
                <w:sz w:val="22"/>
              </w:rPr>
              <w:t xml:space="preserve"> </w:t>
            </w:r>
            <w:r>
              <w:rPr>
                <w:sz w:val="22"/>
                <w:szCs w:val="22"/>
              </w:rPr>
              <w:t>(with Mary E. O’Donnell), Department of Spanish and Portuguese, Brigham Young University (October).</w:t>
            </w:r>
          </w:p>
          <w:p w14:paraId="0E992E6A" w14:textId="77777777" w:rsidR="008B0607" w:rsidRPr="008A2C56" w:rsidRDefault="008B0607" w:rsidP="004142F5">
            <w:pPr>
              <w:contextualSpacing/>
              <w:rPr>
                <w:sz w:val="22"/>
                <w:szCs w:val="22"/>
              </w:rPr>
            </w:pPr>
          </w:p>
        </w:tc>
      </w:tr>
    </w:tbl>
    <w:p w14:paraId="11E002BC" w14:textId="7EE5E91E" w:rsidR="005D6F84" w:rsidRDefault="00CD52FF" w:rsidP="005D6F84">
      <w:pPr>
        <w:spacing w:after="60"/>
        <w:rPr>
          <w:bCs/>
          <w:sz w:val="22"/>
          <w:szCs w:val="22"/>
          <w:u w:val="single"/>
        </w:rPr>
      </w:pPr>
      <w:r>
        <w:rPr>
          <w:bCs/>
          <w:sz w:val="22"/>
          <w:szCs w:val="22"/>
          <w:u w:val="single"/>
        </w:rPr>
        <w:t>Utah State University/</w:t>
      </w:r>
      <w:r w:rsidR="00F747FF">
        <w:rPr>
          <w:bCs/>
          <w:sz w:val="22"/>
          <w:szCs w:val="22"/>
          <w:u w:val="single"/>
        </w:rPr>
        <w:t>College of Humanities and Social Sciences/</w:t>
      </w:r>
      <w:r>
        <w:rPr>
          <w:bCs/>
          <w:sz w:val="22"/>
          <w:szCs w:val="22"/>
          <w:u w:val="single"/>
        </w:rPr>
        <w:t xml:space="preserve">Dept. of </w:t>
      </w:r>
      <w:r w:rsidR="00612B49">
        <w:rPr>
          <w:bCs/>
          <w:sz w:val="22"/>
          <w:szCs w:val="22"/>
          <w:u w:val="single"/>
        </w:rPr>
        <w:t xml:space="preserve">World </w:t>
      </w:r>
      <w:r>
        <w:rPr>
          <w:bCs/>
          <w:sz w:val="22"/>
          <w:szCs w:val="22"/>
          <w:u w:val="single"/>
        </w:rPr>
        <w:t>Languages</w:t>
      </w:r>
      <w:r w:rsidR="00612B49">
        <w:rPr>
          <w:bCs/>
          <w:sz w:val="22"/>
          <w:szCs w:val="22"/>
          <w:u w:val="single"/>
        </w:rPr>
        <w:t xml:space="preserve"> &amp; Cultures</w:t>
      </w:r>
      <w:r w:rsidR="000734EF">
        <w:rPr>
          <w:bCs/>
          <w:sz w:val="22"/>
          <w:szCs w:val="22"/>
          <w:u w:val="single"/>
        </w:rPr>
        <w:t xml:space="preserve"> (known as Dept. of Languages, Philosophy, and Communication Studies prior to 2021)</w:t>
      </w:r>
    </w:p>
    <w:p w14:paraId="622D73C6" w14:textId="77777777" w:rsidR="001A539A" w:rsidRPr="00B259A7" w:rsidRDefault="001A539A" w:rsidP="005D6F84">
      <w:pPr>
        <w:spacing w:after="60"/>
        <w:rPr>
          <w:bCs/>
          <w:sz w:val="22"/>
          <w:szCs w:val="22"/>
          <w:u w:val="single"/>
        </w:rPr>
      </w:pPr>
    </w:p>
    <w:tbl>
      <w:tblPr>
        <w:tblW w:w="0" w:type="auto"/>
        <w:tblInd w:w="108" w:type="dxa"/>
        <w:tblLook w:val="04A0" w:firstRow="1" w:lastRow="0" w:firstColumn="1" w:lastColumn="0" w:noHBand="0" w:noVBand="1"/>
      </w:tblPr>
      <w:tblGrid>
        <w:gridCol w:w="1331"/>
        <w:gridCol w:w="7921"/>
      </w:tblGrid>
      <w:tr w:rsidR="008A7B17" w:rsidRPr="008A2C56" w14:paraId="300468BA" w14:textId="77777777" w:rsidTr="00FA02D3">
        <w:tc>
          <w:tcPr>
            <w:tcW w:w="1331" w:type="dxa"/>
          </w:tcPr>
          <w:p w14:paraId="3B369D28" w14:textId="48D3E8A7" w:rsidR="008A7B17" w:rsidRPr="00767C29" w:rsidRDefault="00FA02D3" w:rsidP="002A492D">
            <w:pPr>
              <w:rPr>
                <w:bCs/>
                <w:sz w:val="22"/>
                <w:szCs w:val="22"/>
              </w:rPr>
            </w:pPr>
            <w:r w:rsidRPr="00767C29">
              <w:rPr>
                <w:bCs/>
                <w:sz w:val="22"/>
                <w:szCs w:val="22"/>
              </w:rPr>
              <w:t>2024–</w:t>
            </w:r>
          </w:p>
        </w:tc>
        <w:tc>
          <w:tcPr>
            <w:tcW w:w="7921" w:type="dxa"/>
          </w:tcPr>
          <w:p w14:paraId="1AF35F96" w14:textId="551356E7" w:rsidR="00FA02D3" w:rsidRPr="00767C29" w:rsidRDefault="008A7B17" w:rsidP="00FA02D3">
            <w:pPr>
              <w:widowControl w:val="0"/>
              <w:autoSpaceDE w:val="0"/>
              <w:autoSpaceDN w:val="0"/>
              <w:adjustRightInd w:val="0"/>
              <w:rPr>
                <w:sz w:val="22"/>
                <w:szCs w:val="22"/>
              </w:rPr>
            </w:pPr>
            <w:r w:rsidRPr="00767C29">
              <w:rPr>
                <w:sz w:val="22"/>
                <w:szCs w:val="22"/>
              </w:rPr>
              <w:t xml:space="preserve">Chair, Promotion </w:t>
            </w:r>
            <w:r w:rsidR="00FA02D3" w:rsidRPr="00767C29">
              <w:rPr>
                <w:sz w:val="22"/>
                <w:szCs w:val="22"/>
              </w:rPr>
              <w:t xml:space="preserve">Advisory </w:t>
            </w:r>
            <w:r w:rsidRPr="00767C29">
              <w:rPr>
                <w:sz w:val="22"/>
                <w:szCs w:val="22"/>
              </w:rPr>
              <w:t>Committee</w:t>
            </w:r>
            <w:r w:rsidR="00FA02D3" w:rsidRPr="00767C29">
              <w:rPr>
                <w:sz w:val="22"/>
                <w:szCs w:val="22"/>
              </w:rPr>
              <w:t xml:space="preserve"> for Associate Prof. Elena Taylor, Dept. of World Languages and Cultures.</w:t>
            </w:r>
          </w:p>
          <w:p w14:paraId="3937E2CB" w14:textId="05A6B492" w:rsidR="008A7B17" w:rsidRPr="00767C29" w:rsidRDefault="008A7B17" w:rsidP="00AF661D">
            <w:pPr>
              <w:widowControl w:val="0"/>
              <w:autoSpaceDE w:val="0"/>
              <w:autoSpaceDN w:val="0"/>
              <w:adjustRightInd w:val="0"/>
              <w:rPr>
                <w:sz w:val="22"/>
                <w:szCs w:val="22"/>
              </w:rPr>
            </w:pPr>
          </w:p>
        </w:tc>
      </w:tr>
      <w:tr w:rsidR="00AF661D" w:rsidRPr="008A2C56" w14:paraId="773DD3E9" w14:textId="77777777" w:rsidTr="00BF6FE3">
        <w:tc>
          <w:tcPr>
            <w:tcW w:w="1331" w:type="dxa"/>
          </w:tcPr>
          <w:p w14:paraId="4299458E" w14:textId="74EA0A1E" w:rsidR="00AF661D" w:rsidRDefault="00AF661D" w:rsidP="002A492D">
            <w:pPr>
              <w:rPr>
                <w:bCs/>
                <w:sz w:val="22"/>
                <w:szCs w:val="22"/>
              </w:rPr>
            </w:pPr>
            <w:r>
              <w:rPr>
                <w:bCs/>
                <w:sz w:val="22"/>
                <w:szCs w:val="22"/>
              </w:rPr>
              <w:t>2023</w:t>
            </w:r>
            <w:r w:rsidRPr="00864F23">
              <w:rPr>
                <w:bCs/>
                <w:sz w:val="22"/>
                <w:szCs w:val="22"/>
              </w:rPr>
              <w:t>–</w:t>
            </w:r>
            <w:r w:rsidR="00A333DF">
              <w:rPr>
                <w:bCs/>
                <w:sz w:val="22"/>
                <w:szCs w:val="22"/>
              </w:rPr>
              <w:t>2024</w:t>
            </w:r>
          </w:p>
        </w:tc>
        <w:tc>
          <w:tcPr>
            <w:tcW w:w="7921" w:type="dxa"/>
          </w:tcPr>
          <w:p w14:paraId="1BF44D73" w14:textId="35F85002" w:rsidR="00AF661D" w:rsidRDefault="00AF661D" w:rsidP="00AF661D">
            <w:pPr>
              <w:widowControl w:val="0"/>
              <w:autoSpaceDE w:val="0"/>
              <w:autoSpaceDN w:val="0"/>
              <w:adjustRightInd w:val="0"/>
              <w:rPr>
                <w:sz w:val="22"/>
                <w:szCs w:val="22"/>
              </w:rPr>
            </w:pPr>
            <w:r>
              <w:rPr>
                <w:sz w:val="22"/>
                <w:szCs w:val="22"/>
              </w:rPr>
              <w:t xml:space="preserve">Member, </w:t>
            </w:r>
            <w:r w:rsidR="00D87816" w:rsidRPr="002A492D">
              <w:rPr>
                <w:color w:val="000000" w:themeColor="text1"/>
                <w:sz w:val="22"/>
                <w:szCs w:val="22"/>
              </w:rPr>
              <w:t>Tenure &amp; Promotion</w:t>
            </w:r>
            <w:r w:rsidR="00FA02D3">
              <w:rPr>
                <w:color w:val="000000" w:themeColor="text1"/>
                <w:sz w:val="22"/>
                <w:szCs w:val="22"/>
              </w:rPr>
              <w:t xml:space="preserve"> </w:t>
            </w:r>
            <w:r w:rsidR="00D87816" w:rsidRPr="002A492D">
              <w:rPr>
                <w:color w:val="000000" w:themeColor="text1"/>
                <w:sz w:val="22"/>
                <w:szCs w:val="22"/>
              </w:rPr>
              <w:t>Committee</w:t>
            </w:r>
            <w:r w:rsidR="00D87816">
              <w:rPr>
                <w:sz w:val="22"/>
                <w:szCs w:val="22"/>
              </w:rPr>
              <w:t xml:space="preserve"> </w:t>
            </w:r>
            <w:r>
              <w:rPr>
                <w:sz w:val="22"/>
                <w:szCs w:val="22"/>
              </w:rPr>
              <w:t>for A</w:t>
            </w:r>
            <w:r w:rsidR="00FA02D3">
              <w:rPr>
                <w:sz w:val="22"/>
                <w:szCs w:val="22"/>
              </w:rPr>
              <w:t>ssistant</w:t>
            </w:r>
            <w:r>
              <w:rPr>
                <w:sz w:val="22"/>
                <w:szCs w:val="22"/>
              </w:rPr>
              <w:t xml:space="preserve"> Prof. Elsa Pérez, Dept. of World Languages and Cultures.</w:t>
            </w:r>
          </w:p>
          <w:p w14:paraId="0D0E4370" w14:textId="77777777" w:rsidR="00AF661D" w:rsidRDefault="00AF661D" w:rsidP="00213C53">
            <w:pPr>
              <w:widowControl w:val="0"/>
              <w:autoSpaceDE w:val="0"/>
              <w:autoSpaceDN w:val="0"/>
              <w:adjustRightInd w:val="0"/>
              <w:rPr>
                <w:sz w:val="22"/>
                <w:szCs w:val="22"/>
              </w:rPr>
            </w:pPr>
          </w:p>
        </w:tc>
      </w:tr>
      <w:tr w:rsidR="00213C53" w:rsidRPr="008A2C56" w14:paraId="40D74D79" w14:textId="77777777" w:rsidTr="00BF6FE3">
        <w:tc>
          <w:tcPr>
            <w:tcW w:w="1331" w:type="dxa"/>
          </w:tcPr>
          <w:p w14:paraId="60E8ECE1" w14:textId="55933108" w:rsidR="00213C53" w:rsidRDefault="00213C53" w:rsidP="002A492D">
            <w:pPr>
              <w:rPr>
                <w:bCs/>
                <w:sz w:val="22"/>
                <w:szCs w:val="22"/>
              </w:rPr>
            </w:pPr>
            <w:r>
              <w:rPr>
                <w:bCs/>
                <w:sz w:val="22"/>
                <w:szCs w:val="22"/>
              </w:rPr>
              <w:t>2023</w:t>
            </w:r>
            <w:r w:rsidR="00AF661D" w:rsidRPr="00864F23">
              <w:rPr>
                <w:bCs/>
                <w:sz w:val="22"/>
                <w:szCs w:val="22"/>
              </w:rPr>
              <w:t>–</w:t>
            </w:r>
          </w:p>
          <w:p w14:paraId="09658DC3" w14:textId="77777777" w:rsidR="00213C53" w:rsidRDefault="00213C53" w:rsidP="002A492D">
            <w:pPr>
              <w:rPr>
                <w:bCs/>
                <w:sz w:val="22"/>
                <w:szCs w:val="22"/>
              </w:rPr>
            </w:pPr>
          </w:p>
          <w:p w14:paraId="318DAAF9" w14:textId="62D4664D" w:rsidR="00213C53" w:rsidRDefault="00213C53" w:rsidP="002A492D">
            <w:pPr>
              <w:rPr>
                <w:bCs/>
                <w:sz w:val="22"/>
                <w:szCs w:val="22"/>
              </w:rPr>
            </w:pPr>
          </w:p>
        </w:tc>
        <w:tc>
          <w:tcPr>
            <w:tcW w:w="7921" w:type="dxa"/>
          </w:tcPr>
          <w:p w14:paraId="7FCD6CEE" w14:textId="2AA95C6D" w:rsidR="00BF6FE3" w:rsidRDefault="00BD14E6" w:rsidP="00BF6FE3">
            <w:pPr>
              <w:contextualSpacing/>
              <w:rPr>
                <w:sz w:val="22"/>
                <w:szCs w:val="22"/>
              </w:rPr>
            </w:pPr>
            <w:r>
              <w:rPr>
                <w:sz w:val="22"/>
                <w:szCs w:val="22"/>
              </w:rPr>
              <w:t>Founde</w:t>
            </w:r>
            <w:r w:rsidR="00BF6FE3">
              <w:rPr>
                <w:sz w:val="22"/>
                <w:szCs w:val="22"/>
              </w:rPr>
              <w:t xml:space="preserve">r and Director of 2024 USU </w:t>
            </w:r>
            <w:r w:rsidR="002B2820">
              <w:rPr>
                <w:sz w:val="22"/>
                <w:szCs w:val="22"/>
              </w:rPr>
              <w:t xml:space="preserve">faculty-led, </w:t>
            </w:r>
            <w:r w:rsidR="00BF6FE3">
              <w:rPr>
                <w:sz w:val="22"/>
                <w:szCs w:val="22"/>
              </w:rPr>
              <w:t>semester-long study abroad program in Córdoba, Argentina (taking place for the first time in Fall 2024).</w:t>
            </w:r>
          </w:p>
          <w:p w14:paraId="22E4DBF7" w14:textId="77777777" w:rsidR="00213C53" w:rsidRDefault="00213C53" w:rsidP="00BF6FE3">
            <w:pPr>
              <w:widowControl w:val="0"/>
              <w:autoSpaceDE w:val="0"/>
              <w:autoSpaceDN w:val="0"/>
              <w:adjustRightInd w:val="0"/>
              <w:rPr>
                <w:sz w:val="22"/>
                <w:szCs w:val="22"/>
              </w:rPr>
            </w:pPr>
          </w:p>
        </w:tc>
      </w:tr>
      <w:tr w:rsidR="00B66E78" w:rsidRPr="008A2C56" w14:paraId="5719DE8E" w14:textId="77777777" w:rsidTr="00BF6FE3">
        <w:tc>
          <w:tcPr>
            <w:tcW w:w="1331" w:type="dxa"/>
          </w:tcPr>
          <w:p w14:paraId="7CE2AE74" w14:textId="68502BCE" w:rsidR="00B66E78" w:rsidRDefault="00B66E78" w:rsidP="002A492D">
            <w:pPr>
              <w:rPr>
                <w:bCs/>
                <w:sz w:val="22"/>
                <w:szCs w:val="22"/>
              </w:rPr>
            </w:pPr>
            <w:r>
              <w:rPr>
                <w:bCs/>
                <w:sz w:val="22"/>
                <w:szCs w:val="22"/>
              </w:rPr>
              <w:t>202</w:t>
            </w:r>
            <w:r w:rsidR="00BF6FE3">
              <w:rPr>
                <w:bCs/>
                <w:sz w:val="22"/>
                <w:szCs w:val="22"/>
              </w:rPr>
              <w:t>2</w:t>
            </w:r>
            <w:r w:rsidRPr="00864F23">
              <w:rPr>
                <w:bCs/>
                <w:sz w:val="22"/>
                <w:szCs w:val="22"/>
              </w:rPr>
              <w:t>–</w:t>
            </w:r>
            <w:r w:rsidR="0028722B">
              <w:rPr>
                <w:bCs/>
                <w:sz w:val="22"/>
                <w:szCs w:val="22"/>
              </w:rPr>
              <w:t>2024</w:t>
            </w:r>
          </w:p>
          <w:p w14:paraId="6E6517DF" w14:textId="74DDD288" w:rsidR="00B66E78" w:rsidRDefault="00B66E78" w:rsidP="002A492D">
            <w:pPr>
              <w:rPr>
                <w:bCs/>
                <w:sz w:val="22"/>
                <w:szCs w:val="22"/>
              </w:rPr>
            </w:pPr>
          </w:p>
        </w:tc>
        <w:tc>
          <w:tcPr>
            <w:tcW w:w="7921" w:type="dxa"/>
          </w:tcPr>
          <w:p w14:paraId="5B4EABAB" w14:textId="77777777" w:rsidR="00BF6FE3" w:rsidRDefault="00BF6FE3" w:rsidP="00BF6FE3">
            <w:pPr>
              <w:widowControl w:val="0"/>
              <w:autoSpaceDE w:val="0"/>
              <w:autoSpaceDN w:val="0"/>
              <w:adjustRightInd w:val="0"/>
              <w:rPr>
                <w:color w:val="000000" w:themeColor="text1"/>
                <w:sz w:val="22"/>
                <w:szCs w:val="22"/>
              </w:rPr>
            </w:pPr>
            <w:r w:rsidRPr="002A492D">
              <w:rPr>
                <w:color w:val="000000" w:themeColor="text1"/>
                <w:sz w:val="22"/>
                <w:szCs w:val="22"/>
              </w:rPr>
              <w:t xml:space="preserve">Member, Tenure &amp; Promotion Committee </w:t>
            </w:r>
            <w:r>
              <w:rPr>
                <w:color w:val="000000" w:themeColor="text1"/>
                <w:sz w:val="22"/>
                <w:szCs w:val="22"/>
              </w:rPr>
              <w:t xml:space="preserve">for </w:t>
            </w:r>
            <w:r w:rsidRPr="002A492D">
              <w:rPr>
                <w:color w:val="000000" w:themeColor="text1"/>
                <w:sz w:val="22"/>
                <w:szCs w:val="22"/>
              </w:rPr>
              <w:t xml:space="preserve">Assistant Prof. Rebecca </w:t>
            </w:r>
            <w:proofErr w:type="spellStart"/>
            <w:r w:rsidRPr="002A492D">
              <w:rPr>
                <w:color w:val="000000" w:themeColor="text1"/>
                <w:sz w:val="22"/>
                <w:szCs w:val="22"/>
              </w:rPr>
              <w:t>Bayeck</w:t>
            </w:r>
            <w:proofErr w:type="spellEnd"/>
            <w:r w:rsidRPr="002A492D">
              <w:rPr>
                <w:color w:val="000000" w:themeColor="text1"/>
                <w:sz w:val="22"/>
                <w:szCs w:val="22"/>
              </w:rPr>
              <w:t>, Dept. of Instructional Technology and Learning Sciences, College of Education.</w:t>
            </w:r>
          </w:p>
          <w:p w14:paraId="3751C5B1" w14:textId="77777777" w:rsidR="00B66E78" w:rsidRDefault="00B66E78" w:rsidP="00BF6FE3">
            <w:pPr>
              <w:contextualSpacing/>
              <w:rPr>
                <w:sz w:val="22"/>
                <w:szCs w:val="22"/>
              </w:rPr>
            </w:pPr>
          </w:p>
        </w:tc>
      </w:tr>
      <w:tr w:rsidR="005D4161" w:rsidRPr="008A2C56" w14:paraId="4137C437" w14:textId="77777777" w:rsidTr="00BF6FE3">
        <w:tc>
          <w:tcPr>
            <w:tcW w:w="1331" w:type="dxa"/>
          </w:tcPr>
          <w:p w14:paraId="0ABF2588" w14:textId="4D7F4DA6" w:rsidR="005D4161" w:rsidRDefault="005D4161" w:rsidP="005D4161">
            <w:pPr>
              <w:rPr>
                <w:bCs/>
                <w:sz w:val="22"/>
                <w:szCs w:val="22"/>
              </w:rPr>
            </w:pPr>
            <w:r>
              <w:rPr>
                <w:bCs/>
                <w:sz w:val="22"/>
                <w:szCs w:val="22"/>
              </w:rPr>
              <w:t>202</w:t>
            </w:r>
            <w:r w:rsidR="00BF6FE3">
              <w:rPr>
                <w:bCs/>
                <w:sz w:val="22"/>
                <w:szCs w:val="22"/>
              </w:rPr>
              <w:t>3</w:t>
            </w:r>
            <w:r w:rsidRPr="00864F23">
              <w:rPr>
                <w:bCs/>
                <w:sz w:val="22"/>
                <w:szCs w:val="22"/>
              </w:rPr>
              <w:t>–</w:t>
            </w:r>
            <w:r w:rsidR="00BF6FE3">
              <w:rPr>
                <w:bCs/>
                <w:sz w:val="22"/>
                <w:szCs w:val="22"/>
              </w:rPr>
              <w:t>2024</w:t>
            </w:r>
          </w:p>
          <w:p w14:paraId="314EF6DB" w14:textId="77777777" w:rsidR="005D4161" w:rsidRDefault="005D4161" w:rsidP="002A492D">
            <w:pPr>
              <w:rPr>
                <w:bCs/>
                <w:sz w:val="22"/>
                <w:szCs w:val="22"/>
              </w:rPr>
            </w:pPr>
          </w:p>
          <w:p w14:paraId="13775F5F" w14:textId="136F5650" w:rsidR="005D4161" w:rsidRDefault="005D4161" w:rsidP="002A492D">
            <w:pPr>
              <w:rPr>
                <w:bCs/>
                <w:sz w:val="22"/>
                <w:szCs w:val="22"/>
              </w:rPr>
            </w:pPr>
          </w:p>
        </w:tc>
        <w:tc>
          <w:tcPr>
            <w:tcW w:w="7921" w:type="dxa"/>
          </w:tcPr>
          <w:p w14:paraId="35B7C75B" w14:textId="328A00F9" w:rsidR="00BF6FE3" w:rsidRPr="003C4F8C" w:rsidRDefault="00BF6FE3" w:rsidP="00BF6FE3">
            <w:pPr>
              <w:widowControl w:val="0"/>
              <w:autoSpaceDE w:val="0"/>
              <w:autoSpaceDN w:val="0"/>
              <w:adjustRightInd w:val="0"/>
              <w:rPr>
                <w:sz w:val="22"/>
                <w:szCs w:val="22"/>
              </w:rPr>
            </w:pPr>
            <w:r w:rsidRPr="003C4F8C">
              <w:rPr>
                <w:sz w:val="22"/>
                <w:szCs w:val="22"/>
              </w:rPr>
              <w:t xml:space="preserve">Member, Promotion Advisory Committee for Associate Prof. Ekaterina </w:t>
            </w:r>
            <w:proofErr w:type="spellStart"/>
            <w:r w:rsidRPr="003C4F8C">
              <w:rPr>
                <w:sz w:val="22"/>
                <w:szCs w:val="22"/>
              </w:rPr>
              <w:t>Arshavskaya</w:t>
            </w:r>
            <w:proofErr w:type="spellEnd"/>
            <w:r w:rsidRPr="003C4F8C">
              <w:rPr>
                <w:sz w:val="22"/>
                <w:szCs w:val="22"/>
              </w:rPr>
              <w:t>, Dept. of World Languages and Cultures.</w:t>
            </w:r>
          </w:p>
          <w:p w14:paraId="65928651" w14:textId="77777777" w:rsidR="005D4161" w:rsidRPr="003C4F8C" w:rsidRDefault="005D4161" w:rsidP="00B66E78">
            <w:pPr>
              <w:contextualSpacing/>
              <w:rPr>
                <w:sz w:val="22"/>
                <w:szCs w:val="22"/>
              </w:rPr>
            </w:pPr>
          </w:p>
        </w:tc>
      </w:tr>
      <w:tr w:rsidR="00F71A87" w:rsidRPr="008A2C56" w14:paraId="41EE9272" w14:textId="77777777" w:rsidTr="00BF6FE3">
        <w:tc>
          <w:tcPr>
            <w:tcW w:w="1331" w:type="dxa"/>
          </w:tcPr>
          <w:p w14:paraId="3865FCFD" w14:textId="32E0D741" w:rsidR="00F71A87" w:rsidRDefault="00F71A87" w:rsidP="005D4161">
            <w:pPr>
              <w:rPr>
                <w:bCs/>
                <w:sz w:val="22"/>
                <w:szCs w:val="22"/>
              </w:rPr>
            </w:pPr>
            <w:r>
              <w:rPr>
                <w:bCs/>
                <w:sz w:val="22"/>
                <w:szCs w:val="22"/>
              </w:rPr>
              <w:t>2024</w:t>
            </w:r>
            <w:r w:rsidRPr="00864F23">
              <w:rPr>
                <w:bCs/>
                <w:sz w:val="22"/>
                <w:szCs w:val="22"/>
              </w:rPr>
              <w:t>–</w:t>
            </w:r>
            <w:r>
              <w:rPr>
                <w:bCs/>
                <w:sz w:val="22"/>
                <w:szCs w:val="22"/>
              </w:rPr>
              <w:t>2024</w:t>
            </w:r>
          </w:p>
          <w:p w14:paraId="36435562" w14:textId="7874EAF0" w:rsidR="00F71A87" w:rsidRDefault="00F71A87" w:rsidP="005D4161">
            <w:pPr>
              <w:rPr>
                <w:bCs/>
                <w:sz w:val="22"/>
                <w:szCs w:val="22"/>
              </w:rPr>
            </w:pPr>
          </w:p>
        </w:tc>
        <w:tc>
          <w:tcPr>
            <w:tcW w:w="7921" w:type="dxa"/>
          </w:tcPr>
          <w:p w14:paraId="19D6EB04" w14:textId="77777777" w:rsidR="00F71A87" w:rsidRPr="003C4F8C" w:rsidRDefault="00F71A87" w:rsidP="00F71A87">
            <w:pPr>
              <w:widowControl w:val="0"/>
              <w:autoSpaceDE w:val="0"/>
              <w:autoSpaceDN w:val="0"/>
              <w:adjustRightInd w:val="0"/>
              <w:rPr>
                <w:color w:val="000000" w:themeColor="text1"/>
                <w:sz w:val="22"/>
                <w:szCs w:val="22"/>
              </w:rPr>
            </w:pPr>
            <w:r w:rsidRPr="003C4F8C">
              <w:rPr>
                <w:color w:val="000000" w:themeColor="text1"/>
                <w:sz w:val="22"/>
                <w:szCs w:val="22"/>
              </w:rPr>
              <w:t xml:space="preserve">Member, </w:t>
            </w:r>
            <w:r w:rsidRPr="003C4F8C">
              <w:rPr>
                <w:rFonts w:asciiTheme="majorBidi" w:hAnsiTheme="majorBidi" w:cstheme="majorBidi"/>
                <w:color w:val="242424"/>
                <w:sz w:val="22"/>
                <w:szCs w:val="22"/>
                <w:shd w:val="clear" w:color="auto" w:fill="FFFFFF"/>
              </w:rPr>
              <w:t xml:space="preserve">Experiential Learning Fund Review Committee, </w:t>
            </w:r>
            <w:r w:rsidRPr="003C4F8C">
              <w:rPr>
                <w:color w:val="000000" w:themeColor="text1"/>
                <w:sz w:val="22"/>
                <w:szCs w:val="22"/>
              </w:rPr>
              <w:t>Dean's Office, College of Humanities and Social Sciences.</w:t>
            </w:r>
            <w:bookmarkStart w:id="0" w:name="_GoBack"/>
            <w:bookmarkEnd w:id="0"/>
          </w:p>
          <w:p w14:paraId="502F4ECB" w14:textId="77777777" w:rsidR="00F71A87" w:rsidRPr="003C4F8C" w:rsidRDefault="00F71A87" w:rsidP="005D4161">
            <w:pPr>
              <w:widowControl w:val="0"/>
              <w:autoSpaceDE w:val="0"/>
              <w:autoSpaceDN w:val="0"/>
              <w:adjustRightInd w:val="0"/>
              <w:rPr>
                <w:color w:val="000000" w:themeColor="text1"/>
                <w:sz w:val="22"/>
                <w:szCs w:val="22"/>
              </w:rPr>
            </w:pPr>
          </w:p>
        </w:tc>
      </w:tr>
      <w:tr w:rsidR="00F0502C" w:rsidRPr="008A2C56" w14:paraId="01290456" w14:textId="77777777" w:rsidTr="00F71A87">
        <w:tc>
          <w:tcPr>
            <w:tcW w:w="1331" w:type="dxa"/>
          </w:tcPr>
          <w:p w14:paraId="27302ADD" w14:textId="77777777" w:rsidR="00F0502C" w:rsidRDefault="00F0502C" w:rsidP="00F0502C">
            <w:pPr>
              <w:rPr>
                <w:bCs/>
                <w:sz w:val="22"/>
                <w:szCs w:val="22"/>
              </w:rPr>
            </w:pPr>
            <w:r>
              <w:rPr>
                <w:bCs/>
                <w:sz w:val="22"/>
                <w:szCs w:val="22"/>
              </w:rPr>
              <w:t>2023</w:t>
            </w:r>
            <w:r w:rsidRPr="00864F23">
              <w:rPr>
                <w:bCs/>
                <w:sz w:val="22"/>
                <w:szCs w:val="22"/>
              </w:rPr>
              <w:t>–</w:t>
            </w:r>
            <w:r>
              <w:rPr>
                <w:bCs/>
                <w:sz w:val="22"/>
                <w:szCs w:val="22"/>
              </w:rPr>
              <w:t>2024</w:t>
            </w:r>
          </w:p>
          <w:p w14:paraId="13EDC970" w14:textId="77777777" w:rsidR="00F0502C" w:rsidRDefault="00F0502C" w:rsidP="005D4161">
            <w:pPr>
              <w:rPr>
                <w:bCs/>
                <w:sz w:val="22"/>
                <w:szCs w:val="22"/>
              </w:rPr>
            </w:pPr>
          </w:p>
        </w:tc>
        <w:tc>
          <w:tcPr>
            <w:tcW w:w="7921" w:type="dxa"/>
          </w:tcPr>
          <w:p w14:paraId="15083F4D" w14:textId="77777777" w:rsidR="00F0502C" w:rsidRDefault="00F0502C" w:rsidP="00F0502C">
            <w:pPr>
              <w:widowControl w:val="0"/>
              <w:autoSpaceDE w:val="0"/>
              <w:autoSpaceDN w:val="0"/>
              <w:adjustRightInd w:val="0"/>
              <w:rPr>
                <w:sz w:val="22"/>
                <w:szCs w:val="22"/>
              </w:rPr>
            </w:pPr>
            <w:r>
              <w:rPr>
                <w:sz w:val="22"/>
                <w:szCs w:val="22"/>
              </w:rPr>
              <w:t xml:space="preserve">Chair, search committee for Assistant Professor of Hispanic Linguistics, Dept. of World Languages and Cultures. Successful hire of </w:t>
            </w:r>
            <w:r w:rsidRPr="00BE74FF">
              <w:rPr>
                <w:sz w:val="22"/>
                <w:szCs w:val="22"/>
              </w:rPr>
              <w:t>Dr. Gabrielle Klassen</w:t>
            </w:r>
            <w:r>
              <w:rPr>
                <w:sz w:val="22"/>
                <w:szCs w:val="22"/>
              </w:rPr>
              <w:t>.</w:t>
            </w:r>
          </w:p>
          <w:p w14:paraId="24558DAE" w14:textId="1D980C98" w:rsidR="00F0502C" w:rsidRPr="002A492D" w:rsidRDefault="00F0502C" w:rsidP="005D4161">
            <w:pPr>
              <w:widowControl w:val="0"/>
              <w:autoSpaceDE w:val="0"/>
              <w:autoSpaceDN w:val="0"/>
              <w:adjustRightInd w:val="0"/>
              <w:rPr>
                <w:color w:val="000000" w:themeColor="text1"/>
                <w:sz w:val="22"/>
                <w:szCs w:val="22"/>
              </w:rPr>
            </w:pPr>
          </w:p>
        </w:tc>
      </w:tr>
      <w:tr w:rsidR="00F0502C" w:rsidRPr="008A2C56" w14:paraId="34B015E7" w14:textId="77777777" w:rsidTr="00F71A87">
        <w:tc>
          <w:tcPr>
            <w:tcW w:w="1331" w:type="dxa"/>
          </w:tcPr>
          <w:p w14:paraId="46F098DF" w14:textId="77777777" w:rsidR="00F0502C" w:rsidRDefault="00F0502C" w:rsidP="00F0502C">
            <w:pPr>
              <w:rPr>
                <w:bCs/>
                <w:sz w:val="22"/>
                <w:szCs w:val="22"/>
              </w:rPr>
            </w:pPr>
            <w:r>
              <w:rPr>
                <w:bCs/>
                <w:sz w:val="22"/>
                <w:szCs w:val="22"/>
              </w:rPr>
              <w:t>2023</w:t>
            </w:r>
            <w:r w:rsidRPr="00864F23">
              <w:rPr>
                <w:bCs/>
                <w:sz w:val="22"/>
                <w:szCs w:val="22"/>
              </w:rPr>
              <w:t>–</w:t>
            </w:r>
            <w:r>
              <w:rPr>
                <w:bCs/>
                <w:sz w:val="22"/>
                <w:szCs w:val="22"/>
              </w:rPr>
              <w:t>2023</w:t>
            </w:r>
          </w:p>
          <w:p w14:paraId="2192BCAF" w14:textId="77777777" w:rsidR="00F0502C" w:rsidRDefault="00F0502C" w:rsidP="00F0502C">
            <w:pPr>
              <w:rPr>
                <w:bCs/>
                <w:sz w:val="22"/>
                <w:szCs w:val="22"/>
              </w:rPr>
            </w:pPr>
          </w:p>
        </w:tc>
        <w:tc>
          <w:tcPr>
            <w:tcW w:w="7921" w:type="dxa"/>
          </w:tcPr>
          <w:p w14:paraId="7C5A4272" w14:textId="77777777" w:rsidR="00F0502C" w:rsidRDefault="00F0502C" w:rsidP="00F0502C">
            <w:pPr>
              <w:widowControl w:val="0"/>
              <w:autoSpaceDE w:val="0"/>
              <w:autoSpaceDN w:val="0"/>
              <w:adjustRightInd w:val="0"/>
              <w:rPr>
                <w:sz w:val="22"/>
                <w:szCs w:val="22"/>
              </w:rPr>
            </w:pPr>
            <w:r>
              <w:rPr>
                <w:sz w:val="22"/>
                <w:szCs w:val="22"/>
              </w:rPr>
              <w:t>Member, Promotion Advisory Committee for Associate Prof. Ann Roemer, Dept. of World Languages and Cultures.</w:t>
            </w:r>
          </w:p>
          <w:p w14:paraId="155D3B13" w14:textId="62451C21" w:rsidR="00F0502C" w:rsidRPr="002A492D" w:rsidRDefault="00F0502C" w:rsidP="00F0502C">
            <w:pPr>
              <w:widowControl w:val="0"/>
              <w:autoSpaceDE w:val="0"/>
              <w:autoSpaceDN w:val="0"/>
              <w:adjustRightInd w:val="0"/>
              <w:rPr>
                <w:color w:val="000000" w:themeColor="text1"/>
                <w:sz w:val="22"/>
                <w:szCs w:val="22"/>
              </w:rPr>
            </w:pPr>
          </w:p>
        </w:tc>
      </w:tr>
      <w:tr w:rsidR="00F0502C" w:rsidRPr="008A2C56" w14:paraId="7F31A482" w14:textId="77777777" w:rsidTr="00AC1300">
        <w:tc>
          <w:tcPr>
            <w:tcW w:w="1331" w:type="dxa"/>
          </w:tcPr>
          <w:p w14:paraId="28D88DE7" w14:textId="7452BAAF" w:rsidR="00F0502C" w:rsidRDefault="00F0502C" w:rsidP="00F0502C">
            <w:pPr>
              <w:rPr>
                <w:bCs/>
                <w:sz w:val="22"/>
                <w:szCs w:val="22"/>
              </w:rPr>
            </w:pPr>
            <w:r>
              <w:rPr>
                <w:bCs/>
                <w:sz w:val="22"/>
                <w:szCs w:val="22"/>
              </w:rPr>
              <w:t>2022</w:t>
            </w:r>
            <w:r w:rsidRPr="00864F23">
              <w:rPr>
                <w:bCs/>
                <w:sz w:val="22"/>
                <w:szCs w:val="22"/>
              </w:rPr>
              <w:t>–</w:t>
            </w:r>
            <w:r>
              <w:rPr>
                <w:bCs/>
                <w:sz w:val="22"/>
                <w:szCs w:val="22"/>
              </w:rPr>
              <w:t>2023</w:t>
            </w:r>
          </w:p>
          <w:p w14:paraId="322D67DA" w14:textId="77777777" w:rsidR="00F0502C" w:rsidRDefault="00F0502C" w:rsidP="00F0502C">
            <w:pPr>
              <w:rPr>
                <w:bCs/>
                <w:sz w:val="22"/>
                <w:szCs w:val="22"/>
              </w:rPr>
            </w:pPr>
          </w:p>
        </w:tc>
        <w:tc>
          <w:tcPr>
            <w:tcW w:w="7921" w:type="dxa"/>
          </w:tcPr>
          <w:p w14:paraId="2E810D08" w14:textId="77777777" w:rsidR="00F0502C" w:rsidRPr="002A492D" w:rsidRDefault="00F0502C" w:rsidP="00F0502C">
            <w:pPr>
              <w:widowControl w:val="0"/>
              <w:autoSpaceDE w:val="0"/>
              <w:autoSpaceDN w:val="0"/>
              <w:adjustRightInd w:val="0"/>
              <w:rPr>
                <w:color w:val="000000" w:themeColor="text1"/>
                <w:sz w:val="22"/>
                <w:szCs w:val="22"/>
              </w:rPr>
            </w:pPr>
            <w:r w:rsidRPr="002A492D">
              <w:rPr>
                <w:color w:val="000000" w:themeColor="text1"/>
                <w:sz w:val="22"/>
                <w:szCs w:val="22"/>
              </w:rPr>
              <w:lastRenderedPageBreak/>
              <w:t xml:space="preserve">Member, Experiential Learning (Internships &amp; Study Abroad Experiences) Scholarship </w:t>
            </w:r>
            <w:r w:rsidRPr="002A492D">
              <w:rPr>
                <w:color w:val="000000" w:themeColor="text1"/>
                <w:sz w:val="22"/>
                <w:szCs w:val="22"/>
              </w:rPr>
              <w:lastRenderedPageBreak/>
              <w:t>Committee, Dean's Office, College of Humanities and Social Sciences.</w:t>
            </w:r>
          </w:p>
          <w:p w14:paraId="12F5EA7E" w14:textId="77777777" w:rsidR="00F0502C" w:rsidRPr="002A492D" w:rsidRDefault="00F0502C" w:rsidP="00F0502C">
            <w:pPr>
              <w:widowControl w:val="0"/>
              <w:autoSpaceDE w:val="0"/>
              <w:autoSpaceDN w:val="0"/>
              <w:adjustRightInd w:val="0"/>
              <w:rPr>
                <w:color w:val="000000" w:themeColor="text1"/>
                <w:sz w:val="22"/>
                <w:szCs w:val="22"/>
              </w:rPr>
            </w:pPr>
          </w:p>
        </w:tc>
      </w:tr>
      <w:tr w:rsidR="00F0502C" w:rsidRPr="008A2C56" w14:paraId="2CCE0EE1" w14:textId="77777777" w:rsidTr="00AC1300">
        <w:tc>
          <w:tcPr>
            <w:tcW w:w="1331" w:type="dxa"/>
          </w:tcPr>
          <w:p w14:paraId="2034DE2C" w14:textId="61CE4FF2" w:rsidR="00F0502C" w:rsidRDefault="00F0502C" w:rsidP="00F0502C">
            <w:pPr>
              <w:rPr>
                <w:bCs/>
                <w:sz w:val="22"/>
                <w:szCs w:val="22"/>
              </w:rPr>
            </w:pPr>
            <w:r>
              <w:rPr>
                <w:bCs/>
                <w:sz w:val="22"/>
                <w:szCs w:val="22"/>
              </w:rPr>
              <w:lastRenderedPageBreak/>
              <w:t>2022; 2023</w:t>
            </w:r>
          </w:p>
          <w:p w14:paraId="439AFC51" w14:textId="781D899A" w:rsidR="00F0502C" w:rsidRDefault="00F0502C" w:rsidP="00F0502C">
            <w:pPr>
              <w:rPr>
                <w:bCs/>
                <w:sz w:val="22"/>
                <w:szCs w:val="22"/>
              </w:rPr>
            </w:pPr>
          </w:p>
        </w:tc>
        <w:tc>
          <w:tcPr>
            <w:tcW w:w="7921" w:type="dxa"/>
          </w:tcPr>
          <w:p w14:paraId="6CBCBC39" w14:textId="77777777" w:rsidR="00F0502C" w:rsidRPr="002A492D" w:rsidRDefault="00F0502C" w:rsidP="00F0502C">
            <w:pPr>
              <w:widowControl w:val="0"/>
              <w:autoSpaceDE w:val="0"/>
              <w:autoSpaceDN w:val="0"/>
              <w:adjustRightInd w:val="0"/>
              <w:rPr>
                <w:color w:val="000000" w:themeColor="text1"/>
                <w:sz w:val="22"/>
                <w:szCs w:val="22"/>
              </w:rPr>
            </w:pPr>
            <w:r w:rsidRPr="002A492D">
              <w:rPr>
                <w:color w:val="000000" w:themeColor="text1"/>
                <w:sz w:val="22"/>
                <w:szCs w:val="22"/>
              </w:rPr>
              <w:t>Member, Scholarship Committee, Dept. of World Languages and Cultures.</w:t>
            </w:r>
          </w:p>
          <w:p w14:paraId="2BCE84EC" w14:textId="2163ED1F" w:rsidR="00F0502C" w:rsidRPr="002A492D" w:rsidRDefault="00F0502C" w:rsidP="00F0502C">
            <w:pPr>
              <w:widowControl w:val="0"/>
              <w:autoSpaceDE w:val="0"/>
              <w:autoSpaceDN w:val="0"/>
              <w:adjustRightInd w:val="0"/>
              <w:rPr>
                <w:color w:val="000000" w:themeColor="text1"/>
                <w:sz w:val="22"/>
                <w:szCs w:val="22"/>
              </w:rPr>
            </w:pPr>
          </w:p>
        </w:tc>
      </w:tr>
      <w:tr w:rsidR="00F0502C" w:rsidRPr="008A2C56" w14:paraId="55218A4F" w14:textId="77777777" w:rsidTr="005D4161">
        <w:tc>
          <w:tcPr>
            <w:tcW w:w="1331" w:type="dxa"/>
          </w:tcPr>
          <w:p w14:paraId="210449C6" w14:textId="69BD672F" w:rsidR="00F0502C" w:rsidRDefault="00F0502C" w:rsidP="00F0502C">
            <w:pPr>
              <w:rPr>
                <w:bCs/>
                <w:sz w:val="22"/>
                <w:szCs w:val="22"/>
              </w:rPr>
            </w:pPr>
            <w:r>
              <w:rPr>
                <w:bCs/>
                <w:sz w:val="22"/>
                <w:szCs w:val="22"/>
              </w:rPr>
              <w:t>2022</w:t>
            </w:r>
            <w:r w:rsidRPr="00864F23">
              <w:rPr>
                <w:bCs/>
                <w:sz w:val="22"/>
                <w:szCs w:val="22"/>
              </w:rPr>
              <w:t>–</w:t>
            </w:r>
            <w:r>
              <w:rPr>
                <w:bCs/>
                <w:sz w:val="22"/>
                <w:szCs w:val="22"/>
              </w:rPr>
              <w:t>2023</w:t>
            </w:r>
          </w:p>
        </w:tc>
        <w:tc>
          <w:tcPr>
            <w:tcW w:w="7921" w:type="dxa"/>
          </w:tcPr>
          <w:p w14:paraId="1635A093" w14:textId="08026F85" w:rsidR="00F0502C" w:rsidRPr="002A492D" w:rsidRDefault="003C588D" w:rsidP="00F0502C">
            <w:pPr>
              <w:widowControl w:val="0"/>
              <w:autoSpaceDE w:val="0"/>
              <w:autoSpaceDN w:val="0"/>
              <w:adjustRightInd w:val="0"/>
              <w:rPr>
                <w:color w:val="000000" w:themeColor="text1"/>
                <w:sz w:val="22"/>
                <w:szCs w:val="22"/>
              </w:rPr>
            </w:pPr>
            <w:r>
              <w:rPr>
                <w:color w:val="000000" w:themeColor="text1"/>
                <w:sz w:val="22"/>
                <w:szCs w:val="22"/>
              </w:rPr>
              <w:t>Chair</w:t>
            </w:r>
            <w:r w:rsidR="00F0502C" w:rsidRPr="002A492D">
              <w:rPr>
                <w:color w:val="000000" w:themeColor="text1"/>
                <w:sz w:val="22"/>
                <w:szCs w:val="22"/>
              </w:rPr>
              <w:t>, Wage Compression and Merit Pay Committee, Dept. of World Languages and Cultures.</w:t>
            </w:r>
          </w:p>
          <w:p w14:paraId="3C8F00E1" w14:textId="77777777" w:rsidR="00F0502C" w:rsidRPr="002A492D" w:rsidRDefault="00F0502C" w:rsidP="00F0502C">
            <w:pPr>
              <w:widowControl w:val="0"/>
              <w:autoSpaceDE w:val="0"/>
              <w:autoSpaceDN w:val="0"/>
              <w:adjustRightInd w:val="0"/>
              <w:rPr>
                <w:color w:val="000000" w:themeColor="text1"/>
                <w:sz w:val="22"/>
                <w:szCs w:val="22"/>
              </w:rPr>
            </w:pPr>
          </w:p>
        </w:tc>
      </w:tr>
      <w:tr w:rsidR="00F0502C" w:rsidRPr="008A2C56" w14:paraId="68B8547E" w14:textId="77777777" w:rsidTr="005D4161">
        <w:tc>
          <w:tcPr>
            <w:tcW w:w="1331" w:type="dxa"/>
          </w:tcPr>
          <w:p w14:paraId="296CD634" w14:textId="5078EEF7" w:rsidR="00F0502C" w:rsidRDefault="00F0502C" w:rsidP="00F0502C">
            <w:pPr>
              <w:rPr>
                <w:bCs/>
                <w:sz w:val="22"/>
                <w:szCs w:val="22"/>
              </w:rPr>
            </w:pPr>
            <w:r>
              <w:rPr>
                <w:bCs/>
                <w:sz w:val="22"/>
                <w:szCs w:val="22"/>
              </w:rPr>
              <w:t>2017</w:t>
            </w:r>
            <w:r w:rsidRPr="00864F23">
              <w:rPr>
                <w:bCs/>
                <w:sz w:val="22"/>
                <w:szCs w:val="22"/>
              </w:rPr>
              <w:t>–</w:t>
            </w:r>
            <w:r>
              <w:rPr>
                <w:bCs/>
                <w:sz w:val="22"/>
                <w:szCs w:val="22"/>
              </w:rPr>
              <w:t>2022</w:t>
            </w:r>
          </w:p>
          <w:p w14:paraId="4E645ABF" w14:textId="028E5559" w:rsidR="00F0502C" w:rsidRDefault="00F0502C" w:rsidP="00F0502C">
            <w:pPr>
              <w:rPr>
                <w:bCs/>
                <w:sz w:val="22"/>
                <w:szCs w:val="22"/>
              </w:rPr>
            </w:pPr>
          </w:p>
        </w:tc>
        <w:tc>
          <w:tcPr>
            <w:tcW w:w="7921" w:type="dxa"/>
          </w:tcPr>
          <w:p w14:paraId="78779206" w14:textId="1DD5F229" w:rsidR="00F0502C" w:rsidRDefault="00F0502C" w:rsidP="00F0502C">
            <w:pPr>
              <w:widowControl w:val="0"/>
              <w:autoSpaceDE w:val="0"/>
              <w:autoSpaceDN w:val="0"/>
              <w:adjustRightInd w:val="0"/>
              <w:rPr>
                <w:sz w:val="22"/>
                <w:szCs w:val="22"/>
              </w:rPr>
            </w:pPr>
            <w:r>
              <w:rPr>
                <w:sz w:val="22"/>
                <w:szCs w:val="22"/>
              </w:rPr>
              <w:t xml:space="preserve">Member, Tenure &amp; Promotion Committee for Assistant Prof. Elena </w:t>
            </w:r>
            <w:proofErr w:type="spellStart"/>
            <w:r>
              <w:rPr>
                <w:sz w:val="22"/>
                <w:szCs w:val="22"/>
              </w:rPr>
              <w:t>Shvidko</w:t>
            </w:r>
            <w:proofErr w:type="spellEnd"/>
            <w:r>
              <w:rPr>
                <w:sz w:val="22"/>
                <w:szCs w:val="22"/>
              </w:rPr>
              <w:t>, Dept. of World Languages and Cultures.</w:t>
            </w:r>
          </w:p>
          <w:p w14:paraId="7AFA205C" w14:textId="77777777" w:rsidR="00F0502C" w:rsidRDefault="00F0502C" w:rsidP="00F0502C">
            <w:pPr>
              <w:widowControl w:val="0"/>
              <w:autoSpaceDE w:val="0"/>
              <w:autoSpaceDN w:val="0"/>
              <w:adjustRightInd w:val="0"/>
              <w:rPr>
                <w:sz w:val="22"/>
                <w:szCs w:val="22"/>
              </w:rPr>
            </w:pPr>
          </w:p>
        </w:tc>
      </w:tr>
      <w:tr w:rsidR="00F0502C" w:rsidRPr="008A2C56" w14:paraId="37A67C38" w14:textId="77777777" w:rsidTr="005D4161">
        <w:tc>
          <w:tcPr>
            <w:tcW w:w="1331" w:type="dxa"/>
          </w:tcPr>
          <w:p w14:paraId="727352DC" w14:textId="7183F524" w:rsidR="00F0502C" w:rsidRPr="00864F23" w:rsidRDefault="00F0502C" w:rsidP="00F0502C">
            <w:pPr>
              <w:rPr>
                <w:bCs/>
                <w:sz w:val="22"/>
                <w:szCs w:val="22"/>
              </w:rPr>
            </w:pPr>
            <w:r w:rsidRPr="00864F23">
              <w:rPr>
                <w:bCs/>
                <w:sz w:val="22"/>
                <w:szCs w:val="22"/>
              </w:rPr>
              <w:t>20</w:t>
            </w:r>
            <w:r>
              <w:rPr>
                <w:bCs/>
                <w:sz w:val="22"/>
                <w:szCs w:val="22"/>
              </w:rPr>
              <w:t>20</w:t>
            </w:r>
            <w:r w:rsidRPr="00864F23">
              <w:rPr>
                <w:bCs/>
                <w:sz w:val="22"/>
                <w:szCs w:val="22"/>
              </w:rPr>
              <w:t>–</w:t>
            </w:r>
            <w:r>
              <w:rPr>
                <w:bCs/>
                <w:sz w:val="22"/>
                <w:szCs w:val="22"/>
              </w:rPr>
              <w:t>2020</w:t>
            </w:r>
          </w:p>
          <w:p w14:paraId="4D3EA38E" w14:textId="77777777" w:rsidR="00F0502C" w:rsidRPr="00864F23" w:rsidRDefault="00F0502C" w:rsidP="00F0502C">
            <w:pPr>
              <w:rPr>
                <w:bCs/>
                <w:sz w:val="22"/>
                <w:szCs w:val="22"/>
              </w:rPr>
            </w:pPr>
          </w:p>
        </w:tc>
        <w:tc>
          <w:tcPr>
            <w:tcW w:w="7921" w:type="dxa"/>
          </w:tcPr>
          <w:p w14:paraId="4A288F13" w14:textId="399263D0" w:rsidR="00F0502C" w:rsidRPr="00BD7C95" w:rsidRDefault="00F0502C" w:rsidP="00F0502C">
            <w:pPr>
              <w:contextualSpacing/>
              <w:rPr>
                <w:bCs/>
                <w:sz w:val="22"/>
                <w:szCs w:val="22"/>
              </w:rPr>
            </w:pPr>
            <w:r w:rsidRPr="001A539A">
              <w:rPr>
                <w:color w:val="000000" w:themeColor="text1"/>
                <w:sz w:val="22"/>
                <w:szCs w:val="22"/>
              </w:rPr>
              <w:t>Member of search committee for Spanish Lecturer/Language Program Director position, Department of Languages, Philosophy, and Communication Studies</w:t>
            </w:r>
            <w:r>
              <w:rPr>
                <w:color w:val="000000" w:themeColor="text1"/>
                <w:sz w:val="22"/>
                <w:szCs w:val="22"/>
              </w:rPr>
              <w:t xml:space="preserve">; </w:t>
            </w:r>
            <w:r>
              <w:rPr>
                <w:bCs/>
                <w:sz w:val="22"/>
                <w:szCs w:val="22"/>
              </w:rPr>
              <w:t>successful hire of Sarah O'Neill.</w:t>
            </w:r>
          </w:p>
          <w:p w14:paraId="0D169D8A" w14:textId="0456D639" w:rsidR="00F0502C" w:rsidRPr="00864F23" w:rsidRDefault="00F0502C" w:rsidP="00F0502C">
            <w:pPr>
              <w:widowControl w:val="0"/>
              <w:autoSpaceDE w:val="0"/>
              <w:autoSpaceDN w:val="0"/>
              <w:adjustRightInd w:val="0"/>
              <w:rPr>
                <w:sz w:val="22"/>
                <w:szCs w:val="22"/>
              </w:rPr>
            </w:pPr>
          </w:p>
        </w:tc>
      </w:tr>
      <w:tr w:rsidR="00F0502C" w:rsidRPr="008A2C56" w14:paraId="5F6A92FE" w14:textId="77777777" w:rsidTr="005D4161">
        <w:tc>
          <w:tcPr>
            <w:tcW w:w="1331" w:type="dxa"/>
          </w:tcPr>
          <w:p w14:paraId="14E4E122" w14:textId="087F7109" w:rsidR="00F0502C" w:rsidRDefault="00F0502C" w:rsidP="00F0502C">
            <w:pPr>
              <w:rPr>
                <w:bCs/>
                <w:sz w:val="22"/>
                <w:szCs w:val="22"/>
              </w:rPr>
            </w:pPr>
            <w:r>
              <w:rPr>
                <w:bCs/>
                <w:sz w:val="22"/>
                <w:szCs w:val="22"/>
              </w:rPr>
              <w:t>2019</w:t>
            </w:r>
          </w:p>
          <w:p w14:paraId="7C346DB1" w14:textId="16960906" w:rsidR="00F0502C" w:rsidRDefault="00F0502C" w:rsidP="00F0502C">
            <w:pPr>
              <w:rPr>
                <w:bCs/>
                <w:sz w:val="22"/>
                <w:szCs w:val="22"/>
              </w:rPr>
            </w:pPr>
          </w:p>
        </w:tc>
        <w:tc>
          <w:tcPr>
            <w:tcW w:w="7921" w:type="dxa"/>
          </w:tcPr>
          <w:p w14:paraId="02610788" w14:textId="3532BBBB" w:rsidR="00F0502C" w:rsidRPr="00BE2C76" w:rsidRDefault="00F0502C" w:rsidP="00F0502C">
            <w:pPr>
              <w:widowControl w:val="0"/>
              <w:autoSpaceDE w:val="0"/>
              <w:autoSpaceDN w:val="0"/>
              <w:adjustRightInd w:val="0"/>
              <w:rPr>
                <w:bCs/>
                <w:sz w:val="22"/>
                <w:szCs w:val="22"/>
              </w:rPr>
            </w:pPr>
            <w:r>
              <w:rPr>
                <w:sz w:val="22"/>
                <w:szCs w:val="22"/>
              </w:rPr>
              <w:t xml:space="preserve">Organizer of the Eighth Annual </w:t>
            </w:r>
            <w:proofErr w:type="spellStart"/>
            <w:r>
              <w:rPr>
                <w:sz w:val="22"/>
                <w:szCs w:val="22"/>
              </w:rPr>
              <w:t>Lackstrom</w:t>
            </w:r>
            <w:proofErr w:type="spellEnd"/>
            <w:r>
              <w:rPr>
                <w:sz w:val="22"/>
                <w:szCs w:val="22"/>
              </w:rPr>
              <w:t xml:space="preserve"> Linguistics Symposium (invited guest speaker: Dr. Kate </w:t>
            </w:r>
            <w:proofErr w:type="spellStart"/>
            <w:r>
              <w:rPr>
                <w:sz w:val="22"/>
                <w:szCs w:val="22"/>
              </w:rPr>
              <w:t>Paesani</w:t>
            </w:r>
            <w:proofErr w:type="spellEnd"/>
            <w:r>
              <w:rPr>
                <w:sz w:val="22"/>
                <w:szCs w:val="22"/>
              </w:rPr>
              <w:t>), Department of Languages, Philosophy, and Communication Studies (January</w:t>
            </w:r>
            <w:r>
              <w:rPr>
                <w:bCs/>
                <w:sz w:val="22"/>
                <w:szCs w:val="22"/>
              </w:rPr>
              <w:t>–April).</w:t>
            </w:r>
          </w:p>
        </w:tc>
      </w:tr>
      <w:tr w:rsidR="00F0502C" w:rsidRPr="008A2C56" w14:paraId="43449790" w14:textId="77777777" w:rsidTr="005D4161">
        <w:tc>
          <w:tcPr>
            <w:tcW w:w="1331" w:type="dxa"/>
          </w:tcPr>
          <w:p w14:paraId="397751C5" w14:textId="77777777" w:rsidR="00F0502C" w:rsidRDefault="00F0502C" w:rsidP="00F0502C">
            <w:pPr>
              <w:rPr>
                <w:bCs/>
                <w:sz w:val="22"/>
                <w:szCs w:val="22"/>
              </w:rPr>
            </w:pPr>
          </w:p>
          <w:p w14:paraId="411528AE" w14:textId="77777777" w:rsidR="00F0502C" w:rsidRDefault="00F0502C" w:rsidP="00F0502C">
            <w:pPr>
              <w:rPr>
                <w:bCs/>
                <w:sz w:val="22"/>
                <w:szCs w:val="22"/>
              </w:rPr>
            </w:pPr>
            <w:r>
              <w:rPr>
                <w:bCs/>
                <w:sz w:val="22"/>
                <w:szCs w:val="22"/>
              </w:rPr>
              <w:t>2018</w:t>
            </w:r>
          </w:p>
          <w:p w14:paraId="3188BFF8" w14:textId="77777777" w:rsidR="00F0502C" w:rsidRDefault="00F0502C" w:rsidP="00F0502C">
            <w:pPr>
              <w:rPr>
                <w:bCs/>
                <w:sz w:val="22"/>
                <w:szCs w:val="22"/>
              </w:rPr>
            </w:pPr>
          </w:p>
          <w:p w14:paraId="7F848EF4" w14:textId="77777777" w:rsidR="00F0502C" w:rsidRDefault="00F0502C" w:rsidP="00F0502C">
            <w:pPr>
              <w:rPr>
                <w:bCs/>
                <w:sz w:val="22"/>
                <w:szCs w:val="22"/>
              </w:rPr>
            </w:pPr>
          </w:p>
        </w:tc>
        <w:tc>
          <w:tcPr>
            <w:tcW w:w="7921" w:type="dxa"/>
          </w:tcPr>
          <w:p w14:paraId="4FF5605A" w14:textId="77777777" w:rsidR="00F0502C" w:rsidRDefault="00F0502C" w:rsidP="00F0502C">
            <w:pPr>
              <w:widowControl w:val="0"/>
              <w:autoSpaceDE w:val="0"/>
              <w:autoSpaceDN w:val="0"/>
              <w:adjustRightInd w:val="0"/>
              <w:rPr>
                <w:sz w:val="22"/>
                <w:szCs w:val="22"/>
              </w:rPr>
            </w:pPr>
          </w:p>
          <w:p w14:paraId="0CA733EE" w14:textId="0EED0DC1" w:rsidR="00F0502C" w:rsidRDefault="00F0502C" w:rsidP="00F0502C">
            <w:pPr>
              <w:widowControl w:val="0"/>
              <w:autoSpaceDE w:val="0"/>
              <w:autoSpaceDN w:val="0"/>
              <w:adjustRightInd w:val="0"/>
              <w:rPr>
                <w:sz w:val="22"/>
                <w:szCs w:val="22"/>
              </w:rPr>
            </w:pPr>
            <w:r>
              <w:rPr>
                <w:sz w:val="22"/>
                <w:szCs w:val="22"/>
              </w:rPr>
              <w:t>Member, Tenure &amp; Promotion Committee for Assistant Prof. Felipe Valencia, Dept. of Languages, Philosophy, and Communication Studies [substituted this year for another committee member who was on leave].</w:t>
            </w:r>
          </w:p>
          <w:p w14:paraId="1B6D1829" w14:textId="7097DA86" w:rsidR="00F0502C" w:rsidRDefault="00F0502C" w:rsidP="00F0502C">
            <w:pPr>
              <w:widowControl w:val="0"/>
              <w:autoSpaceDE w:val="0"/>
              <w:autoSpaceDN w:val="0"/>
              <w:adjustRightInd w:val="0"/>
              <w:rPr>
                <w:sz w:val="22"/>
                <w:szCs w:val="22"/>
              </w:rPr>
            </w:pPr>
          </w:p>
        </w:tc>
      </w:tr>
      <w:tr w:rsidR="00F0502C" w:rsidRPr="008A2C56" w14:paraId="212251B1" w14:textId="77777777" w:rsidTr="005D4161">
        <w:tc>
          <w:tcPr>
            <w:tcW w:w="1331" w:type="dxa"/>
          </w:tcPr>
          <w:p w14:paraId="3CA4A7AD" w14:textId="120E0FB1" w:rsidR="00F0502C" w:rsidRDefault="00F0502C" w:rsidP="00F0502C">
            <w:pPr>
              <w:rPr>
                <w:bCs/>
                <w:sz w:val="22"/>
                <w:szCs w:val="22"/>
              </w:rPr>
            </w:pPr>
            <w:r>
              <w:rPr>
                <w:bCs/>
                <w:sz w:val="22"/>
                <w:szCs w:val="22"/>
              </w:rPr>
              <w:t>2018</w:t>
            </w:r>
            <w:r w:rsidRPr="00864F23">
              <w:rPr>
                <w:bCs/>
                <w:sz w:val="22"/>
                <w:szCs w:val="22"/>
              </w:rPr>
              <w:t>–</w:t>
            </w:r>
            <w:r>
              <w:rPr>
                <w:bCs/>
                <w:sz w:val="22"/>
                <w:szCs w:val="22"/>
              </w:rPr>
              <w:t>2019</w:t>
            </w:r>
          </w:p>
          <w:p w14:paraId="13C1706A" w14:textId="77777777" w:rsidR="00F0502C" w:rsidRDefault="00F0502C" w:rsidP="00F0502C">
            <w:pPr>
              <w:rPr>
                <w:bCs/>
                <w:sz w:val="22"/>
                <w:szCs w:val="22"/>
              </w:rPr>
            </w:pPr>
          </w:p>
          <w:p w14:paraId="5F430E71" w14:textId="77777777" w:rsidR="00F0502C" w:rsidRDefault="00F0502C" w:rsidP="00F0502C">
            <w:pPr>
              <w:rPr>
                <w:bCs/>
                <w:sz w:val="22"/>
                <w:szCs w:val="22"/>
              </w:rPr>
            </w:pPr>
          </w:p>
        </w:tc>
        <w:tc>
          <w:tcPr>
            <w:tcW w:w="7921" w:type="dxa"/>
          </w:tcPr>
          <w:p w14:paraId="240AC389" w14:textId="418A2609" w:rsidR="00F0502C" w:rsidRPr="000F5957" w:rsidRDefault="00F0502C" w:rsidP="00F0502C">
            <w:pPr>
              <w:widowControl w:val="0"/>
              <w:autoSpaceDE w:val="0"/>
              <w:autoSpaceDN w:val="0"/>
              <w:adjustRightInd w:val="0"/>
              <w:rPr>
                <w:sz w:val="22"/>
                <w:szCs w:val="22"/>
              </w:rPr>
            </w:pPr>
            <w:r>
              <w:rPr>
                <w:sz w:val="22"/>
                <w:szCs w:val="22"/>
              </w:rPr>
              <w:t>Member, Tenure &amp; Promotion Committee for Assistant Prof. Kaitlin Phillips, Dept. of Languages, Philosophy, and Communication Studies [substituted two years for committee members who were on leave].</w:t>
            </w:r>
          </w:p>
          <w:p w14:paraId="2A8DE8A2" w14:textId="77777777" w:rsidR="00F0502C" w:rsidRDefault="00F0502C" w:rsidP="00F0502C">
            <w:pPr>
              <w:widowControl w:val="0"/>
              <w:autoSpaceDE w:val="0"/>
              <w:autoSpaceDN w:val="0"/>
              <w:adjustRightInd w:val="0"/>
              <w:rPr>
                <w:sz w:val="22"/>
                <w:szCs w:val="22"/>
              </w:rPr>
            </w:pPr>
          </w:p>
        </w:tc>
      </w:tr>
      <w:tr w:rsidR="00F0502C" w:rsidRPr="008A2C56" w14:paraId="57ADE32F" w14:textId="77777777" w:rsidTr="005D4161">
        <w:tc>
          <w:tcPr>
            <w:tcW w:w="1331" w:type="dxa"/>
          </w:tcPr>
          <w:p w14:paraId="44F17371" w14:textId="553B4046" w:rsidR="00F0502C" w:rsidRDefault="00F0502C" w:rsidP="00F0502C">
            <w:pPr>
              <w:rPr>
                <w:bCs/>
                <w:sz w:val="22"/>
                <w:szCs w:val="22"/>
              </w:rPr>
            </w:pPr>
            <w:r w:rsidRPr="00864F23">
              <w:rPr>
                <w:bCs/>
                <w:sz w:val="22"/>
                <w:szCs w:val="22"/>
              </w:rPr>
              <w:t>201</w:t>
            </w:r>
            <w:r>
              <w:rPr>
                <w:bCs/>
                <w:sz w:val="22"/>
                <w:szCs w:val="22"/>
              </w:rPr>
              <w:t>7</w:t>
            </w:r>
            <w:r w:rsidRPr="00864F23">
              <w:rPr>
                <w:bCs/>
                <w:sz w:val="22"/>
                <w:szCs w:val="22"/>
              </w:rPr>
              <w:t>–</w:t>
            </w:r>
            <w:r>
              <w:rPr>
                <w:bCs/>
                <w:sz w:val="22"/>
                <w:szCs w:val="22"/>
              </w:rPr>
              <w:t>2018</w:t>
            </w:r>
          </w:p>
          <w:p w14:paraId="16B2C8F4" w14:textId="77777777" w:rsidR="00F0502C" w:rsidRPr="00864F23" w:rsidRDefault="00F0502C" w:rsidP="00F0502C">
            <w:pPr>
              <w:rPr>
                <w:bCs/>
                <w:sz w:val="22"/>
                <w:szCs w:val="22"/>
              </w:rPr>
            </w:pPr>
          </w:p>
        </w:tc>
        <w:tc>
          <w:tcPr>
            <w:tcW w:w="7921" w:type="dxa"/>
          </w:tcPr>
          <w:p w14:paraId="356522CD" w14:textId="77777777" w:rsidR="00F0502C" w:rsidRPr="00864F23" w:rsidRDefault="00F0502C" w:rsidP="00F0502C">
            <w:pPr>
              <w:widowControl w:val="0"/>
              <w:autoSpaceDE w:val="0"/>
              <w:autoSpaceDN w:val="0"/>
              <w:adjustRightInd w:val="0"/>
              <w:rPr>
                <w:sz w:val="22"/>
                <w:szCs w:val="22"/>
              </w:rPr>
            </w:pPr>
            <w:r>
              <w:rPr>
                <w:sz w:val="22"/>
                <w:szCs w:val="22"/>
              </w:rPr>
              <w:t xml:space="preserve">Co-principal coordinator of the </w:t>
            </w:r>
            <w:proofErr w:type="spellStart"/>
            <w:r>
              <w:rPr>
                <w:i/>
                <w:iCs/>
                <w:sz w:val="22"/>
                <w:szCs w:val="22"/>
              </w:rPr>
              <w:t>CHaSS</w:t>
            </w:r>
            <w:proofErr w:type="spellEnd"/>
            <w:r>
              <w:rPr>
                <w:i/>
                <w:iCs/>
                <w:sz w:val="22"/>
                <w:szCs w:val="22"/>
              </w:rPr>
              <w:t xml:space="preserve"> OER </w:t>
            </w:r>
            <w:r w:rsidRPr="00C6067D">
              <w:rPr>
                <w:i/>
                <w:iCs/>
                <w:sz w:val="22"/>
                <w:szCs w:val="22"/>
              </w:rPr>
              <w:t>Initiative</w:t>
            </w:r>
            <w:r>
              <w:rPr>
                <w:sz w:val="22"/>
                <w:szCs w:val="22"/>
              </w:rPr>
              <w:t>; a program to incentivize faculty members in the College of Humanities and Social Sciences to adopt and/or create open educational resources in their courses</w:t>
            </w:r>
            <w:r w:rsidRPr="00864F23">
              <w:rPr>
                <w:sz w:val="22"/>
                <w:szCs w:val="22"/>
              </w:rPr>
              <w:t xml:space="preserve"> </w:t>
            </w:r>
            <w:r>
              <w:rPr>
                <w:sz w:val="22"/>
                <w:szCs w:val="22"/>
              </w:rPr>
              <w:t xml:space="preserve">(with Erin Davis). $20,000 funding secured from the College of Humanities and Social Sciences, the </w:t>
            </w:r>
            <w:r w:rsidRPr="00864F23">
              <w:rPr>
                <w:sz w:val="22"/>
                <w:szCs w:val="22"/>
              </w:rPr>
              <w:t>Academic and Instructional Services Office</w:t>
            </w:r>
            <w:r>
              <w:rPr>
                <w:sz w:val="22"/>
                <w:szCs w:val="22"/>
              </w:rPr>
              <w:t>, and the Merrill-</w:t>
            </w:r>
            <w:proofErr w:type="spellStart"/>
            <w:r>
              <w:rPr>
                <w:sz w:val="22"/>
                <w:szCs w:val="22"/>
              </w:rPr>
              <w:t>Cazier</w:t>
            </w:r>
            <w:proofErr w:type="spellEnd"/>
            <w:r>
              <w:rPr>
                <w:sz w:val="22"/>
                <w:szCs w:val="22"/>
              </w:rPr>
              <w:t xml:space="preserve"> Library.</w:t>
            </w:r>
          </w:p>
          <w:p w14:paraId="63D40417" w14:textId="77777777" w:rsidR="00F0502C" w:rsidRPr="00864F23" w:rsidRDefault="00F0502C" w:rsidP="00F0502C">
            <w:pPr>
              <w:widowControl w:val="0"/>
              <w:autoSpaceDE w:val="0"/>
              <w:autoSpaceDN w:val="0"/>
              <w:adjustRightInd w:val="0"/>
              <w:rPr>
                <w:sz w:val="22"/>
                <w:szCs w:val="22"/>
              </w:rPr>
            </w:pPr>
          </w:p>
        </w:tc>
      </w:tr>
      <w:tr w:rsidR="00F0502C" w:rsidRPr="008A2C56" w14:paraId="57B84241" w14:textId="77777777" w:rsidTr="005D4161">
        <w:tc>
          <w:tcPr>
            <w:tcW w:w="1331" w:type="dxa"/>
          </w:tcPr>
          <w:p w14:paraId="7B2F66F0" w14:textId="77777777" w:rsidR="00F0502C" w:rsidRDefault="00F0502C" w:rsidP="00F0502C">
            <w:pPr>
              <w:rPr>
                <w:bCs/>
                <w:sz w:val="22"/>
                <w:szCs w:val="22"/>
              </w:rPr>
            </w:pPr>
            <w:r>
              <w:rPr>
                <w:bCs/>
                <w:sz w:val="22"/>
                <w:szCs w:val="22"/>
              </w:rPr>
              <w:t>2017</w:t>
            </w:r>
          </w:p>
          <w:p w14:paraId="52D29652" w14:textId="77777777" w:rsidR="00F0502C" w:rsidRDefault="00F0502C" w:rsidP="00F0502C">
            <w:pPr>
              <w:rPr>
                <w:bCs/>
                <w:sz w:val="22"/>
                <w:szCs w:val="22"/>
              </w:rPr>
            </w:pPr>
          </w:p>
          <w:p w14:paraId="7513C785" w14:textId="77777777" w:rsidR="00F0502C" w:rsidRPr="00864F23" w:rsidRDefault="00F0502C" w:rsidP="00F0502C">
            <w:pPr>
              <w:rPr>
                <w:bCs/>
                <w:sz w:val="22"/>
                <w:szCs w:val="22"/>
              </w:rPr>
            </w:pPr>
          </w:p>
        </w:tc>
        <w:tc>
          <w:tcPr>
            <w:tcW w:w="7921" w:type="dxa"/>
          </w:tcPr>
          <w:p w14:paraId="12DA31E1" w14:textId="60E3F3C1" w:rsidR="00F0502C" w:rsidRPr="00864F23" w:rsidRDefault="00F0502C" w:rsidP="00F0502C">
            <w:pPr>
              <w:widowControl w:val="0"/>
              <w:autoSpaceDE w:val="0"/>
              <w:autoSpaceDN w:val="0"/>
              <w:adjustRightInd w:val="0"/>
              <w:rPr>
                <w:sz w:val="22"/>
                <w:szCs w:val="22"/>
              </w:rPr>
            </w:pPr>
            <w:r>
              <w:rPr>
                <w:sz w:val="22"/>
                <w:szCs w:val="22"/>
              </w:rPr>
              <w:t>Member of search committee for postdoctoral teaching position in Spanish, Department of Languages, Philosophy, and Communication Studies</w:t>
            </w:r>
            <w:r>
              <w:rPr>
                <w:bCs/>
                <w:sz w:val="22"/>
                <w:szCs w:val="22"/>
              </w:rPr>
              <w:t>.</w:t>
            </w:r>
          </w:p>
        </w:tc>
      </w:tr>
      <w:tr w:rsidR="00F0502C" w:rsidRPr="008A2C56" w14:paraId="52EB884A" w14:textId="77777777" w:rsidTr="005D4161">
        <w:trPr>
          <w:trHeight w:val="774"/>
        </w:trPr>
        <w:tc>
          <w:tcPr>
            <w:tcW w:w="1331" w:type="dxa"/>
          </w:tcPr>
          <w:p w14:paraId="30D86AEE" w14:textId="04B23E83" w:rsidR="00F0502C" w:rsidRDefault="00F0502C" w:rsidP="00F0502C">
            <w:pPr>
              <w:rPr>
                <w:bCs/>
                <w:sz w:val="22"/>
                <w:szCs w:val="22"/>
              </w:rPr>
            </w:pPr>
            <w:r>
              <w:rPr>
                <w:bCs/>
                <w:sz w:val="22"/>
                <w:szCs w:val="22"/>
              </w:rPr>
              <w:t>2016</w:t>
            </w:r>
            <w:r w:rsidRPr="00864F23">
              <w:rPr>
                <w:bCs/>
                <w:sz w:val="22"/>
                <w:szCs w:val="22"/>
              </w:rPr>
              <w:t>–</w:t>
            </w:r>
            <w:r>
              <w:rPr>
                <w:bCs/>
                <w:sz w:val="22"/>
                <w:szCs w:val="22"/>
              </w:rPr>
              <w:t>2018</w:t>
            </w:r>
          </w:p>
          <w:p w14:paraId="798B0373" w14:textId="77777777" w:rsidR="00F0502C" w:rsidRDefault="00F0502C" w:rsidP="00F0502C">
            <w:pPr>
              <w:rPr>
                <w:bCs/>
                <w:sz w:val="22"/>
                <w:szCs w:val="22"/>
              </w:rPr>
            </w:pPr>
          </w:p>
          <w:p w14:paraId="292C7AEC" w14:textId="77777777" w:rsidR="00F0502C" w:rsidRPr="00864F23" w:rsidRDefault="00F0502C" w:rsidP="00F0502C">
            <w:pPr>
              <w:rPr>
                <w:bCs/>
                <w:sz w:val="22"/>
                <w:szCs w:val="22"/>
              </w:rPr>
            </w:pPr>
          </w:p>
        </w:tc>
        <w:tc>
          <w:tcPr>
            <w:tcW w:w="7921" w:type="dxa"/>
          </w:tcPr>
          <w:p w14:paraId="194544E9" w14:textId="5D6B838C" w:rsidR="00F0502C" w:rsidRPr="00864F23" w:rsidRDefault="00F0502C" w:rsidP="00F0502C">
            <w:pPr>
              <w:widowControl w:val="0"/>
              <w:autoSpaceDE w:val="0"/>
              <w:autoSpaceDN w:val="0"/>
              <w:adjustRightInd w:val="0"/>
              <w:rPr>
                <w:sz w:val="22"/>
                <w:szCs w:val="22"/>
              </w:rPr>
            </w:pPr>
            <w:r>
              <w:rPr>
                <w:sz w:val="22"/>
                <w:szCs w:val="22"/>
              </w:rPr>
              <w:t>M</w:t>
            </w:r>
            <w:r w:rsidRPr="00864F23">
              <w:rPr>
                <w:sz w:val="22"/>
                <w:szCs w:val="22"/>
              </w:rPr>
              <w:t>ember of university-wide committ</w:t>
            </w:r>
            <w:r>
              <w:rPr>
                <w:sz w:val="22"/>
                <w:szCs w:val="22"/>
              </w:rPr>
              <w:t>ee on open education</w:t>
            </w:r>
            <w:r w:rsidRPr="00864F23">
              <w:rPr>
                <w:sz w:val="22"/>
                <w:szCs w:val="22"/>
              </w:rPr>
              <w:t xml:space="preserve"> (invited), Academic and Instructional Services Office.</w:t>
            </w:r>
          </w:p>
          <w:p w14:paraId="2A7483A8" w14:textId="77777777" w:rsidR="00F0502C" w:rsidRPr="00864F23" w:rsidRDefault="00F0502C" w:rsidP="00F0502C">
            <w:pPr>
              <w:widowControl w:val="0"/>
              <w:autoSpaceDE w:val="0"/>
              <w:autoSpaceDN w:val="0"/>
              <w:adjustRightInd w:val="0"/>
              <w:rPr>
                <w:sz w:val="22"/>
                <w:szCs w:val="22"/>
              </w:rPr>
            </w:pPr>
          </w:p>
        </w:tc>
      </w:tr>
      <w:tr w:rsidR="00F0502C" w:rsidRPr="008A2C56" w14:paraId="1ABFA68C" w14:textId="77777777" w:rsidTr="005D4161">
        <w:tc>
          <w:tcPr>
            <w:tcW w:w="1331" w:type="dxa"/>
          </w:tcPr>
          <w:p w14:paraId="45650780" w14:textId="720F72EF" w:rsidR="00F0502C" w:rsidRDefault="00F0502C" w:rsidP="00F0502C">
            <w:pPr>
              <w:rPr>
                <w:bCs/>
                <w:sz w:val="22"/>
                <w:szCs w:val="22"/>
              </w:rPr>
            </w:pPr>
            <w:r>
              <w:rPr>
                <w:bCs/>
                <w:sz w:val="22"/>
                <w:szCs w:val="22"/>
              </w:rPr>
              <w:t>2016</w:t>
            </w:r>
          </w:p>
          <w:p w14:paraId="4FDD8DA5" w14:textId="77777777" w:rsidR="00F0502C" w:rsidRDefault="00F0502C" w:rsidP="00F0502C">
            <w:pPr>
              <w:rPr>
                <w:bCs/>
                <w:sz w:val="22"/>
                <w:szCs w:val="22"/>
              </w:rPr>
            </w:pPr>
          </w:p>
          <w:p w14:paraId="4D5EC23B" w14:textId="77777777" w:rsidR="00F0502C" w:rsidRDefault="00F0502C" w:rsidP="00F0502C">
            <w:pPr>
              <w:rPr>
                <w:bCs/>
                <w:sz w:val="22"/>
                <w:szCs w:val="22"/>
              </w:rPr>
            </w:pPr>
          </w:p>
        </w:tc>
        <w:tc>
          <w:tcPr>
            <w:tcW w:w="7921" w:type="dxa"/>
          </w:tcPr>
          <w:p w14:paraId="474E1D1C" w14:textId="13013587" w:rsidR="00F0502C" w:rsidRDefault="00F0502C" w:rsidP="00F0502C">
            <w:pPr>
              <w:contextualSpacing/>
              <w:rPr>
                <w:sz w:val="22"/>
                <w:szCs w:val="22"/>
              </w:rPr>
            </w:pPr>
            <w:r>
              <w:rPr>
                <w:sz w:val="22"/>
                <w:szCs w:val="22"/>
              </w:rPr>
              <w:t>Member of awards committee, Department of Languages, Philosophy, and Communication Studies.</w:t>
            </w:r>
          </w:p>
        </w:tc>
      </w:tr>
      <w:tr w:rsidR="00F0502C" w:rsidRPr="008A2C56" w14:paraId="68D21A25" w14:textId="77777777" w:rsidTr="005D4161">
        <w:tc>
          <w:tcPr>
            <w:tcW w:w="1331" w:type="dxa"/>
          </w:tcPr>
          <w:p w14:paraId="5F41FC25" w14:textId="49A8D3C5" w:rsidR="00F0502C" w:rsidRDefault="00F0502C" w:rsidP="00F0502C">
            <w:pPr>
              <w:rPr>
                <w:bCs/>
                <w:sz w:val="22"/>
                <w:szCs w:val="22"/>
              </w:rPr>
            </w:pPr>
            <w:r>
              <w:rPr>
                <w:bCs/>
                <w:sz w:val="22"/>
                <w:szCs w:val="22"/>
              </w:rPr>
              <w:t>2014</w:t>
            </w:r>
            <w:r w:rsidRPr="00113A8A">
              <w:rPr>
                <w:bCs/>
                <w:sz w:val="22"/>
                <w:szCs w:val="22"/>
              </w:rPr>
              <w:t>–</w:t>
            </w:r>
            <w:r>
              <w:rPr>
                <w:bCs/>
                <w:sz w:val="22"/>
                <w:szCs w:val="22"/>
              </w:rPr>
              <w:t>2015</w:t>
            </w:r>
          </w:p>
          <w:p w14:paraId="57AFE76F" w14:textId="77777777" w:rsidR="00F0502C" w:rsidRDefault="00F0502C" w:rsidP="00F0502C">
            <w:pPr>
              <w:rPr>
                <w:bCs/>
                <w:sz w:val="22"/>
                <w:szCs w:val="22"/>
              </w:rPr>
            </w:pPr>
          </w:p>
        </w:tc>
        <w:tc>
          <w:tcPr>
            <w:tcW w:w="7921" w:type="dxa"/>
          </w:tcPr>
          <w:p w14:paraId="5BAEC892" w14:textId="77777777" w:rsidR="00F0502C" w:rsidRDefault="00F0502C" w:rsidP="00F0502C">
            <w:pPr>
              <w:contextualSpacing/>
              <w:rPr>
                <w:bCs/>
                <w:sz w:val="22"/>
                <w:szCs w:val="22"/>
              </w:rPr>
            </w:pPr>
            <w:r>
              <w:rPr>
                <w:sz w:val="22"/>
                <w:szCs w:val="22"/>
              </w:rPr>
              <w:t>Member of search committee for Portuguese Lecturer position in the Department of Languages, Philosophy, and Communication Studies</w:t>
            </w:r>
            <w:r>
              <w:rPr>
                <w:bCs/>
                <w:sz w:val="22"/>
                <w:szCs w:val="22"/>
              </w:rPr>
              <w:t xml:space="preserve">; successful hire of </w:t>
            </w:r>
            <w:proofErr w:type="spellStart"/>
            <w:r>
              <w:rPr>
                <w:bCs/>
                <w:sz w:val="22"/>
                <w:szCs w:val="22"/>
              </w:rPr>
              <w:t>Rubynara</w:t>
            </w:r>
            <w:proofErr w:type="spellEnd"/>
            <w:r>
              <w:rPr>
                <w:bCs/>
                <w:sz w:val="22"/>
                <w:szCs w:val="22"/>
              </w:rPr>
              <w:t xml:space="preserve"> Carvalho.</w:t>
            </w:r>
          </w:p>
          <w:p w14:paraId="124E81B1" w14:textId="77777777" w:rsidR="00F0502C" w:rsidRDefault="00F0502C" w:rsidP="00F0502C">
            <w:pPr>
              <w:contextualSpacing/>
              <w:rPr>
                <w:sz w:val="22"/>
                <w:szCs w:val="22"/>
              </w:rPr>
            </w:pPr>
          </w:p>
        </w:tc>
      </w:tr>
      <w:tr w:rsidR="00F0502C" w:rsidRPr="008A2C56" w14:paraId="0B24AA5A" w14:textId="77777777" w:rsidTr="005D4161">
        <w:tc>
          <w:tcPr>
            <w:tcW w:w="1331" w:type="dxa"/>
          </w:tcPr>
          <w:p w14:paraId="18A7F64B" w14:textId="084BA795" w:rsidR="00F0502C" w:rsidRDefault="00F0502C" w:rsidP="00F0502C">
            <w:pPr>
              <w:rPr>
                <w:bCs/>
                <w:sz w:val="22"/>
                <w:szCs w:val="22"/>
              </w:rPr>
            </w:pPr>
            <w:r>
              <w:rPr>
                <w:bCs/>
                <w:sz w:val="22"/>
                <w:szCs w:val="22"/>
              </w:rPr>
              <w:t>2014</w:t>
            </w:r>
            <w:r w:rsidRPr="00113A8A">
              <w:rPr>
                <w:bCs/>
                <w:sz w:val="22"/>
                <w:szCs w:val="22"/>
              </w:rPr>
              <w:t>–</w:t>
            </w:r>
            <w:r>
              <w:rPr>
                <w:bCs/>
                <w:sz w:val="22"/>
                <w:szCs w:val="22"/>
              </w:rPr>
              <w:t>2015</w:t>
            </w:r>
          </w:p>
          <w:p w14:paraId="79D3943F" w14:textId="77777777" w:rsidR="00F0502C" w:rsidRDefault="00F0502C" w:rsidP="00F0502C">
            <w:pPr>
              <w:rPr>
                <w:bCs/>
                <w:sz w:val="22"/>
                <w:szCs w:val="22"/>
              </w:rPr>
            </w:pPr>
          </w:p>
        </w:tc>
        <w:tc>
          <w:tcPr>
            <w:tcW w:w="7921" w:type="dxa"/>
          </w:tcPr>
          <w:p w14:paraId="28123AD6" w14:textId="7A86C047" w:rsidR="00F0502C" w:rsidRDefault="00F0502C" w:rsidP="00F0502C">
            <w:pPr>
              <w:contextualSpacing/>
              <w:rPr>
                <w:sz w:val="22"/>
                <w:szCs w:val="22"/>
              </w:rPr>
            </w:pPr>
            <w:r>
              <w:rPr>
                <w:sz w:val="22"/>
                <w:szCs w:val="22"/>
              </w:rPr>
              <w:t xml:space="preserve">Director of 2015 USU summer study abroad program in </w:t>
            </w:r>
            <w:proofErr w:type="spellStart"/>
            <w:r>
              <w:rPr>
                <w:sz w:val="22"/>
                <w:szCs w:val="22"/>
              </w:rPr>
              <w:t>Logroño</w:t>
            </w:r>
            <w:proofErr w:type="spellEnd"/>
            <w:r>
              <w:rPr>
                <w:sz w:val="22"/>
                <w:szCs w:val="22"/>
              </w:rPr>
              <w:t>, Spain (4–week session).</w:t>
            </w:r>
          </w:p>
          <w:p w14:paraId="44EB1F82" w14:textId="7A158EBF" w:rsidR="00F0502C" w:rsidRDefault="00F0502C" w:rsidP="00F0502C">
            <w:pPr>
              <w:contextualSpacing/>
              <w:rPr>
                <w:sz w:val="22"/>
                <w:szCs w:val="22"/>
              </w:rPr>
            </w:pPr>
          </w:p>
        </w:tc>
      </w:tr>
      <w:tr w:rsidR="00F0502C" w:rsidRPr="008A2C56" w14:paraId="415EF719" w14:textId="77777777" w:rsidTr="005D4161">
        <w:tc>
          <w:tcPr>
            <w:tcW w:w="1331" w:type="dxa"/>
          </w:tcPr>
          <w:p w14:paraId="40A1C3BE" w14:textId="2F1AC8D4" w:rsidR="00F0502C" w:rsidRDefault="00F0502C" w:rsidP="00F0502C">
            <w:pPr>
              <w:rPr>
                <w:bCs/>
                <w:sz w:val="22"/>
                <w:szCs w:val="22"/>
              </w:rPr>
            </w:pPr>
            <w:r>
              <w:rPr>
                <w:bCs/>
                <w:sz w:val="22"/>
                <w:szCs w:val="22"/>
              </w:rPr>
              <w:t>2014</w:t>
            </w:r>
            <w:r w:rsidRPr="00113A8A">
              <w:rPr>
                <w:bCs/>
                <w:sz w:val="22"/>
                <w:szCs w:val="22"/>
              </w:rPr>
              <w:t>–</w:t>
            </w:r>
            <w:r>
              <w:rPr>
                <w:bCs/>
                <w:sz w:val="22"/>
                <w:szCs w:val="22"/>
              </w:rPr>
              <w:t>2017</w:t>
            </w:r>
          </w:p>
        </w:tc>
        <w:tc>
          <w:tcPr>
            <w:tcW w:w="7921" w:type="dxa"/>
          </w:tcPr>
          <w:p w14:paraId="40852014" w14:textId="77777777" w:rsidR="00F0502C" w:rsidRDefault="00F0502C" w:rsidP="00F0502C">
            <w:pPr>
              <w:contextualSpacing/>
              <w:rPr>
                <w:rFonts w:eastAsia="SimSun"/>
                <w:bCs/>
                <w:sz w:val="22"/>
              </w:rPr>
            </w:pPr>
            <w:r>
              <w:rPr>
                <w:rFonts w:eastAsia="SimSun"/>
                <w:bCs/>
                <w:sz w:val="22"/>
              </w:rPr>
              <w:t>Alternate Faculty Senator (elected), College of Humanities and Social Sciences, Utah State University.</w:t>
            </w:r>
          </w:p>
          <w:p w14:paraId="18DF1616" w14:textId="77777777" w:rsidR="00F0502C" w:rsidRDefault="00F0502C" w:rsidP="00F0502C">
            <w:pPr>
              <w:contextualSpacing/>
              <w:rPr>
                <w:sz w:val="22"/>
                <w:szCs w:val="22"/>
              </w:rPr>
            </w:pPr>
          </w:p>
        </w:tc>
      </w:tr>
      <w:tr w:rsidR="00F0502C" w:rsidRPr="008A2C56" w14:paraId="199BD7FF" w14:textId="77777777" w:rsidTr="005D4161">
        <w:tc>
          <w:tcPr>
            <w:tcW w:w="1331" w:type="dxa"/>
          </w:tcPr>
          <w:p w14:paraId="311A14C8" w14:textId="77777777" w:rsidR="00F0502C" w:rsidRDefault="00F0502C" w:rsidP="00F0502C">
            <w:pPr>
              <w:rPr>
                <w:bCs/>
                <w:sz w:val="22"/>
                <w:szCs w:val="22"/>
              </w:rPr>
            </w:pPr>
            <w:r>
              <w:rPr>
                <w:bCs/>
                <w:sz w:val="22"/>
                <w:szCs w:val="22"/>
              </w:rPr>
              <w:lastRenderedPageBreak/>
              <w:t>201</w:t>
            </w:r>
            <w:r w:rsidRPr="00FD74CF">
              <w:rPr>
                <w:bCs/>
                <w:sz w:val="22"/>
                <w:szCs w:val="22"/>
              </w:rPr>
              <w:t>3</w:t>
            </w:r>
          </w:p>
          <w:p w14:paraId="0ABA062A" w14:textId="77777777" w:rsidR="00F0502C" w:rsidRDefault="00F0502C" w:rsidP="00F0502C">
            <w:pPr>
              <w:rPr>
                <w:bCs/>
                <w:sz w:val="22"/>
                <w:szCs w:val="22"/>
              </w:rPr>
            </w:pPr>
          </w:p>
          <w:p w14:paraId="1D8B3966" w14:textId="77777777" w:rsidR="00F0502C" w:rsidRDefault="00F0502C" w:rsidP="00F0502C">
            <w:pPr>
              <w:rPr>
                <w:bCs/>
                <w:sz w:val="22"/>
                <w:szCs w:val="22"/>
              </w:rPr>
            </w:pPr>
          </w:p>
          <w:p w14:paraId="0125C41E" w14:textId="77777777" w:rsidR="00F0502C" w:rsidRDefault="00F0502C" w:rsidP="00F0502C">
            <w:pPr>
              <w:rPr>
                <w:bCs/>
                <w:sz w:val="22"/>
                <w:szCs w:val="22"/>
              </w:rPr>
            </w:pPr>
          </w:p>
          <w:p w14:paraId="20E16002" w14:textId="77777777" w:rsidR="00F0502C" w:rsidRDefault="00F0502C" w:rsidP="00F0502C">
            <w:pPr>
              <w:rPr>
                <w:bCs/>
                <w:sz w:val="22"/>
                <w:szCs w:val="22"/>
              </w:rPr>
            </w:pPr>
          </w:p>
          <w:p w14:paraId="012CED8B" w14:textId="77777777" w:rsidR="00F0502C" w:rsidRDefault="00F0502C" w:rsidP="00F0502C">
            <w:pPr>
              <w:rPr>
                <w:bCs/>
                <w:sz w:val="22"/>
                <w:szCs w:val="22"/>
              </w:rPr>
            </w:pPr>
          </w:p>
          <w:p w14:paraId="4F368C3C" w14:textId="77777777" w:rsidR="00F0502C" w:rsidRDefault="00F0502C" w:rsidP="00F0502C">
            <w:pPr>
              <w:rPr>
                <w:bCs/>
                <w:sz w:val="22"/>
                <w:szCs w:val="22"/>
              </w:rPr>
            </w:pPr>
          </w:p>
        </w:tc>
        <w:tc>
          <w:tcPr>
            <w:tcW w:w="7921" w:type="dxa"/>
          </w:tcPr>
          <w:p w14:paraId="290AB6EB" w14:textId="195B8A8E" w:rsidR="00F0502C" w:rsidRDefault="00F0502C" w:rsidP="00F0502C">
            <w:pPr>
              <w:contextualSpacing/>
              <w:rPr>
                <w:rFonts w:eastAsia="SimSun"/>
                <w:bCs/>
                <w:sz w:val="22"/>
              </w:rPr>
            </w:pPr>
            <w:r w:rsidRPr="006F4D9C">
              <w:rPr>
                <w:rFonts w:eastAsia="SimSun"/>
                <w:bCs/>
                <w:sz w:val="22"/>
              </w:rPr>
              <w:t>Principal or</w:t>
            </w:r>
            <w:r>
              <w:rPr>
                <w:rFonts w:eastAsia="SimSun"/>
                <w:bCs/>
                <w:sz w:val="22"/>
              </w:rPr>
              <w:t xml:space="preserve">ganizer (with Dr. Erica </w:t>
            </w:r>
            <w:proofErr w:type="spellStart"/>
            <w:r>
              <w:rPr>
                <w:rFonts w:eastAsia="SimSun"/>
                <w:bCs/>
                <w:sz w:val="22"/>
              </w:rPr>
              <w:t>Holberg</w:t>
            </w:r>
            <w:proofErr w:type="spellEnd"/>
            <w:r>
              <w:rPr>
                <w:rFonts w:eastAsia="SimSun"/>
                <w:bCs/>
                <w:sz w:val="22"/>
              </w:rPr>
              <w:t xml:space="preserve"> and Becky Thoms</w:t>
            </w:r>
            <w:r w:rsidRPr="006F4D9C">
              <w:rPr>
                <w:rFonts w:eastAsia="SimSun"/>
                <w:bCs/>
                <w:sz w:val="22"/>
              </w:rPr>
              <w:t xml:space="preserve">) of </w:t>
            </w:r>
            <w:r>
              <w:rPr>
                <w:rFonts w:eastAsia="SimSun"/>
                <w:bCs/>
                <w:sz w:val="22"/>
              </w:rPr>
              <w:t xml:space="preserve">a </w:t>
            </w:r>
            <w:r w:rsidRPr="0009281D">
              <w:rPr>
                <w:rFonts w:eastAsia="SimSun"/>
                <w:bCs/>
                <w:sz w:val="22"/>
              </w:rPr>
              <w:t>panel discussion</w:t>
            </w:r>
            <w:r>
              <w:rPr>
                <w:rFonts w:eastAsia="SimSun"/>
                <w:bCs/>
                <w:sz w:val="22"/>
              </w:rPr>
              <w:t xml:space="preserve"> entitled</w:t>
            </w:r>
            <w:r w:rsidRPr="006F4D9C">
              <w:rPr>
                <w:rFonts w:eastAsia="SimSun"/>
                <w:bCs/>
                <w:sz w:val="22"/>
              </w:rPr>
              <w:t xml:space="preserve"> </w:t>
            </w:r>
            <w:r>
              <w:rPr>
                <w:rFonts w:eastAsia="SimSun"/>
                <w:bCs/>
                <w:sz w:val="22"/>
              </w:rPr>
              <w:t>“</w:t>
            </w:r>
            <w:r w:rsidRPr="00BC58DC">
              <w:rPr>
                <w:sz w:val="22"/>
              </w:rPr>
              <w:t>Information and Access: Sharing Knowledge Across Virtual Communities</w:t>
            </w:r>
            <w:r>
              <w:rPr>
                <w:rFonts w:eastAsia="SimSun"/>
                <w:bCs/>
                <w:sz w:val="22"/>
              </w:rPr>
              <w:t xml:space="preserve">,” </w:t>
            </w:r>
            <w:r w:rsidRPr="006F4D9C">
              <w:rPr>
                <w:rFonts w:eastAsia="SimSun"/>
                <w:bCs/>
                <w:sz w:val="22"/>
              </w:rPr>
              <w:t xml:space="preserve">sponsored by the O.C. Tanner Foundation and hosted by the College of Humanities and Social Sciences. </w:t>
            </w:r>
            <w:r w:rsidRPr="004D7B28">
              <w:rPr>
                <w:rFonts w:eastAsia="SimSun"/>
                <w:bCs/>
                <w:sz w:val="22"/>
              </w:rPr>
              <w:t>Invited speakers include</w:t>
            </w:r>
            <w:r>
              <w:rPr>
                <w:rFonts w:eastAsia="SimSun"/>
                <w:bCs/>
                <w:sz w:val="22"/>
              </w:rPr>
              <w:t>d</w:t>
            </w:r>
            <w:r w:rsidRPr="004D7B28">
              <w:rPr>
                <w:rFonts w:eastAsia="SimSun"/>
                <w:bCs/>
                <w:sz w:val="22"/>
              </w:rPr>
              <w:t xml:space="preserve">: </w:t>
            </w:r>
            <w:r w:rsidRPr="00CB107F">
              <w:rPr>
                <w:rFonts w:eastAsia="SimSun"/>
                <w:bCs/>
                <w:sz w:val="22"/>
              </w:rPr>
              <w:t xml:space="preserve">Dr. Peter </w:t>
            </w:r>
            <w:proofErr w:type="spellStart"/>
            <w:r w:rsidRPr="00CB107F">
              <w:rPr>
                <w:rFonts w:eastAsia="SimSun"/>
                <w:bCs/>
                <w:sz w:val="22"/>
              </w:rPr>
              <w:t>Binfield</w:t>
            </w:r>
            <w:proofErr w:type="spellEnd"/>
            <w:r>
              <w:rPr>
                <w:rFonts w:eastAsia="SimSun"/>
                <w:bCs/>
                <w:sz w:val="22"/>
              </w:rPr>
              <w:t xml:space="preserve"> (Co-founder and Publisher, </w:t>
            </w:r>
            <w:proofErr w:type="spellStart"/>
            <w:r w:rsidRPr="008E19B5">
              <w:rPr>
                <w:rFonts w:eastAsia="SimSun"/>
                <w:bCs/>
                <w:i/>
                <w:sz w:val="22"/>
              </w:rPr>
              <w:t>PeerJ</w:t>
            </w:r>
            <w:proofErr w:type="spellEnd"/>
            <w:r>
              <w:rPr>
                <w:rFonts w:eastAsia="SimSun"/>
                <w:bCs/>
                <w:sz w:val="22"/>
              </w:rPr>
              <w:t>)</w:t>
            </w:r>
            <w:r w:rsidRPr="00CB107F">
              <w:rPr>
                <w:rFonts w:eastAsia="SimSun"/>
                <w:bCs/>
                <w:sz w:val="22"/>
              </w:rPr>
              <w:t xml:space="preserve">, </w:t>
            </w:r>
            <w:r w:rsidRPr="004D7B28">
              <w:rPr>
                <w:rFonts w:eastAsia="SimSun"/>
                <w:bCs/>
                <w:sz w:val="22"/>
              </w:rPr>
              <w:t xml:space="preserve">Dr. Rebecca </w:t>
            </w:r>
            <w:r>
              <w:rPr>
                <w:rFonts w:eastAsia="SimSun"/>
                <w:bCs/>
                <w:sz w:val="22"/>
              </w:rPr>
              <w:t xml:space="preserve">Frost </w:t>
            </w:r>
            <w:r w:rsidRPr="004D7B28">
              <w:rPr>
                <w:rFonts w:eastAsia="SimSun"/>
                <w:bCs/>
                <w:sz w:val="22"/>
              </w:rPr>
              <w:t>Davis</w:t>
            </w:r>
            <w:r>
              <w:rPr>
                <w:rFonts w:eastAsia="SimSun"/>
                <w:bCs/>
                <w:sz w:val="22"/>
              </w:rPr>
              <w:t xml:space="preserve"> (</w:t>
            </w:r>
            <w:r w:rsidRPr="00597ACA">
              <w:rPr>
                <w:sz w:val="22"/>
              </w:rPr>
              <w:t>Director of Instructional and Emerging Technology</w:t>
            </w:r>
            <w:r w:rsidRPr="004D7B28">
              <w:rPr>
                <w:rFonts w:eastAsia="SimSun"/>
                <w:bCs/>
                <w:sz w:val="22"/>
              </w:rPr>
              <w:t xml:space="preserve">, </w:t>
            </w:r>
            <w:r>
              <w:rPr>
                <w:rFonts w:eastAsia="SimSun"/>
                <w:bCs/>
                <w:sz w:val="22"/>
              </w:rPr>
              <w:t xml:space="preserve">St. Edward’s University and Fellow at the </w:t>
            </w:r>
            <w:r w:rsidRPr="005E606C">
              <w:rPr>
                <w:sz w:val="22"/>
              </w:rPr>
              <w:t>National Institute for Technology in Liberal Education</w:t>
            </w:r>
            <w:r>
              <w:rPr>
                <w:rFonts w:eastAsia="SimSun"/>
                <w:bCs/>
                <w:sz w:val="22"/>
              </w:rPr>
              <w:t xml:space="preserve">), </w:t>
            </w:r>
            <w:r w:rsidRPr="004D7B28">
              <w:rPr>
                <w:rFonts w:eastAsia="SimSun"/>
                <w:bCs/>
                <w:sz w:val="22"/>
              </w:rPr>
              <w:t>and Dr. Adam Moore</w:t>
            </w:r>
            <w:r>
              <w:rPr>
                <w:rFonts w:eastAsia="SimSun"/>
                <w:bCs/>
                <w:sz w:val="22"/>
              </w:rPr>
              <w:t xml:space="preserve"> (Associate Professor, Dept. of Philosophy and Information School, University of Washington)</w:t>
            </w:r>
            <w:r w:rsidRPr="004D7B28">
              <w:rPr>
                <w:rFonts w:eastAsia="SimSun"/>
                <w:bCs/>
                <w:sz w:val="22"/>
              </w:rPr>
              <w:t>.</w:t>
            </w:r>
            <w:r>
              <w:rPr>
                <w:rFonts w:eastAsia="SimSun"/>
                <w:bCs/>
                <w:sz w:val="22"/>
              </w:rPr>
              <w:t xml:space="preserve"> (October).</w:t>
            </w:r>
          </w:p>
          <w:p w14:paraId="7AAEA925" w14:textId="7C7D581A" w:rsidR="00F0502C" w:rsidRDefault="00F0502C" w:rsidP="00F0502C">
            <w:pPr>
              <w:contextualSpacing/>
              <w:rPr>
                <w:sz w:val="22"/>
                <w:szCs w:val="22"/>
              </w:rPr>
            </w:pPr>
          </w:p>
        </w:tc>
      </w:tr>
      <w:tr w:rsidR="00F0502C" w:rsidRPr="008A2C56" w14:paraId="5B3BCFC5" w14:textId="77777777" w:rsidTr="005D4161">
        <w:tc>
          <w:tcPr>
            <w:tcW w:w="1331" w:type="dxa"/>
          </w:tcPr>
          <w:p w14:paraId="08F835F5" w14:textId="66C81BBC" w:rsidR="00F0502C" w:rsidRDefault="00F0502C" w:rsidP="00F0502C">
            <w:pPr>
              <w:rPr>
                <w:bCs/>
                <w:sz w:val="22"/>
                <w:szCs w:val="22"/>
              </w:rPr>
            </w:pPr>
            <w:r>
              <w:rPr>
                <w:bCs/>
                <w:sz w:val="22"/>
                <w:szCs w:val="22"/>
              </w:rPr>
              <w:t>2013</w:t>
            </w:r>
            <w:r w:rsidRPr="00113A8A">
              <w:rPr>
                <w:bCs/>
                <w:sz w:val="22"/>
                <w:szCs w:val="22"/>
              </w:rPr>
              <w:t>–</w:t>
            </w:r>
            <w:r>
              <w:rPr>
                <w:bCs/>
                <w:sz w:val="22"/>
                <w:szCs w:val="22"/>
              </w:rPr>
              <w:t>2014</w:t>
            </w:r>
          </w:p>
        </w:tc>
        <w:tc>
          <w:tcPr>
            <w:tcW w:w="7921" w:type="dxa"/>
          </w:tcPr>
          <w:p w14:paraId="353AA1AA" w14:textId="2B567326" w:rsidR="00F0502C" w:rsidRDefault="00F0502C" w:rsidP="00F0502C">
            <w:pPr>
              <w:contextualSpacing/>
              <w:rPr>
                <w:sz w:val="22"/>
                <w:szCs w:val="22"/>
              </w:rPr>
            </w:pPr>
            <w:r>
              <w:rPr>
                <w:sz w:val="22"/>
                <w:szCs w:val="22"/>
              </w:rPr>
              <w:t>Chair, Study O</w:t>
            </w:r>
            <w:r w:rsidRPr="008F48C6">
              <w:rPr>
                <w:sz w:val="22"/>
                <w:szCs w:val="22"/>
              </w:rPr>
              <w:t>verseas in Spanish (SOIS) committee, Department of Languages, Philosophy, and Communication Studies</w:t>
            </w:r>
            <w:r>
              <w:rPr>
                <w:sz w:val="22"/>
                <w:szCs w:val="22"/>
              </w:rPr>
              <w:t>.</w:t>
            </w:r>
          </w:p>
          <w:p w14:paraId="2558D04D" w14:textId="77777777" w:rsidR="00F0502C" w:rsidRDefault="00F0502C" w:rsidP="00F0502C">
            <w:pPr>
              <w:contextualSpacing/>
              <w:rPr>
                <w:sz w:val="22"/>
                <w:szCs w:val="22"/>
              </w:rPr>
            </w:pPr>
          </w:p>
        </w:tc>
      </w:tr>
      <w:tr w:rsidR="00F0502C" w:rsidRPr="008A2C56" w14:paraId="5A25C21B" w14:textId="77777777" w:rsidTr="005D4161">
        <w:tc>
          <w:tcPr>
            <w:tcW w:w="1331" w:type="dxa"/>
          </w:tcPr>
          <w:p w14:paraId="209EA271" w14:textId="77777777" w:rsidR="00F0502C" w:rsidRDefault="00F0502C" w:rsidP="00F0502C">
            <w:pPr>
              <w:rPr>
                <w:bCs/>
                <w:sz w:val="22"/>
                <w:szCs w:val="22"/>
              </w:rPr>
            </w:pPr>
            <w:r>
              <w:rPr>
                <w:bCs/>
                <w:sz w:val="22"/>
                <w:szCs w:val="22"/>
              </w:rPr>
              <w:t>2013</w:t>
            </w:r>
          </w:p>
          <w:p w14:paraId="00CA95C8" w14:textId="77777777" w:rsidR="00F0502C" w:rsidRDefault="00F0502C" w:rsidP="00F0502C">
            <w:pPr>
              <w:rPr>
                <w:bCs/>
                <w:sz w:val="22"/>
                <w:szCs w:val="22"/>
              </w:rPr>
            </w:pPr>
          </w:p>
        </w:tc>
        <w:tc>
          <w:tcPr>
            <w:tcW w:w="7921" w:type="dxa"/>
          </w:tcPr>
          <w:p w14:paraId="76E0CD21" w14:textId="2B7E970F" w:rsidR="00F0502C" w:rsidRDefault="00F0502C" w:rsidP="00F0502C">
            <w:pPr>
              <w:contextualSpacing/>
              <w:rPr>
                <w:bCs/>
                <w:sz w:val="22"/>
                <w:szCs w:val="22"/>
              </w:rPr>
            </w:pPr>
            <w:r>
              <w:rPr>
                <w:sz w:val="22"/>
                <w:szCs w:val="22"/>
              </w:rPr>
              <w:t xml:space="preserve">Organizer of the Third Annual </w:t>
            </w:r>
            <w:proofErr w:type="spellStart"/>
            <w:r>
              <w:rPr>
                <w:sz w:val="22"/>
                <w:szCs w:val="22"/>
              </w:rPr>
              <w:t>Lackstrom</w:t>
            </w:r>
            <w:proofErr w:type="spellEnd"/>
            <w:r>
              <w:rPr>
                <w:sz w:val="22"/>
                <w:szCs w:val="22"/>
              </w:rPr>
              <w:t xml:space="preserve"> Linguistics Symposium (along with the following MSLT graduate students: </w:t>
            </w:r>
            <w:r w:rsidRPr="00487390">
              <w:rPr>
                <w:sz w:val="22"/>
                <w:szCs w:val="22"/>
              </w:rPr>
              <w:t>Dora Brunson, Kyle Hatch, Val Jackson, Jessica Lee, &amp; Eric Sims</w:t>
            </w:r>
            <w:r>
              <w:rPr>
                <w:sz w:val="22"/>
                <w:szCs w:val="22"/>
              </w:rPr>
              <w:t>), Department of Languages, Philosophy, and Communication Studies (January</w:t>
            </w:r>
            <w:r>
              <w:rPr>
                <w:bCs/>
                <w:sz w:val="22"/>
                <w:szCs w:val="22"/>
              </w:rPr>
              <w:t>–August).</w:t>
            </w:r>
          </w:p>
          <w:p w14:paraId="292A6307" w14:textId="77777777" w:rsidR="00F0502C" w:rsidRDefault="00F0502C" w:rsidP="00F0502C">
            <w:pPr>
              <w:contextualSpacing/>
              <w:rPr>
                <w:sz w:val="22"/>
                <w:szCs w:val="22"/>
              </w:rPr>
            </w:pPr>
          </w:p>
        </w:tc>
      </w:tr>
      <w:tr w:rsidR="00F0502C" w:rsidRPr="008A2C56" w14:paraId="5B1A5ECC" w14:textId="77777777" w:rsidTr="005D4161">
        <w:tc>
          <w:tcPr>
            <w:tcW w:w="1331" w:type="dxa"/>
          </w:tcPr>
          <w:p w14:paraId="75947958" w14:textId="77777777" w:rsidR="00F0502C" w:rsidRDefault="00F0502C" w:rsidP="00F0502C">
            <w:pPr>
              <w:rPr>
                <w:bCs/>
                <w:sz w:val="22"/>
                <w:szCs w:val="22"/>
              </w:rPr>
            </w:pPr>
            <w:r>
              <w:rPr>
                <w:bCs/>
                <w:sz w:val="22"/>
                <w:szCs w:val="22"/>
              </w:rPr>
              <w:t>2013</w:t>
            </w:r>
          </w:p>
          <w:p w14:paraId="5C00289E" w14:textId="77777777" w:rsidR="00F0502C" w:rsidRDefault="00F0502C" w:rsidP="00F0502C">
            <w:pPr>
              <w:rPr>
                <w:bCs/>
                <w:sz w:val="22"/>
                <w:szCs w:val="22"/>
              </w:rPr>
            </w:pPr>
          </w:p>
          <w:p w14:paraId="0D2314C9" w14:textId="77777777" w:rsidR="00F0502C" w:rsidRDefault="00F0502C" w:rsidP="00F0502C">
            <w:pPr>
              <w:rPr>
                <w:bCs/>
                <w:sz w:val="22"/>
                <w:szCs w:val="22"/>
              </w:rPr>
            </w:pPr>
          </w:p>
        </w:tc>
        <w:tc>
          <w:tcPr>
            <w:tcW w:w="7921" w:type="dxa"/>
          </w:tcPr>
          <w:p w14:paraId="15E11F44" w14:textId="77777777" w:rsidR="00F0502C" w:rsidRDefault="00F0502C" w:rsidP="00F0502C">
            <w:pPr>
              <w:contextualSpacing/>
              <w:rPr>
                <w:sz w:val="22"/>
                <w:szCs w:val="22"/>
              </w:rPr>
            </w:pPr>
            <w:r w:rsidRPr="008F48C6">
              <w:rPr>
                <w:sz w:val="22"/>
                <w:szCs w:val="22"/>
              </w:rPr>
              <w:t>Evaluated/ranked graduate research papers for “Best Graduate Paper Aw</w:t>
            </w:r>
            <w:r>
              <w:rPr>
                <w:sz w:val="22"/>
                <w:szCs w:val="22"/>
              </w:rPr>
              <w:t>ard” to be presented at the 2013</w:t>
            </w:r>
            <w:r w:rsidRPr="008F48C6">
              <w:rPr>
                <w:sz w:val="22"/>
                <w:szCs w:val="22"/>
              </w:rPr>
              <w:t xml:space="preserve"> Research Symposium, Department of Languages, Philosophy, and Communication Studies (April)</w:t>
            </w:r>
            <w:r>
              <w:rPr>
                <w:sz w:val="22"/>
                <w:szCs w:val="22"/>
              </w:rPr>
              <w:t>.</w:t>
            </w:r>
          </w:p>
          <w:p w14:paraId="787928AD" w14:textId="77777777" w:rsidR="00F0502C" w:rsidRDefault="00F0502C" w:rsidP="00F0502C">
            <w:pPr>
              <w:contextualSpacing/>
              <w:rPr>
                <w:sz w:val="22"/>
                <w:szCs w:val="22"/>
              </w:rPr>
            </w:pPr>
          </w:p>
        </w:tc>
      </w:tr>
      <w:tr w:rsidR="00F0502C" w:rsidRPr="008A2C56" w14:paraId="0D43ED91" w14:textId="77777777" w:rsidTr="005D4161">
        <w:tc>
          <w:tcPr>
            <w:tcW w:w="1331" w:type="dxa"/>
          </w:tcPr>
          <w:p w14:paraId="1DB38BF5" w14:textId="77777777" w:rsidR="00F0502C" w:rsidRDefault="00F0502C" w:rsidP="00F0502C">
            <w:pPr>
              <w:rPr>
                <w:bCs/>
                <w:sz w:val="22"/>
                <w:szCs w:val="22"/>
              </w:rPr>
            </w:pPr>
            <w:r>
              <w:rPr>
                <w:bCs/>
                <w:sz w:val="22"/>
                <w:szCs w:val="22"/>
              </w:rPr>
              <w:t>2013</w:t>
            </w:r>
          </w:p>
          <w:p w14:paraId="0C0CF34C" w14:textId="77777777" w:rsidR="00F0502C" w:rsidRDefault="00F0502C" w:rsidP="00F0502C">
            <w:pPr>
              <w:rPr>
                <w:bCs/>
                <w:sz w:val="22"/>
                <w:szCs w:val="22"/>
              </w:rPr>
            </w:pPr>
          </w:p>
        </w:tc>
        <w:tc>
          <w:tcPr>
            <w:tcW w:w="7921" w:type="dxa"/>
          </w:tcPr>
          <w:p w14:paraId="67DE7469" w14:textId="021257AA" w:rsidR="00F0502C" w:rsidRDefault="00F0502C" w:rsidP="00F0502C">
            <w:pPr>
              <w:contextualSpacing/>
              <w:rPr>
                <w:bCs/>
                <w:sz w:val="22"/>
                <w:szCs w:val="22"/>
              </w:rPr>
            </w:pPr>
            <w:r>
              <w:rPr>
                <w:sz w:val="22"/>
                <w:szCs w:val="22"/>
              </w:rPr>
              <w:t xml:space="preserve">Member of search committee for English as a Second Language (ESL) tenure-track position in the Department of Languages, Philosophy, and Communication Studies; </w:t>
            </w:r>
            <w:r w:rsidRPr="006D7A8A">
              <w:rPr>
                <w:bCs/>
                <w:sz w:val="22"/>
                <w:szCs w:val="22"/>
              </w:rPr>
              <w:t xml:space="preserve">successful hire of Dr. Ekaterina </w:t>
            </w:r>
            <w:proofErr w:type="spellStart"/>
            <w:r w:rsidRPr="006D7A8A">
              <w:rPr>
                <w:bCs/>
                <w:sz w:val="22"/>
                <w:szCs w:val="22"/>
              </w:rPr>
              <w:t>Arshavskaya</w:t>
            </w:r>
            <w:proofErr w:type="spellEnd"/>
            <w:r>
              <w:rPr>
                <w:bCs/>
                <w:sz w:val="22"/>
                <w:szCs w:val="22"/>
              </w:rPr>
              <w:t xml:space="preserve"> </w:t>
            </w:r>
            <w:r>
              <w:rPr>
                <w:sz w:val="22"/>
                <w:szCs w:val="22"/>
              </w:rPr>
              <w:t>(January</w:t>
            </w:r>
            <w:r>
              <w:rPr>
                <w:bCs/>
                <w:sz w:val="22"/>
                <w:szCs w:val="22"/>
              </w:rPr>
              <w:t>–</w:t>
            </w:r>
            <w:r w:rsidRPr="0004744C">
              <w:rPr>
                <w:bCs/>
                <w:sz w:val="22"/>
                <w:szCs w:val="22"/>
              </w:rPr>
              <w:t>March</w:t>
            </w:r>
            <w:r>
              <w:rPr>
                <w:bCs/>
                <w:sz w:val="22"/>
                <w:szCs w:val="22"/>
              </w:rPr>
              <w:t>).</w:t>
            </w:r>
          </w:p>
          <w:p w14:paraId="5C24DD20" w14:textId="77777777" w:rsidR="00F0502C" w:rsidRDefault="00F0502C" w:rsidP="00F0502C">
            <w:pPr>
              <w:contextualSpacing/>
              <w:rPr>
                <w:sz w:val="22"/>
                <w:szCs w:val="22"/>
              </w:rPr>
            </w:pPr>
          </w:p>
        </w:tc>
      </w:tr>
      <w:tr w:rsidR="00F0502C" w:rsidRPr="008A2C56" w14:paraId="72EB5276" w14:textId="77777777" w:rsidTr="005D4161">
        <w:tc>
          <w:tcPr>
            <w:tcW w:w="1331" w:type="dxa"/>
          </w:tcPr>
          <w:p w14:paraId="01FD9E75" w14:textId="77777777" w:rsidR="00F0502C" w:rsidRDefault="00F0502C" w:rsidP="00F0502C">
            <w:pPr>
              <w:rPr>
                <w:bCs/>
                <w:sz w:val="22"/>
                <w:szCs w:val="22"/>
              </w:rPr>
            </w:pPr>
            <w:r>
              <w:rPr>
                <w:bCs/>
                <w:sz w:val="22"/>
                <w:szCs w:val="22"/>
              </w:rPr>
              <w:t>2013</w:t>
            </w:r>
          </w:p>
          <w:p w14:paraId="79B4AC9E" w14:textId="77777777" w:rsidR="00F0502C" w:rsidRDefault="00F0502C" w:rsidP="00F0502C">
            <w:pPr>
              <w:rPr>
                <w:bCs/>
                <w:sz w:val="22"/>
                <w:szCs w:val="22"/>
              </w:rPr>
            </w:pPr>
          </w:p>
        </w:tc>
        <w:tc>
          <w:tcPr>
            <w:tcW w:w="7921" w:type="dxa"/>
          </w:tcPr>
          <w:p w14:paraId="234F197F" w14:textId="77777777" w:rsidR="00F0502C" w:rsidRDefault="00F0502C" w:rsidP="00F0502C">
            <w:pPr>
              <w:contextualSpacing/>
              <w:rPr>
                <w:sz w:val="22"/>
                <w:szCs w:val="22"/>
              </w:rPr>
            </w:pPr>
            <w:r>
              <w:rPr>
                <w:sz w:val="22"/>
                <w:szCs w:val="22"/>
              </w:rPr>
              <w:t>Member of Spanish minor application subcommittee: Reviewed and ranked applications of students applying for a Spanish minor (February).</w:t>
            </w:r>
          </w:p>
          <w:p w14:paraId="2C91DD80" w14:textId="77777777" w:rsidR="00F0502C" w:rsidRDefault="00F0502C" w:rsidP="00F0502C">
            <w:pPr>
              <w:contextualSpacing/>
              <w:rPr>
                <w:sz w:val="22"/>
                <w:szCs w:val="22"/>
              </w:rPr>
            </w:pPr>
          </w:p>
        </w:tc>
      </w:tr>
      <w:tr w:rsidR="00F0502C" w:rsidRPr="008A2C56" w14:paraId="325E6259" w14:textId="77777777" w:rsidTr="005D4161">
        <w:tc>
          <w:tcPr>
            <w:tcW w:w="1331" w:type="dxa"/>
          </w:tcPr>
          <w:p w14:paraId="48C76656" w14:textId="77777777" w:rsidR="00F0502C" w:rsidRPr="008F48C6" w:rsidRDefault="00F0502C" w:rsidP="00F0502C">
            <w:pPr>
              <w:rPr>
                <w:bCs/>
                <w:sz w:val="22"/>
                <w:szCs w:val="22"/>
              </w:rPr>
            </w:pPr>
            <w:r w:rsidRPr="008F48C6">
              <w:rPr>
                <w:bCs/>
                <w:sz w:val="22"/>
                <w:szCs w:val="22"/>
              </w:rPr>
              <w:t>2013</w:t>
            </w:r>
          </w:p>
          <w:p w14:paraId="24ADD99F" w14:textId="77777777" w:rsidR="00F0502C" w:rsidRPr="008F48C6" w:rsidRDefault="00F0502C" w:rsidP="00F0502C">
            <w:pPr>
              <w:rPr>
                <w:bCs/>
                <w:sz w:val="22"/>
                <w:szCs w:val="22"/>
              </w:rPr>
            </w:pPr>
          </w:p>
          <w:p w14:paraId="3C825D36" w14:textId="77777777" w:rsidR="00F0502C" w:rsidRPr="008F48C6" w:rsidRDefault="00F0502C" w:rsidP="00F0502C">
            <w:pPr>
              <w:rPr>
                <w:bCs/>
                <w:sz w:val="22"/>
                <w:szCs w:val="22"/>
              </w:rPr>
            </w:pPr>
          </w:p>
        </w:tc>
        <w:tc>
          <w:tcPr>
            <w:tcW w:w="7921" w:type="dxa"/>
          </w:tcPr>
          <w:p w14:paraId="703EC026" w14:textId="77777777" w:rsidR="00F0502C" w:rsidRPr="008F48C6" w:rsidRDefault="00F0502C" w:rsidP="00F0502C">
            <w:pPr>
              <w:contextualSpacing/>
              <w:rPr>
                <w:sz w:val="22"/>
                <w:szCs w:val="22"/>
              </w:rPr>
            </w:pPr>
            <w:r w:rsidRPr="008F48C6">
              <w:rPr>
                <w:sz w:val="22"/>
                <w:szCs w:val="22"/>
              </w:rPr>
              <w:t>Invited to give lecture on research and publishing issues in LING 6010: Research in Second Language Learning course taught b</w:t>
            </w:r>
            <w:r>
              <w:rPr>
                <w:sz w:val="22"/>
                <w:szCs w:val="22"/>
              </w:rPr>
              <w:t>y Dr. Karin DeJonge-Kannan (January</w:t>
            </w:r>
            <w:r w:rsidRPr="008F48C6">
              <w:rPr>
                <w:sz w:val="22"/>
                <w:szCs w:val="22"/>
              </w:rPr>
              <w:t xml:space="preserve"> 22)</w:t>
            </w:r>
            <w:r>
              <w:rPr>
                <w:sz w:val="22"/>
                <w:szCs w:val="22"/>
              </w:rPr>
              <w:t>.</w:t>
            </w:r>
          </w:p>
        </w:tc>
      </w:tr>
      <w:tr w:rsidR="00F0502C" w:rsidRPr="008A2C56" w14:paraId="4BA60826" w14:textId="77777777" w:rsidTr="005D4161">
        <w:tc>
          <w:tcPr>
            <w:tcW w:w="1331" w:type="dxa"/>
          </w:tcPr>
          <w:p w14:paraId="69EFC393" w14:textId="77777777" w:rsidR="00F0502C" w:rsidRPr="008F48C6" w:rsidRDefault="00F0502C" w:rsidP="00F0502C">
            <w:pPr>
              <w:rPr>
                <w:bCs/>
                <w:sz w:val="22"/>
                <w:szCs w:val="22"/>
              </w:rPr>
            </w:pPr>
            <w:r w:rsidRPr="008F48C6">
              <w:rPr>
                <w:bCs/>
                <w:sz w:val="22"/>
                <w:szCs w:val="22"/>
              </w:rPr>
              <w:t>2012</w:t>
            </w:r>
          </w:p>
          <w:p w14:paraId="2E2ED70A" w14:textId="77777777" w:rsidR="00F0502C" w:rsidRPr="008F48C6" w:rsidRDefault="00F0502C" w:rsidP="00F0502C">
            <w:pPr>
              <w:rPr>
                <w:bCs/>
                <w:sz w:val="22"/>
                <w:szCs w:val="22"/>
              </w:rPr>
            </w:pPr>
          </w:p>
          <w:p w14:paraId="55FC5F0B" w14:textId="77777777" w:rsidR="00F0502C" w:rsidRPr="008F48C6" w:rsidRDefault="00F0502C" w:rsidP="00F0502C">
            <w:pPr>
              <w:rPr>
                <w:bCs/>
                <w:sz w:val="22"/>
                <w:szCs w:val="22"/>
              </w:rPr>
            </w:pPr>
          </w:p>
        </w:tc>
        <w:tc>
          <w:tcPr>
            <w:tcW w:w="7921" w:type="dxa"/>
          </w:tcPr>
          <w:p w14:paraId="4DD6FC9E" w14:textId="1C1C7AA8" w:rsidR="00F0502C" w:rsidRPr="008F48C6" w:rsidRDefault="00F0502C" w:rsidP="00F0502C">
            <w:pPr>
              <w:contextualSpacing/>
              <w:rPr>
                <w:sz w:val="22"/>
                <w:szCs w:val="22"/>
              </w:rPr>
            </w:pPr>
            <w:r w:rsidRPr="008F48C6">
              <w:rPr>
                <w:sz w:val="22"/>
                <w:szCs w:val="22"/>
              </w:rPr>
              <w:t>Student teacher supervision, School of Teacher Education and Leadership (Student Teacher: Dalen Van Wagoner, Spanish, Preston Hi</w:t>
            </w:r>
            <w:r>
              <w:rPr>
                <w:sz w:val="22"/>
                <w:szCs w:val="22"/>
              </w:rPr>
              <w:t>gh School, Preston, ID) (August</w:t>
            </w:r>
            <w:r>
              <w:rPr>
                <w:bCs/>
                <w:sz w:val="22"/>
                <w:szCs w:val="22"/>
              </w:rPr>
              <w:t>–</w:t>
            </w:r>
            <w:r w:rsidRPr="008F48C6">
              <w:rPr>
                <w:bCs/>
                <w:sz w:val="22"/>
                <w:szCs w:val="22"/>
              </w:rPr>
              <w:t>December)</w:t>
            </w:r>
            <w:r>
              <w:rPr>
                <w:bCs/>
                <w:sz w:val="22"/>
                <w:szCs w:val="22"/>
              </w:rPr>
              <w:t>.</w:t>
            </w:r>
          </w:p>
        </w:tc>
      </w:tr>
      <w:tr w:rsidR="00F0502C" w:rsidRPr="008A2C56" w14:paraId="4CEF9BCA" w14:textId="77777777" w:rsidTr="005D4161">
        <w:tc>
          <w:tcPr>
            <w:tcW w:w="1331" w:type="dxa"/>
          </w:tcPr>
          <w:p w14:paraId="3B936FF9" w14:textId="77777777" w:rsidR="00F0502C" w:rsidRPr="008F48C6" w:rsidRDefault="00F0502C" w:rsidP="00F0502C">
            <w:pPr>
              <w:rPr>
                <w:bCs/>
                <w:sz w:val="22"/>
                <w:szCs w:val="22"/>
              </w:rPr>
            </w:pPr>
          </w:p>
          <w:p w14:paraId="223B78F4" w14:textId="77777777" w:rsidR="00F0502C" w:rsidRPr="008F48C6" w:rsidRDefault="00F0502C" w:rsidP="00F0502C">
            <w:pPr>
              <w:rPr>
                <w:bCs/>
                <w:sz w:val="22"/>
                <w:szCs w:val="22"/>
              </w:rPr>
            </w:pPr>
            <w:r w:rsidRPr="008F48C6">
              <w:rPr>
                <w:bCs/>
                <w:sz w:val="22"/>
                <w:szCs w:val="22"/>
              </w:rPr>
              <w:t>2012</w:t>
            </w:r>
          </w:p>
          <w:p w14:paraId="5E9BE5C8" w14:textId="77777777" w:rsidR="00F0502C" w:rsidRPr="008F48C6" w:rsidRDefault="00F0502C" w:rsidP="00F0502C">
            <w:pPr>
              <w:rPr>
                <w:bCs/>
                <w:sz w:val="22"/>
                <w:szCs w:val="22"/>
              </w:rPr>
            </w:pPr>
          </w:p>
        </w:tc>
        <w:tc>
          <w:tcPr>
            <w:tcW w:w="7921" w:type="dxa"/>
          </w:tcPr>
          <w:p w14:paraId="1DCB0BE4" w14:textId="77777777" w:rsidR="00F0502C" w:rsidRPr="008F48C6" w:rsidRDefault="00F0502C" w:rsidP="00F0502C">
            <w:pPr>
              <w:contextualSpacing/>
              <w:rPr>
                <w:sz w:val="22"/>
                <w:szCs w:val="22"/>
              </w:rPr>
            </w:pPr>
          </w:p>
          <w:p w14:paraId="1193E254" w14:textId="32DAEC9F" w:rsidR="00F0502C" w:rsidRPr="008F48C6" w:rsidRDefault="00F0502C" w:rsidP="00F0502C">
            <w:pPr>
              <w:contextualSpacing/>
              <w:rPr>
                <w:sz w:val="22"/>
                <w:szCs w:val="22"/>
              </w:rPr>
            </w:pPr>
            <w:r w:rsidRPr="008F48C6">
              <w:rPr>
                <w:sz w:val="22"/>
                <w:szCs w:val="22"/>
              </w:rPr>
              <w:t>Participated in a working group with a small cohort of colleagues that focused on the composition and sharing of teaching portfolios, Department of Languages, Philosophy, and Communication St</w:t>
            </w:r>
            <w:r>
              <w:rPr>
                <w:sz w:val="22"/>
                <w:szCs w:val="22"/>
              </w:rPr>
              <w:t>udies (July</w:t>
            </w:r>
            <w:r>
              <w:rPr>
                <w:bCs/>
                <w:sz w:val="22"/>
                <w:szCs w:val="22"/>
              </w:rPr>
              <w:t>–</w:t>
            </w:r>
            <w:r w:rsidRPr="008F48C6">
              <w:rPr>
                <w:bCs/>
                <w:sz w:val="22"/>
                <w:szCs w:val="22"/>
              </w:rPr>
              <w:t>August)</w:t>
            </w:r>
            <w:r>
              <w:rPr>
                <w:bCs/>
                <w:sz w:val="22"/>
                <w:szCs w:val="22"/>
              </w:rPr>
              <w:t>.</w:t>
            </w:r>
          </w:p>
          <w:p w14:paraId="715E6257" w14:textId="77777777" w:rsidR="00F0502C" w:rsidRPr="008F48C6" w:rsidRDefault="00F0502C" w:rsidP="00F0502C">
            <w:pPr>
              <w:contextualSpacing/>
              <w:rPr>
                <w:sz w:val="22"/>
                <w:szCs w:val="22"/>
              </w:rPr>
            </w:pPr>
          </w:p>
        </w:tc>
      </w:tr>
      <w:tr w:rsidR="00F0502C" w:rsidRPr="008A2C56" w14:paraId="5F074F36" w14:textId="77777777" w:rsidTr="005D4161">
        <w:tc>
          <w:tcPr>
            <w:tcW w:w="1331" w:type="dxa"/>
          </w:tcPr>
          <w:p w14:paraId="1F387BB6" w14:textId="77777777" w:rsidR="00F0502C" w:rsidRPr="008F48C6" w:rsidRDefault="00F0502C" w:rsidP="00F0502C">
            <w:pPr>
              <w:rPr>
                <w:bCs/>
                <w:sz w:val="22"/>
                <w:szCs w:val="22"/>
              </w:rPr>
            </w:pPr>
            <w:r w:rsidRPr="008F48C6">
              <w:rPr>
                <w:bCs/>
                <w:sz w:val="22"/>
                <w:szCs w:val="22"/>
              </w:rPr>
              <w:t>2012</w:t>
            </w:r>
          </w:p>
          <w:p w14:paraId="54EEBB19" w14:textId="77777777" w:rsidR="00F0502C" w:rsidRPr="008F48C6" w:rsidRDefault="00F0502C" w:rsidP="00F0502C">
            <w:pPr>
              <w:rPr>
                <w:bCs/>
                <w:sz w:val="22"/>
                <w:szCs w:val="22"/>
              </w:rPr>
            </w:pPr>
          </w:p>
        </w:tc>
        <w:tc>
          <w:tcPr>
            <w:tcW w:w="7921" w:type="dxa"/>
          </w:tcPr>
          <w:p w14:paraId="658CA0F2" w14:textId="44EC1AAE" w:rsidR="00F0502C" w:rsidRPr="008F48C6" w:rsidRDefault="00F0502C" w:rsidP="00F0502C">
            <w:pPr>
              <w:contextualSpacing/>
              <w:rPr>
                <w:sz w:val="22"/>
                <w:szCs w:val="22"/>
              </w:rPr>
            </w:pPr>
            <w:r w:rsidRPr="008F48C6">
              <w:rPr>
                <w:sz w:val="22"/>
                <w:szCs w:val="22"/>
              </w:rPr>
              <w:t xml:space="preserve">Assigned readings and evaluated a paper (based on assigned readings) for revalidation of credit plan for PhD Candidate Pamela Brown Crawford, School of Teacher </w:t>
            </w:r>
            <w:r>
              <w:rPr>
                <w:sz w:val="22"/>
                <w:szCs w:val="22"/>
              </w:rPr>
              <w:t>Education and Leadership (May–</w:t>
            </w:r>
            <w:r w:rsidRPr="008F48C6">
              <w:rPr>
                <w:sz w:val="22"/>
                <w:szCs w:val="22"/>
              </w:rPr>
              <w:t>July)</w:t>
            </w:r>
            <w:r>
              <w:rPr>
                <w:sz w:val="22"/>
                <w:szCs w:val="22"/>
              </w:rPr>
              <w:t>.</w:t>
            </w:r>
          </w:p>
        </w:tc>
      </w:tr>
      <w:tr w:rsidR="00F0502C" w:rsidRPr="008A2C56" w14:paraId="3E94904C" w14:textId="77777777" w:rsidTr="005D4161">
        <w:tc>
          <w:tcPr>
            <w:tcW w:w="1331" w:type="dxa"/>
          </w:tcPr>
          <w:p w14:paraId="3676A8A7" w14:textId="77777777" w:rsidR="00F0502C" w:rsidRPr="008F48C6" w:rsidRDefault="00F0502C" w:rsidP="00F0502C">
            <w:pPr>
              <w:rPr>
                <w:bCs/>
                <w:sz w:val="22"/>
                <w:szCs w:val="22"/>
              </w:rPr>
            </w:pPr>
          </w:p>
          <w:p w14:paraId="0130E6F0" w14:textId="77777777" w:rsidR="00F0502C" w:rsidRPr="008F48C6" w:rsidRDefault="00F0502C" w:rsidP="00F0502C">
            <w:pPr>
              <w:rPr>
                <w:bCs/>
                <w:sz w:val="22"/>
                <w:szCs w:val="22"/>
              </w:rPr>
            </w:pPr>
            <w:r w:rsidRPr="008F48C6">
              <w:rPr>
                <w:bCs/>
                <w:sz w:val="22"/>
                <w:szCs w:val="22"/>
              </w:rPr>
              <w:t>2012</w:t>
            </w:r>
          </w:p>
          <w:p w14:paraId="4C18379D" w14:textId="77777777" w:rsidR="00F0502C" w:rsidRPr="008F48C6" w:rsidRDefault="00F0502C" w:rsidP="00F0502C">
            <w:pPr>
              <w:rPr>
                <w:bCs/>
                <w:sz w:val="22"/>
                <w:szCs w:val="22"/>
              </w:rPr>
            </w:pPr>
          </w:p>
        </w:tc>
        <w:tc>
          <w:tcPr>
            <w:tcW w:w="7921" w:type="dxa"/>
          </w:tcPr>
          <w:p w14:paraId="581A653E" w14:textId="77777777" w:rsidR="00F0502C" w:rsidRPr="008F48C6" w:rsidRDefault="00F0502C" w:rsidP="00F0502C">
            <w:pPr>
              <w:contextualSpacing/>
              <w:rPr>
                <w:sz w:val="22"/>
                <w:szCs w:val="22"/>
              </w:rPr>
            </w:pPr>
          </w:p>
          <w:p w14:paraId="07AACD59" w14:textId="3DE1961C" w:rsidR="00F0502C" w:rsidRPr="008F48C6" w:rsidRDefault="00F0502C" w:rsidP="00F0502C">
            <w:pPr>
              <w:contextualSpacing/>
              <w:rPr>
                <w:sz w:val="22"/>
                <w:szCs w:val="22"/>
              </w:rPr>
            </w:pPr>
            <w:r>
              <w:rPr>
                <w:sz w:val="22"/>
                <w:szCs w:val="22"/>
              </w:rPr>
              <w:t>Member of Spanish L</w:t>
            </w:r>
            <w:r w:rsidRPr="008F48C6">
              <w:rPr>
                <w:sz w:val="22"/>
                <w:szCs w:val="22"/>
              </w:rPr>
              <w:t xml:space="preserve">ecturer search committee, Department of Languages, Philosophy, and </w:t>
            </w:r>
            <w:r>
              <w:rPr>
                <w:sz w:val="22"/>
                <w:szCs w:val="22"/>
              </w:rPr>
              <w:t>Communication Studies (February</w:t>
            </w:r>
            <w:r>
              <w:rPr>
                <w:bCs/>
                <w:sz w:val="22"/>
                <w:szCs w:val="22"/>
              </w:rPr>
              <w:t>–</w:t>
            </w:r>
            <w:r w:rsidRPr="008F48C6">
              <w:rPr>
                <w:bCs/>
                <w:sz w:val="22"/>
                <w:szCs w:val="22"/>
              </w:rPr>
              <w:t>April)</w:t>
            </w:r>
            <w:r>
              <w:rPr>
                <w:bCs/>
                <w:sz w:val="22"/>
                <w:szCs w:val="22"/>
              </w:rPr>
              <w:t>.</w:t>
            </w:r>
          </w:p>
        </w:tc>
      </w:tr>
      <w:tr w:rsidR="00F0502C" w:rsidRPr="008A2C56" w14:paraId="1448C970" w14:textId="77777777" w:rsidTr="005D4161">
        <w:tc>
          <w:tcPr>
            <w:tcW w:w="1331" w:type="dxa"/>
          </w:tcPr>
          <w:p w14:paraId="64707997" w14:textId="77777777" w:rsidR="00F0502C" w:rsidRPr="008F48C6" w:rsidRDefault="00F0502C" w:rsidP="00F0502C">
            <w:pPr>
              <w:rPr>
                <w:bCs/>
                <w:sz w:val="22"/>
                <w:szCs w:val="22"/>
              </w:rPr>
            </w:pPr>
          </w:p>
          <w:p w14:paraId="49F588B8" w14:textId="77777777" w:rsidR="00F0502C" w:rsidRPr="008F48C6" w:rsidRDefault="00F0502C" w:rsidP="00F0502C">
            <w:pPr>
              <w:rPr>
                <w:bCs/>
                <w:sz w:val="22"/>
                <w:szCs w:val="22"/>
              </w:rPr>
            </w:pPr>
            <w:r w:rsidRPr="008F48C6">
              <w:rPr>
                <w:bCs/>
                <w:sz w:val="22"/>
                <w:szCs w:val="22"/>
              </w:rPr>
              <w:t>2012</w:t>
            </w:r>
          </w:p>
          <w:p w14:paraId="6B8AE624" w14:textId="77777777" w:rsidR="00F0502C" w:rsidRPr="008F48C6" w:rsidRDefault="00F0502C" w:rsidP="00F0502C">
            <w:pPr>
              <w:rPr>
                <w:bCs/>
                <w:sz w:val="22"/>
                <w:szCs w:val="22"/>
              </w:rPr>
            </w:pPr>
          </w:p>
        </w:tc>
        <w:tc>
          <w:tcPr>
            <w:tcW w:w="7921" w:type="dxa"/>
          </w:tcPr>
          <w:p w14:paraId="4AABD11D" w14:textId="77777777" w:rsidR="00F0502C" w:rsidRPr="008F48C6" w:rsidRDefault="00F0502C" w:rsidP="00F0502C">
            <w:pPr>
              <w:contextualSpacing/>
              <w:rPr>
                <w:sz w:val="22"/>
                <w:szCs w:val="22"/>
              </w:rPr>
            </w:pPr>
          </w:p>
          <w:p w14:paraId="3C821DE0" w14:textId="77777777" w:rsidR="00F0502C" w:rsidRPr="008F48C6" w:rsidRDefault="00F0502C" w:rsidP="00F0502C">
            <w:pPr>
              <w:contextualSpacing/>
              <w:rPr>
                <w:bCs/>
                <w:sz w:val="22"/>
                <w:szCs w:val="22"/>
              </w:rPr>
            </w:pPr>
            <w:r w:rsidRPr="008F48C6">
              <w:rPr>
                <w:sz w:val="22"/>
                <w:szCs w:val="22"/>
              </w:rPr>
              <w:t>Session chair for 9</w:t>
            </w:r>
            <w:r w:rsidRPr="008F48C6">
              <w:rPr>
                <w:sz w:val="22"/>
                <w:szCs w:val="22"/>
                <w:vertAlign w:val="superscript"/>
              </w:rPr>
              <w:t>th</w:t>
            </w:r>
            <w:r w:rsidRPr="008F48C6">
              <w:rPr>
                <w:sz w:val="22"/>
                <w:szCs w:val="22"/>
              </w:rPr>
              <w:t xml:space="preserve"> Annual Student Research Symposium, Department of Languages, Philosophy, and Communication Studies (</w:t>
            </w:r>
            <w:r w:rsidRPr="008F48C6">
              <w:rPr>
                <w:bCs/>
                <w:sz w:val="22"/>
                <w:szCs w:val="22"/>
              </w:rPr>
              <w:t>April 20)</w:t>
            </w:r>
            <w:r>
              <w:rPr>
                <w:bCs/>
                <w:sz w:val="22"/>
                <w:szCs w:val="22"/>
              </w:rPr>
              <w:t>.</w:t>
            </w:r>
          </w:p>
          <w:p w14:paraId="66C0FA22" w14:textId="77777777" w:rsidR="00F0502C" w:rsidRPr="008F48C6" w:rsidRDefault="00F0502C" w:rsidP="00F0502C">
            <w:pPr>
              <w:contextualSpacing/>
              <w:rPr>
                <w:sz w:val="22"/>
                <w:szCs w:val="22"/>
              </w:rPr>
            </w:pPr>
          </w:p>
        </w:tc>
      </w:tr>
      <w:tr w:rsidR="00F0502C" w:rsidRPr="008A2C56" w14:paraId="7C2046BF" w14:textId="77777777" w:rsidTr="005D4161">
        <w:tc>
          <w:tcPr>
            <w:tcW w:w="1331" w:type="dxa"/>
          </w:tcPr>
          <w:p w14:paraId="4764946B" w14:textId="77777777" w:rsidR="00F0502C" w:rsidRPr="008F48C6" w:rsidRDefault="00F0502C" w:rsidP="00F0502C">
            <w:pPr>
              <w:rPr>
                <w:bCs/>
                <w:sz w:val="22"/>
                <w:szCs w:val="22"/>
              </w:rPr>
            </w:pPr>
            <w:r w:rsidRPr="008F48C6">
              <w:rPr>
                <w:bCs/>
                <w:sz w:val="22"/>
                <w:szCs w:val="22"/>
              </w:rPr>
              <w:lastRenderedPageBreak/>
              <w:t>2012</w:t>
            </w:r>
          </w:p>
        </w:tc>
        <w:tc>
          <w:tcPr>
            <w:tcW w:w="7921" w:type="dxa"/>
          </w:tcPr>
          <w:p w14:paraId="789EB8B1" w14:textId="77777777" w:rsidR="00F0502C" w:rsidRPr="008F48C6" w:rsidRDefault="00F0502C" w:rsidP="00F0502C">
            <w:pPr>
              <w:contextualSpacing/>
              <w:rPr>
                <w:sz w:val="22"/>
                <w:szCs w:val="22"/>
              </w:rPr>
            </w:pPr>
            <w:r w:rsidRPr="008F48C6">
              <w:rPr>
                <w:sz w:val="22"/>
                <w:szCs w:val="22"/>
              </w:rPr>
              <w:t>Evaluated/ranked graduate research papers for “Best Graduate Paper Award” to be presented at the 2012 Research Symposium, Department of Languages, Philosophy, and Communication Studies (April)</w:t>
            </w:r>
            <w:r>
              <w:rPr>
                <w:sz w:val="22"/>
                <w:szCs w:val="22"/>
              </w:rPr>
              <w:t>.</w:t>
            </w:r>
          </w:p>
        </w:tc>
      </w:tr>
      <w:tr w:rsidR="00F0502C" w:rsidRPr="008A2C56" w14:paraId="2ED1CF44" w14:textId="77777777" w:rsidTr="005D4161">
        <w:tc>
          <w:tcPr>
            <w:tcW w:w="1331" w:type="dxa"/>
          </w:tcPr>
          <w:p w14:paraId="7D4715AE" w14:textId="77777777" w:rsidR="00F0502C" w:rsidRPr="008F48C6" w:rsidRDefault="00F0502C" w:rsidP="00F0502C">
            <w:pPr>
              <w:rPr>
                <w:bCs/>
                <w:sz w:val="22"/>
                <w:szCs w:val="22"/>
              </w:rPr>
            </w:pPr>
          </w:p>
          <w:p w14:paraId="2B179DA3" w14:textId="77777777" w:rsidR="00F0502C" w:rsidRPr="008F48C6" w:rsidRDefault="00F0502C" w:rsidP="00F0502C">
            <w:pPr>
              <w:rPr>
                <w:bCs/>
                <w:sz w:val="22"/>
                <w:szCs w:val="22"/>
              </w:rPr>
            </w:pPr>
            <w:r w:rsidRPr="008F48C6">
              <w:rPr>
                <w:bCs/>
                <w:sz w:val="22"/>
                <w:szCs w:val="22"/>
              </w:rPr>
              <w:t>2012</w:t>
            </w:r>
          </w:p>
          <w:p w14:paraId="44073F92" w14:textId="77777777" w:rsidR="00F0502C" w:rsidRPr="008F48C6" w:rsidRDefault="00F0502C" w:rsidP="00F0502C">
            <w:pPr>
              <w:rPr>
                <w:bCs/>
                <w:sz w:val="22"/>
                <w:szCs w:val="22"/>
              </w:rPr>
            </w:pPr>
          </w:p>
        </w:tc>
        <w:tc>
          <w:tcPr>
            <w:tcW w:w="7921" w:type="dxa"/>
          </w:tcPr>
          <w:p w14:paraId="651E9735" w14:textId="77777777" w:rsidR="00F0502C" w:rsidRPr="008F48C6" w:rsidRDefault="00F0502C" w:rsidP="00F0502C">
            <w:pPr>
              <w:contextualSpacing/>
              <w:rPr>
                <w:sz w:val="22"/>
                <w:szCs w:val="22"/>
              </w:rPr>
            </w:pPr>
          </w:p>
          <w:p w14:paraId="619BBDEB" w14:textId="77777777" w:rsidR="00F0502C" w:rsidRPr="008F48C6" w:rsidRDefault="00F0502C" w:rsidP="00F0502C">
            <w:pPr>
              <w:contextualSpacing/>
              <w:rPr>
                <w:sz w:val="22"/>
                <w:szCs w:val="22"/>
              </w:rPr>
            </w:pPr>
            <w:r w:rsidRPr="008F48C6">
              <w:rPr>
                <w:sz w:val="22"/>
                <w:szCs w:val="22"/>
              </w:rPr>
              <w:t>Evaluated/ranked undergraduate research papers for “Best Undergraduate Paper Award” to be presented at the 2012 Research Symposium, Department of Languages, Philosophy, and Communication Studies (April)</w:t>
            </w:r>
            <w:r>
              <w:rPr>
                <w:sz w:val="22"/>
                <w:szCs w:val="22"/>
              </w:rPr>
              <w:t>.</w:t>
            </w:r>
          </w:p>
        </w:tc>
      </w:tr>
      <w:tr w:rsidR="00F0502C" w:rsidRPr="008A2C56" w14:paraId="73B56CCF" w14:textId="77777777" w:rsidTr="005D4161">
        <w:tc>
          <w:tcPr>
            <w:tcW w:w="1331" w:type="dxa"/>
          </w:tcPr>
          <w:p w14:paraId="420936F3" w14:textId="77777777" w:rsidR="00F0502C" w:rsidRPr="008F48C6" w:rsidRDefault="00F0502C" w:rsidP="00F0502C">
            <w:pPr>
              <w:rPr>
                <w:bCs/>
                <w:sz w:val="22"/>
                <w:szCs w:val="22"/>
              </w:rPr>
            </w:pPr>
          </w:p>
          <w:p w14:paraId="768DDA8C" w14:textId="77777777" w:rsidR="00F0502C" w:rsidRPr="008F48C6" w:rsidRDefault="00F0502C" w:rsidP="00F0502C">
            <w:pPr>
              <w:rPr>
                <w:bCs/>
                <w:sz w:val="22"/>
                <w:szCs w:val="22"/>
              </w:rPr>
            </w:pPr>
            <w:r w:rsidRPr="008F48C6">
              <w:rPr>
                <w:bCs/>
                <w:sz w:val="22"/>
                <w:szCs w:val="22"/>
              </w:rPr>
              <w:t>2012</w:t>
            </w:r>
          </w:p>
          <w:p w14:paraId="3B0617A2" w14:textId="77777777" w:rsidR="00F0502C" w:rsidRPr="008F48C6" w:rsidRDefault="00F0502C" w:rsidP="00F0502C">
            <w:pPr>
              <w:rPr>
                <w:bCs/>
                <w:sz w:val="22"/>
                <w:szCs w:val="22"/>
              </w:rPr>
            </w:pPr>
          </w:p>
        </w:tc>
        <w:tc>
          <w:tcPr>
            <w:tcW w:w="7921" w:type="dxa"/>
          </w:tcPr>
          <w:p w14:paraId="73C5758B" w14:textId="77777777" w:rsidR="00F0502C" w:rsidRPr="008F48C6" w:rsidRDefault="00F0502C" w:rsidP="00F0502C">
            <w:pPr>
              <w:contextualSpacing/>
              <w:rPr>
                <w:sz w:val="22"/>
                <w:szCs w:val="22"/>
              </w:rPr>
            </w:pPr>
          </w:p>
          <w:p w14:paraId="793B5193" w14:textId="418323FB" w:rsidR="00F0502C" w:rsidRPr="008F48C6" w:rsidRDefault="00F0502C" w:rsidP="00F0502C">
            <w:pPr>
              <w:contextualSpacing/>
              <w:rPr>
                <w:sz w:val="22"/>
                <w:szCs w:val="22"/>
              </w:rPr>
            </w:pPr>
            <w:r w:rsidRPr="008F48C6">
              <w:rPr>
                <w:sz w:val="22"/>
                <w:szCs w:val="22"/>
              </w:rPr>
              <w:t>Student teacher supervision, School of Teacher Education and Leadership (Student Teacher: Barry Hill, Spanish, Mount Logan Mid</w:t>
            </w:r>
            <w:r>
              <w:rPr>
                <w:sz w:val="22"/>
                <w:szCs w:val="22"/>
              </w:rPr>
              <w:t>dle School, Logan, UT) (January</w:t>
            </w:r>
            <w:r>
              <w:rPr>
                <w:bCs/>
                <w:sz w:val="22"/>
                <w:szCs w:val="22"/>
              </w:rPr>
              <w:t>–</w:t>
            </w:r>
            <w:r w:rsidRPr="008F48C6">
              <w:rPr>
                <w:bCs/>
                <w:sz w:val="22"/>
                <w:szCs w:val="22"/>
              </w:rPr>
              <w:t>April)</w:t>
            </w:r>
            <w:r>
              <w:rPr>
                <w:bCs/>
                <w:sz w:val="22"/>
                <w:szCs w:val="22"/>
              </w:rPr>
              <w:t>.</w:t>
            </w:r>
          </w:p>
        </w:tc>
      </w:tr>
      <w:tr w:rsidR="00F0502C" w:rsidRPr="008A2C56" w14:paraId="7AB6B5CD" w14:textId="77777777" w:rsidTr="005D4161">
        <w:tc>
          <w:tcPr>
            <w:tcW w:w="1331" w:type="dxa"/>
          </w:tcPr>
          <w:p w14:paraId="121C3D82" w14:textId="77777777" w:rsidR="00F0502C" w:rsidRPr="008F48C6" w:rsidRDefault="00F0502C" w:rsidP="00F0502C">
            <w:pPr>
              <w:rPr>
                <w:bCs/>
                <w:sz w:val="22"/>
                <w:szCs w:val="22"/>
              </w:rPr>
            </w:pPr>
          </w:p>
          <w:p w14:paraId="607064E3" w14:textId="77777777" w:rsidR="00F0502C" w:rsidRPr="008F48C6" w:rsidRDefault="00F0502C" w:rsidP="00F0502C">
            <w:pPr>
              <w:rPr>
                <w:bCs/>
                <w:sz w:val="22"/>
                <w:szCs w:val="22"/>
              </w:rPr>
            </w:pPr>
            <w:r w:rsidRPr="008F48C6">
              <w:rPr>
                <w:bCs/>
                <w:sz w:val="22"/>
                <w:szCs w:val="22"/>
              </w:rPr>
              <w:t>2012</w:t>
            </w:r>
          </w:p>
        </w:tc>
        <w:tc>
          <w:tcPr>
            <w:tcW w:w="7921" w:type="dxa"/>
          </w:tcPr>
          <w:p w14:paraId="52DB4F4D" w14:textId="77777777" w:rsidR="00F0502C" w:rsidRPr="008F48C6" w:rsidRDefault="00F0502C" w:rsidP="00F0502C">
            <w:pPr>
              <w:contextualSpacing/>
              <w:rPr>
                <w:sz w:val="22"/>
                <w:szCs w:val="22"/>
              </w:rPr>
            </w:pPr>
          </w:p>
          <w:p w14:paraId="427E19F5" w14:textId="77777777" w:rsidR="00F0502C" w:rsidRPr="008F48C6" w:rsidRDefault="00F0502C" w:rsidP="00F0502C">
            <w:pPr>
              <w:contextualSpacing/>
              <w:rPr>
                <w:sz w:val="22"/>
                <w:szCs w:val="22"/>
              </w:rPr>
            </w:pPr>
            <w:r w:rsidRPr="008F48C6">
              <w:rPr>
                <w:sz w:val="22"/>
                <w:szCs w:val="22"/>
              </w:rPr>
              <w:t>Invited to give lecture on research and publishing issues in LING 6010: Research in Second Language Learning course taught by Dr. Karin DeJonge-Kann</w:t>
            </w:r>
            <w:r>
              <w:rPr>
                <w:sz w:val="22"/>
                <w:szCs w:val="22"/>
              </w:rPr>
              <w:t>an (January</w:t>
            </w:r>
            <w:r w:rsidRPr="008F48C6">
              <w:rPr>
                <w:sz w:val="22"/>
                <w:szCs w:val="22"/>
              </w:rPr>
              <w:t xml:space="preserve"> 24)</w:t>
            </w:r>
            <w:r>
              <w:rPr>
                <w:sz w:val="22"/>
                <w:szCs w:val="22"/>
              </w:rPr>
              <w:t>.</w:t>
            </w:r>
          </w:p>
        </w:tc>
      </w:tr>
      <w:tr w:rsidR="00F0502C" w:rsidRPr="008A2C56" w14:paraId="6B701952" w14:textId="77777777" w:rsidTr="005D4161">
        <w:tc>
          <w:tcPr>
            <w:tcW w:w="1331" w:type="dxa"/>
          </w:tcPr>
          <w:p w14:paraId="4E696598" w14:textId="77777777" w:rsidR="00F0502C" w:rsidRDefault="00F0502C" w:rsidP="00F0502C">
            <w:pPr>
              <w:rPr>
                <w:bCs/>
                <w:sz w:val="22"/>
                <w:szCs w:val="22"/>
              </w:rPr>
            </w:pPr>
          </w:p>
          <w:p w14:paraId="3C6B5641" w14:textId="77777777" w:rsidR="00F0502C" w:rsidRPr="008F48C6" w:rsidRDefault="00F0502C" w:rsidP="00F0502C">
            <w:pPr>
              <w:rPr>
                <w:bCs/>
                <w:sz w:val="22"/>
                <w:szCs w:val="22"/>
              </w:rPr>
            </w:pPr>
            <w:r w:rsidRPr="008F48C6">
              <w:rPr>
                <w:bCs/>
                <w:sz w:val="22"/>
                <w:szCs w:val="22"/>
              </w:rPr>
              <w:t>2012</w:t>
            </w:r>
          </w:p>
        </w:tc>
        <w:tc>
          <w:tcPr>
            <w:tcW w:w="7921" w:type="dxa"/>
          </w:tcPr>
          <w:p w14:paraId="7CD8D3E0" w14:textId="77777777" w:rsidR="00F0502C" w:rsidRDefault="00F0502C" w:rsidP="00F0502C">
            <w:pPr>
              <w:contextualSpacing/>
              <w:rPr>
                <w:sz w:val="22"/>
                <w:szCs w:val="22"/>
              </w:rPr>
            </w:pPr>
          </w:p>
          <w:p w14:paraId="25453788" w14:textId="77777777" w:rsidR="00F0502C" w:rsidRPr="008F48C6" w:rsidRDefault="00F0502C" w:rsidP="00F0502C">
            <w:pPr>
              <w:contextualSpacing/>
              <w:rPr>
                <w:sz w:val="22"/>
                <w:szCs w:val="22"/>
              </w:rPr>
            </w:pPr>
            <w:r w:rsidRPr="008F48C6">
              <w:rPr>
                <w:sz w:val="22"/>
                <w:szCs w:val="22"/>
              </w:rPr>
              <w:t xml:space="preserve">Invited to give lecture on applied linguistics/language acquisition issues to senior citizens as part of USU’s </w:t>
            </w:r>
            <w:r w:rsidRPr="008F48C6">
              <w:rPr>
                <w:i/>
                <w:sz w:val="22"/>
                <w:szCs w:val="22"/>
              </w:rPr>
              <w:t>Senior University</w:t>
            </w:r>
            <w:r w:rsidRPr="008F48C6">
              <w:rPr>
                <w:sz w:val="22"/>
                <w:szCs w:val="22"/>
              </w:rPr>
              <w:t xml:space="preserve"> (</w:t>
            </w:r>
            <w:r>
              <w:rPr>
                <w:sz w:val="22"/>
                <w:szCs w:val="22"/>
              </w:rPr>
              <w:t>February</w:t>
            </w:r>
            <w:r w:rsidRPr="008F48C6">
              <w:rPr>
                <w:sz w:val="22"/>
                <w:szCs w:val="22"/>
              </w:rPr>
              <w:t xml:space="preserve"> 22)</w:t>
            </w:r>
            <w:r>
              <w:rPr>
                <w:sz w:val="22"/>
                <w:szCs w:val="22"/>
              </w:rPr>
              <w:t>.</w:t>
            </w:r>
          </w:p>
        </w:tc>
      </w:tr>
      <w:tr w:rsidR="00F0502C" w:rsidRPr="008A2C56" w14:paraId="5A57F5BC" w14:textId="77777777" w:rsidTr="005D4161">
        <w:tc>
          <w:tcPr>
            <w:tcW w:w="1331" w:type="dxa"/>
          </w:tcPr>
          <w:p w14:paraId="4688527A" w14:textId="77777777" w:rsidR="00F0502C" w:rsidRPr="008F48C6" w:rsidRDefault="00F0502C" w:rsidP="00F0502C">
            <w:pPr>
              <w:rPr>
                <w:bCs/>
                <w:sz w:val="22"/>
                <w:szCs w:val="22"/>
              </w:rPr>
            </w:pPr>
          </w:p>
          <w:p w14:paraId="76D0FD8A" w14:textId="77777777" w:rsidR="00F0502C" w:rsidRPr="008F48C6" w:rsidRDefault="00F0502C" w:rsidP="00F0502C">
            <w:pPr>
              <w:rPr>
                <w:bCs/>
                <w:sz w:val="22"/>
                <w:szCs w:val="22"/>
              </w:rPr>
            </w:pPr>
            <w:r w:rsidRPr="008F48C6">
              <w:rPr>
                <w:bCs/>
                <w:sz w:val="22"/>
                <w:szCs w:val="22"/>
              </w:rPr>
              <w:t>2011</w:t>
            </w:r>
          </w:p>
          <w:p w14:paraId="4A9B9490" w14:textId="77777777" w:rsidR="00F0502C" w:rsidRPr="008F48C6" w:rsidRDefault="00F0502C" w:rsidP="00F0502C">
            <w:pPr>
              <w:rPr>
                <w:bCs/>
                <w:sz w:val="22"/>
                <w:szCs w:val="22"/>
              </w:rPr>
            </w:pPr>
          </w:p>
        </w:tc>
        <w:tc>
          <w:tcPr>
            <w:tcW w:w="7921" w:type="dxa"/>
          </w:tcPr>
          <w:p w14:paraId="4D9F34D9" w14:textId="77777777" w:rsidR="00F0502C" w:rsidRPr="008F48C6" w:rsidRDefault="00F0502C" w:rsidP="00F0502C">
            <w:pPr>
              <w:contextualSpacing/>
              <w:rPr>
                <w:sz w:val="22"/>
                <w:szCs w:val="22"/>
              </w:rPr>
            </w:pPr>
          </w:p>
          <w:p w14:paraId="6FBB4F2E" w14:textId="57741BDE" w:rsidR="00F0502C" w:rsidRPr="008F48C6" w:rsidRDefault="00F0502C" w:rsidP="00F0502C">
            <w:pPr>
              <w:contextualSpacing/>
              <w:rPr>
                <w:sz w:val="22"/>
                <w:szCs w:val="22"/>
              </w:rPr>
            </w:pPr>
            <w:r w:rsidRPr="008F48C6">
              <w:rPr>
                <w:sz w:val="22"/>
                <w:szCs w:val="22"/>
              </w:rPr>
              <w:t>Invited to participate in mock interviews for undergraduate and</w:t>
            </w:r>
            <w:r>
              <w:rPr>
                <w:sz w:val="22"/>
                <w:szCs w:val="22"/>
              </w:rPr>
              <w:t xml:space="preserve"> graduate students in LING 6400</w:t>
            </w:r>
            <w:r w:rsidRPr="008F48C6">
              <w:rPr>
                <w:sz w:val="22"/>
                <w:szCs w:val="22"/>
              </w:rPr>
              <w:t xml:space="preserve"> Second Language Teaching: Theory and Practice course taught by Dr. Ma</w:t>
            </w:r>
            <w:r>
              <w:rPr>
                <w:sz w:val="22"/>
                <w:szCs w:val="22"/>
              </w:rPr>
              <w:t>ria Luisa Spicer-Escalante (December</w:t>
            </w:r>
            <w:r w:rsidRPr="008F48C6">
              <w:rPr>
                <w:sz w:val="22"/>
                <w:szCs w:val="22"/>
              </w:rPr>
              <w:t xml:space="preserve"> 5)</w:t>
            </w:r>
            <w:r>
              <w:rPr>
                <w:sz w:val="22"/>
                <w:szCs w:val="22"/>
              </w:rPr>
              <w:t>.</w:t>
            </w:r>
          </w:p>
          <w:p w14:paraId="7FD99C8E" w14:textId="77777777" w:rsidR="00F0502C" w:rsidRPr="008F48C6" w:rsidRDefault="00F0502C" w:rsidP="00F0502C">
            <w:pPr>
              <w:contextualSpacing/>
              <w:rPr>
                <w:sz w:val="22"/>
                <w:szCs w:val="22"/>
              </w:rPr>
            </w:pPr>
          </w:p>
        </w:tc>
      </w:tr>
      <w:tr w:rsidR="00F0502C" w:rsidRPr="008A2C56" w14:paraId="7BDF5DB4" w14:textId="77777777" w:rsidTr="005D4161">
        <w:tc>
          <w:tcPr>
            <w:tcW w:w="1331" w:type="dxa"/>
          </w:tcPr>
          <w:p w14:paraId="7B7B1AC4" w14:textId="77777777" w:rsidR="00F0502C" w:rsidRPr="008F48C6" w:rsidRDefault="00F0502C" w:rsidP="00F0502C">
            <w:pPr>
              <w:rPr>
                <w:bCs/>
                <w:sz w:val="22"/>
                <w:szCs w:val="22"/>
              </w:rPr>
            </w:pPr>
            <w:r w:rsidRPr="008F48C6">
              <w:rPr>
                <w:bCs/>
                <w:sz w:val="22"/>
                <w:szCs w:val="22"/>
              </w:rPr>
              <w:t>2011–</w:t>
            </w:r>
          </w:p>
        </w:tc>
        <w:tc>
          <w:tcPr>
            <w:tcW w:w="7921" w:type="dxa"/>
          </w:tcPr>
          <w:p w14:paraId="3CBEB981" w14:textId="77777777" w:rsidR="00F0502C" w:rsidRPr="008F48C6" w:rsidRDefault="00F0502C" w:rsidP="00F0502C">
            <w:pPr>
              <w:contextualSpacing/>
              <w:rPr>
                <w:sz w:val="22"/>
                <w:szCs w:val="22"/>
              </w:rPr>
            </w:pPr>
            <w:r w:rsidRPr="008F48C6">
              <w:rPr>
                <w:sz w:val="22"/>
                <w:szCs w:val="22"/>
              </w:rPr>
              <w:t>Member of studies overseas in Spanish (SOIS) committee, Department of Languages, Philosophy, and Communication Studies</w:t>
            </w:r>
            <w:r>
              <w:rPr>
                <w:sz w:val="22"/>
                <w:szCs w:val="22"/>
              </w:rPr>
              <w:t>.</w:t>
            </w:r>
          </w:p>
        </w:tc>
      </w:tr>
    </w:tbl>
    <w:p w14:paraId="476E44DC" w14:textId="77777777" w:rsidR="004D7F05" w:rsidRDefault="004D7F05" w:rsidP="005D6F84">
      <w:pPr>
        <w:spacing w:after="60"/>
        <w:jc w:val="both"/>
        <w:rPr>
          <w:bCs/>
          <w:sz w:val="22"/>
          <w:szCs w:val="22"/>
          <w:u w:val="single"/>
        </w:rPr>
      </w:pPr>
    </w:p>
    <w:p w14:paraId="413E8557" w14:textId="77777777" w:rsidR="005D6F84" w:rsidRPr="008A2C56" w:rsidRDefault="005D6F84" w:rsidP="005D6F84">
      <w:pPr>
        <w:spacing w:after="60"/>
        <w:jc w:val="both"/>
        <w:rPr>
          <w:bCs/>
          <w:sz w:val="22"/>
          <w:szCs w:val="22"/>
        </w:rPr>
      </w:pPr>
      <w:r w:rsidRPr="008A2C56">
        <w:rPr>
          <w:bCs/>
          <w:sz w:val="22"/>
          <w:szCs w:val="22"/>
          <w:u w:val="single"/>
        </w:rPr>
        <w:t>Louisiana State University</w:t>
      </w:r>
    </w:p>
    <w:p w14:paraId="168E3293" w14:textId="77777777" w:rsidR="005D6F84" w:rsidRPr="008A2C56" w:rsidRDefault="005D6F84" w:rsidP="005D6F84">
      <w:pPr>
        <w:spacing w:after="60"/>
        <w:jc w:val="both"/>
        <w:rPr>
          <w:bCs/>
          <w:sz w:val="22"/>
          <w:szCs w:val="22"/>
        </w:rPr>
      </w:pPr>
    </w:p>
    <w:tbl>
      <w:tblPr>
        <w:tblW w:w="0" w:type="auto"/>
        <w:tblInd w:w="108" w:type="dxa"/>
        <w:tblLook w:val="04A0" w:firstRow="1" w:lastRow="0" w:firstColumn="1" w:lastColumn="0" w:noHBand="0" w:noVBand="1"/>
      </w:tblPr>
      <w:tblGrid>
        <w:gridCol w:w="1331"/>
        <w:gridCol w:w="7921"/>
      </w:tblGrid>
      <w:tr w:rsidR="005D6F84" w:rsidRPr="008A2C56" w14:paraId="3305B1E2" w14:textId="77777777" w:rsidTr="00960EAD">
        <w:tc>
          <w:tcPr>
            <w:tcW w:w="1350" w:type="dxa"/>
          </w:tcPr>
          <w:p w14:paraId="6836EE51" w14:textId="77777777" w:rsidR="005D6F84" w:rsidRPr="008A2C56" w:rsidRDefault="005D6F84" w:rsidP="00960EAD">
            <w:pPr>
              <w:rPr>
                <w:bCs/>
                <w:sz w:val="22"/>
                <w:szCs w:val="22"/>
              </w:rPr>
            </w:pPr>
            <w:r w:rsidRPr="008A2C56">
              <w:rPr>
                <w:bCs/>
                <w:sz w:val="22"/>
                <w:szCs w:val="22"/>
              </w:rPr>
              <w:t>2010</w:t>
            </w:r>
          </w:p>
          <w:p w14:paraId="1E618D1E" w14:textId="77777777" w:rsidR="005D6F84" w:rsidRPr="008A2C56" w:rsidRDefault="005D6F84" w:rsidP="00960EAD">
            <w:pPr>
              <w:rPr>
                <w:bCs/>
                <w:sz w:val="22"/>
                <w:szCs w:val="22"/>
              </w:rPr>
            </w:pPr>
          </w:p>
        </w:tc>
        <w:tc>
          <w:tcPr>
            <w:tcW w:w="8118" w:type="dxa"/>
          </w:tcPr>
          <w:p w14:paraId="1F6F7CC3" w14:textId="77777777" w:rsidR="005D6F84" w:rsidRPr="008A2C56" w:rsidRDefault="005D6F84" w:rsidP="00960EAD">
            <w:pPr>
              <w:contextualSpacing/>
              <w:rPr>
                <w:sz w:val="22"/>
                <w:szCs w:val="22"/>
              </w:rPr>
            </w:pPr>
            <w:r>
              <w:rPr>
                <w:sz w:val="22"/>
                <w:szCs w:val="22"/>
              </w:rPr>
              <w:t>S</w:t>
            </w:r>
            <w:r w:rsidRPr="008A2C56">
              <w:rPr>
                <w:sz w:val="22"/>
                <w:szCs w:val="22"/>
              </w:rPr>
              <w:t>ession</w:t>
            </w:r>
            <w:r>
              <w:rPr>
                <w:sz w:val="22"/>
                <w:szCs w:val="22"/>
              </w:rPr>
              <w:t xml:space="preserve"> chair</w:t>
            </w:r>
            <w:r w:rsidRPr="008A2C56">
              <w:rPr>
                <w:sz w:val="22"/>
                <w:szCs w:val="22"/>
              </w:rPr>
              <w:t xml:space="preserve"> at </w:t>
            </w:r>
            <w:r w:rsidRPr="008A2C56">
              <w:rPr>
                <w:iCs/>
                <w:sz w:val="22"/>
                <w:szCs w:val="22"/>
              </w:rPr>
              <w:t>XXVII Biennial Louisiana Conference on Hispanic Languages and Literatures</w:t>
            </w:r>
            <w:r>
              <w:rPr>
                <w:sz w:val="22"/>
                <w:szCs w:val="22"/>
              </w:rPr>
              <w:t xml:space="preserve"> (spring</w:t>
            </w:r>
            <w:r w:rsidRPr="008A2C56">
              <w:rPr>
                <w:sz w:val="22"/>
                <w:szCs w:val="22"/>
              </w:rPr>
              <w:t>)</w:t>
            </w:r>
            <w:r>
              <w:rPr>
                <w:sz w:val="22"/>
                <w:szCs w:val="22"/>
              </w:rPr>
              <w:t>.</w:t>
            </w:r>
          </w:p>
          <w:p w14:paraId="1311F58C" w14:textId="77777777" w:rsidR="005D6F84" w:rsidRPr="008A2C56" w:rsidRDefault="005D6F84" w:rsidP="00960EAD">
            <w:pPr>
              <w:contextualSpacing/>
              <w:rPr>
                <w:bCs/>
                <w:sz w:val="22"/>
                <w:szCs w:val="22"/>
              </w:rPr>
            </w:pPr>
          </w:p>
        </w:tc>
      </w:tr>
      <w:tr w:rsidR="005D6F84" w:rsidRPr="008A2C56" w14:paraId="18A38854" w14:textId="77777777" w:rsidTr="006A1373">
        <w:tc>
          <w:tcPr>
            <w:tcW w:w="1350" w:type="dxa"/>
          </w:tcPr>
          <w:p w14:paraId="7C860383" w14:textId="77777777" w:rsidR="005D6F84" w:rsidRPr="008A2C56" w:rsidRDefault="005D6F84" w:rsidP="00960EAD">
            <w:pPr>
              <w:rPr>
                <w:bCs/>
                <w:sz w:val="22"/>
                <w:szCs w:val="22"/>
              </w:rPr>
            </w:pPr>
            <w:r w:rsidRPr="008A2C56">
              <w:rPr>
                <w:bCs/>
                <w:sz w:val="22"/>
                <w:szCs w:val="22"/>
              </w:rPr>
              <w:t>2010</w:t>
            </w:r>
          </w:p>
        </w:tc>
        <w:tc>
          <w:tcPr>
            <w:tcW w:w="8118" w:type="dxa"/>
          </w:tcPr>
          <w:p w14:paraId="3C41C5AE" w14:textId="7D02F54F" w:rsidR="005D6F84" w:rsidRPr="008A2C56" w:rsidRDefault="005D6F84" w:rsidP="00960EAD">
            <w:pPr>
              <w:contextualSpacing/>
              <w:rPr>
                <w:sz w:val="22"/>
                <w:szCs w:val="22"/>
              </w:rPr>
            </w:pPr>
            <w:r>
              <w:rPr>
                <w:sz w:val="22"/>
                <w:szCs w:val="22"/>
              </w:rPr>
              <w:t xml:space="preserve">Organizer, </w:t>
            </w:r>
            <w:r w:rsidR="0053056B">
              <w:rPr>
                <w:sz w:val="22"/>
                <w:szCs w:val="22"/>
              </w:rPr>
              <w:t>“Breakfast for Spanish Majors and M</w:t>
            </w:r>
            <w:r w:rsidRPr="008A2C56">
              <w:rPr>
                <w:sz w:val="22"/>
                <w:szCs w:val="22"/>
              </w:rPr>
              <w:t>inors</w:t>
            </w:r>
            <w:r>
              <w:rPr>
                <w:sz w:val="22"/>
                <w:szCs w:val="22"/>
              </w:rPr>
              <w:t>,</w:t>
            </w:r>
            <w:r w:rsidRPr="008A2C56">
              <w:rPr>
                <w:sz w:val="22"/>
                <w:szCs w:val="22"/>
              </w:rPr>
              <w:t xml:space="preserve">” Spanish section, Department of Foreign Languages and Literatures (with </w:t>
            </w:r>
            <w:r>
              <w:rPr>
                <w:sz w:val="22"/>
                <w:szCs w:val="22"/>
              </w:rPr>
              <w:t xml:space="preserve">Dr. Dorota </w:t>
            </w:r>
            <w:proofErr w:type="spellStart"/>
            <w:r>
              <w:rPr>
                <w:sz w:val="22"/>
                <w:szCs w:val="22"/>
              </w:rPr>
              <w:t>Heneghan</w:t>
            </w:r>
            <w:proofErr w:type="spellEnd"/>
            <w:r>
              <w:rPr>
                <w:sz w:val="22"/>
                <w:szCs w:val="22"/>
              </w:rPr>
              <w:t>) (spring</w:t>
            </w:r>
            <w:r w:rsidRPr="008A2C56">
              <w:rPr>
                <w:sz w:val="22"/>
                <w:szCs w:val="22"/>
              </w:rPr>
              <w:t>)</w:t>
            </w:r>
            <w:r>
              <w:rPr>
                <w:sz w:val="22"/>
                <w:szCs w:val="22"/>
              </w:rPr>
              <w:t>.</w:t>
            </w:r>
          </w:p>
          <w:p w14:paraId="42497F40" w14:textId="77777777" w:rsidR="005D6F84" w:rsidRPr="008A2C56" w:rsidRDefault="005D6F84" w:rsidP="00960EAD">
            <w:pPr>
              <w:contextualSpacing/>
              <w:rPr>
                <w:sz w:val="22"/>
                <w:szCs w:val="22"/>
              </w:rPr>
            </w:pPr>
          </w:p>
        </w:tc>
      </w:tr>
      <w:tr w:rsidR="005D6F84" w:rsidRPr="008A2C56" w14:paraId="3431618B" w14:textId="77777777" w:rsidTr="006A1373">
        <w:tc>
          <w:tcPr>
            <w:tcW w:w="1350" w:type="dxa"/>
          </w:tcPr>
          <w:p w14:paraId="54B1BC55" w14:textId="0D1176B8" w:rsidR="005D6F84" w:rsidRPr="008A2C56" w:rsidRDefault="005D6F84" w:rsidP="00960EAD">
            <w:pPr>
              <w:rPr>
                <w:bCs/>
                <w:sz w:val="22"/>
                <w:szCs w:val="22"/>
              </w:rPr>
            </w:pPr>
            <w:r w:rsidRPr="008A2C56">
              <w:rPr>
                <w:bCs/>
                <w:sz w:val="22"/>
                <w:szCs w:val="22"/>
              </w:rPr>
              <w:t>2010</w:t>
            </w:r>
          </w:p>
        </w:tc>
        <w:tc>
          <w:tcPr>
            <w:tcW w:w="8118" w:type="dxa"/>
          </w:tcPr>
          <w:p w14:paraId="4192DD19" w14:textId="77777777" w:rsidR="005D6F84" w:rsidRPr="008A2C56" w:rsidRDefault="005D6F84" w:rsidP="00960EAD">
            <w:pPr>
              <w:contextualSpacing/>
              <w:rPr>
                <w:sz w:val="22"/>
                <w:szCs w:val="22"/>
              </w:rPr>
            </w:pPr>
            <w:r w:rsidRPr="008A2C56">
              <w:rPr>
                <w:sz w:val="22"/>
                <w:szCs w:val="22"/>
              </w:rPr>
              <w:t>O</w:t>
            </w:r>
            <w:r>
              <w:rPr>
                <w:sz w:val="22"/>
                <w:szCs w:val="22"/>
              </w:rPr>
              <w:t>rganizer and p</w:t>
            </w:r>
            <w:r w:rsidRPr="008A2C56">
              <w:rPr>
                <w:sz w:val="22"/>
                <w:szCs w:val="22"/>
              </w:rPr>
              <w:t xml:space="preserve">resenter, </w:t>
            </w:r>
            <w:r>
              <w:rPr>
                <w:sz w:val="22"/>
                <w:szCs w:val="22"/>
              </w:rPr>
              <w:t>“</w:t>
            </w:r>
            <w:r w:rsidRPr="007B4319">
              <w:rPr>
                <w:sz w:val="22"/>
                <w:szCs w:val="22"/>
              </w:rPr>
              <w:t>Second Language Teaching Round Table</w:t>
            </w:r>
            <w:r>
              <w:rPr>
                <w:sz w:val="22"/>
                <w:szCs w:val="22"/>
              </w:rPr>
              <w:t>”</w:t>
            </w:r>
            <w:r w:rsidRPr="008A2C56">
              <w:rPr>
                <w:sz w:val="22"/>
                <w:szCs w:val="22"/>
              </w:rPr>
              <w:t xml:space="preserve"> mini workshop</w:t>
            </w:r>
            <w:r>
              <w:rPr>
                <w:sz w:val="22"/>
                <w:szCs w:val="22"/>
              </w:rPr>
              <w:t>,</w:t>
            </w:r>
            <w:r w:rsidRPr="008A2C56">
              <w:rPr>
                <w:sz w:val="22"/>
                <w:szCs w:val="22"/>
              </w:rPr>
              <w:t xml:space="preserve"> Department of Foreign </w:t>
            </w:r>
            <w:r>
              <w:rPr>
                <w:sz w:val="22"/>
                <w:szCs w:val="22"/>
              </w:rPr>
              <w:t>Languages and Literatures (spring</w:t>
            </w:r>
            <w:r w:rsidRPr="008A2C56">
              <w:rPr>
                <w:sz w:val="22"/>
                <w:szCs w:val="22"/>
              </w:rPr>
              <w:t>)</w:t>
            </w:r>
            <w:r>
              <w:rPr>
                <w:sz w:val="22"/>
                <w:szCs w:val="22"/>
              </w:rPr>
              <w:t>.</w:t>
            </w:r>
          </w:p>
          <w:p w14:paraId="3A38E837" w14:textId="77777777" w:rsidR="005D6F84" w:rsidRPr="008A2C56" w:rsidRDefault="005D6F84" w:rsidP="00960EAD">
            <w:pPr>
              <w:contextualSpacing/>
              <w:rPr>
                <w:sz w:val="22"/>
                <w:szCs w:val="22"/>
              </w:rPr>
            </w:pPr>
          </w:p>
        </w:tc>
      </w:tr>
      <w:tr w:rsidR="006A1373" w:rsidRPr="008A2C56" w14:paraId="27D0D8C2" w14:textId="77777777" w:rsidTr="006A1373">
        <w:tc>
          <w:tcPr>
            <w:tcW w:w="1350" w:type="dxa"/>
          </w:tcPr>
          <w:p w14:paraId="12184E5D" w14:textId="7204303B" w:rsidR="006A1373" w:rsidRDefault="006A1373" w:rsidP="00960EAD">
            <w:pPr>
              <w:rPr>
                <w:bCs/>
                <w:sz w:val="22"/>
                <w:szCs w:val="22"/>
              </w:rPr>
            </w:pPr>
            <w:r>
              <w:rPr>
                <w:bCs/>
                <w:sz w:val="22"/>
                <w:szCs w:val="22"/>
              </w:rPr>
              <w:t>2009</w:t>
            </w:r>
            <w:r w:rsidRPr="008F48C6">
              <w:rPr>
                <w:bCs/>
                <w:sz w:val="22"/>
                <w:szCs w:val="22"/>
              </w:rPr>
              <w:t>–</w:t>
            </w:r>
            <w:r>
              <w:rPr>
                <w:bCs/>
                <w:sz w:val="22"/>
                <w:szCs w:val="22"/>
              </w:rPr>
              <w:t>2010</w:t>
            </w:r>
          </w:p>
          <w:p w14:paraId="70540326" w14:textId="77777777" w:rsidR="006A1373" w:rsidRPr="008A2C56" w:rsidRDefault="006A1373" w:rsidP="00960EAD">
            <w:pPr>
              <w:rPr>
                <w:bCs/>
                <w:sz w:val="22"/>
                <w:szCs w:val="22"/>
              </w:rPr>
            </w:pPr>
          </w:p>
        </w:tc>
        <w:tc>
          <w:tcPr>
            <w:tcW w:w="8118" w:type="dxa"/>
          </w:tcPr>
          <w:p w14:paraId="49830EFD" w14:textId="77777777" w:rsidR="006A1373" w:rsidRPr="008A2C56" w:rsidRDefault="006A1373" w:rsidP="006A1373">
            <w:pPr>
              <w:rPr>
                <w:sz w:val="22"/>
                <w:szCs w:val="22"/>
              </w:rPr>
            </w:pPr>
            <w:r w:rsidRPr="008A2C56">
              <w:rPr>
                <w:sz w:val="22"/>
                <w:szCs w:val="22"/>
              </w:rPr>
              <w:t xml:space="preserve">Director, </w:t>
            </w:r>
            <w:r>
              <w:rPr>
                <w:sz w:val="22"/>
                <w:szCs w:val="22"/>
              </w:rPr>
              <w:t xml:space="preserve">LSU </w:t>
            </w:r>
            <w:r w:rsidRPr="008A2C56">
              <w:rPr>
                <w:sz w:val="22"/>
                <w:szCs w:val="22"/>
              </w:rPr>
              <w:t>Summer Study Abroad Program, Granada, Spain</w:t>
            </w:r>
            <w:r>
              <w:rPr>
                <w:sz w:val="22"/>
                <w:szCs w:val="22"/>
              </w:rPr>
              <w:t xml:space="preserve"> (5–week session)</w:t>
            </w:r>
          </w:p>
          <w:p w14:paraId="6209AA23" w14:textId="77777777" w:rsidR="006A1373" w:rsidRPr="008A2C56" w:rsidRDefault="006A1373" w:rsidP="00960EAD">
            <w:pPr>
              <w:contextualSpacing/>
              <w:rPr>
                <w:sz w:val="22"/>
                <w:szCs w:val="22"/>
              </w:rPr>
            </w:pPr>
          </w:p>
        </w:tc>
      </w:tr>
      <w:tr w:rsidR="005D6F84" w:rsidRPr="008A2C56" w14:paraId="45E460A1" w14:textId="77777777" w:rsidTr="006A1373">
        <w:tc>
          <w:tcPr>
            <w:tcW w:w="1350" w:type="dxa"/>
          </w:tcPr>
          <w:p w14:paraId="6577E9FC" w14:textId="77777777" w:rsidR="005D6F84" w:rsidRPr="008A2C56" w:rsidRDefault="005D6F84" w:rsidP="00960EAD">
            <w:pPr>
              <w:rPr>
                <w:bCs/>
                <w:sz w:val="22"/>
                <w:szCs w:val="22"/>
              </w:rPr>
            </w:pPr>
            <w:r w:rsidRPr="008A2C56">
              <w:rPr>
                <w:bCs/>
                <w:sz w:val="22"/>
                <w:szCs w:val="22"/>
              </w:rPr>
              <w:t>2009</w:t>
            </w:r>
          </w:p>
        </w:tc>
        <w:tc>
          <w:tcPr>
            <w:tcW w:w="8118" w:type="dxa"/>
          </w:tcPr>
          <w:p w14:paraId="4458563E" w14:textId="77777777" w:rsidR="005D6F84" w:rsidRPr="008A2C56" w:rsidRDefault="005D6F84" w:rsidP="00960EAD">
            <w:pPr>
              <w:contextualSpacing/>
              <w:rPr>
                <w:sz w:val="22"/>
                <w:szCs w:val="22"/>
              </w:rPr>
            </w:pPr>
            <w:r>
              <w:rPr>
                <w:sz w:val="22"/>
                <w:szCs w:val="22"/>
              </w:rPr>
              <w:t>Session chair at sixth annual c</w:t>
            </w:r>
            <w:r w:rsidRPr="008A2C56">
              <w:rPr>
                <w:sz w:val="22"/>
                <w:szCs w:val="22"/>
              </w:rPr>
              <w:t>onference of the Interdisciplinary Program in Loui</w:t>
            </w:r>
            <w:r>
              <w:rPr>
                <w:sz w:val="22"/>
                <w:szCs w:val="22"/>
              </w:rPr>
              <w:t>siana &amp; Caribbean Studies (spring</w:t>
            </w:r>
            <w:r w:rsidRPr="008A2C56">
              <w:rPr>
                <w:sz w:val="22"/>
                <w:szCs w:val="22"/>
              </w:rPr>
              <w:t>)</w:t>
            </w:r>
            <w:r>
              <w:rPr>
                <w:sz w:val="22"/>
                <w:szCs w:val="22"/>
              </w:rPr>
              <w:t>.</w:t>
            </w:r>
          </w:p>
          <w:p w14:paraId="0BF15F5E" w14:textId="77777777" w:rsidR="005D6F84" w:rsidRPr="008A2C56" w:rsidRDefault="005D6F84" w:rsidP="00960EAD">
            <w:pPr>
              <w:contextualSpacing/>
              <w:rPr>
                <w:sz w:val="22"/>
                <w:szCs w:val="22"/>
              </w:rPr>
            </w:pPr>
          </w:p>
        </w:tc>
      </w:tr>
      <w:tr w:rsidR="005D6F84" w:rsidRPr="008A2C56" w14:paraId="584BDCD8" w14:textId="77777777" w:rsidTr="006A1373">
        <w:tc>
          <w:tcPr>
            <w:tcW w:w="1350" w:type="dxa"/>
          </w:tcPr>
          <w:p w14:paraId="655BE544" w14:textId="77777777" w:rsidR="005D6F84" w:rsidRPr="008A2C56" w:rsidRDefault="005D6F84" w:rsidP="00960EAD">
            <w:pPr>
              <w:rPr>
                <w:bCs/>
                <w:sz w:val="22"/>
                <w:szCs w:val="22"/>
              </w:rPr>
            </w:pPr>
            <w:r w:rsidRPr="008A2C56">
              <w:rPr>
                <w:bCs/>
                <w:sz w:val="22"/>
                <w:szCs w:val="22"/>
              </w:rPr>
              <w:t>2009</w:t>
            </w:r>
          </w:p>
        </w:tc>
        <w:tc>
          <w:tcPr>
            <w:tcW w:w="8118" w:type="dxa"/>
          </w:tcPr>
          <w:p w14:paraId="1177474F" w14:textId="77777777" w:rsidR="005D6F84" w:rsidRPr="008A2C56" w:rsidRDefault="005D6F84" w:rsidP="00960EAD">
            <w:pPr>
              <w:contextualSpacing/>
              <w:rPr>
                <w:sz w:val="22"/>
                <w:szCs w:val="22"/>
              </w:rPr>
            </w:pPr>
            <w:r w:rsidRPr="008A2C56">
              <w:rPr>
                <w:sz w:val="22"/>
                <w:szCs w:val="22"/>
              </w:rPr>
              <w:t>Representative for Spanish section at Major’s Fair</w:t>
            </w:r>
            <w:r>
              <w:rPr>
                <w:sz w:val="22"/>
                <w:szCs w:val="22"/>
              </w:rPr>
              <w:t>, College of Arts and Sciences</w:t>
            </w:r>
            <w:r w:rsidRPr="008A2C56">
              <w:rPr>
                <w:sz w:val="22"/>
                <w:szCs w:val="22"/>
              </w:rPr>
              <w:t xml:space="preserve"> (spring)</w:t>
            </w:r>
            <w:r>
              <w:rPr>
                <w:sz w:val="22"/>
                <w:szCs w:val="22"/>
              </w:rPr>
              <w:t>.</w:t>
            </w:r>
          </w:p>
          <w:p w14:paraId="27F760DE" w14:textId="77777777" w:rsidR="005D6F84" w:rsidRPr="008A2C56" w:rsidRDefault="005D6F84" w:rsidP="00960EAD">
            <w:pPr>
              <w:contextualSpacing/>
              <w:rPr>
                <w:sz w:val="22"/>
                <w:szCs w:val="22"/>
              </w:rPr>
            </w:pPr>
          </w:p>
        </w:tc>
      </w:tr>
      <w:tr w:rsidR="005D6F84" w:rsidRPr="008A2C56" w14:paraId="6FC9A111" w14:textId="77777777" w:rsidTr="00960EAD">
        <w:tc>
          <w:tcPr>
            <w:tcW w:w="1350" w:type="dxa"/>
          </w:tcPr>
          <w:p w14:paraId="71642D26" w14:textId="77777777" w:rsidR="005D6F84" w:rsidRPr="008A2C56" w:rsidRDefault="005D6F84" w:rsidP="00960EAD">
            <w:pPr>
              <w:rPr>
                <w:bCs/>
                <w:sz w:val="22"/>
                <w:szCs w:val="22"/>
              </w:rPr>
            </w:pPr>
            <w:r w:rsidRPr="008A2C56">
              <w:rPr>
                <w:bCs/>
                <w:sz w:val="22"/>
                <w:szCs w:val="22"/>
              </w:rPr>
              <w:t>2009</w:t>
            </w:r>
          </w:p>
        </w:tc>
        <w:tc>
          <w:tcPr>
            <w:tcW w:w="8118" w:type="dxa"/>
          </w:tcPr>
          <w:p w14:paraId="2B24ED1D" w14:textId="77777777" w:rsidR="005D6F84" w:rsidRDefault="005D6F84" w:rsidP="00960EAD">
            <w:pPr>
              <w:contextualSpacing/>
              <w:rPr>
                <w:sz w:val="22"/>
                <w:szCs w:val="22"/>
              </w:rPr>
            </w:pPr>
            <w:r w:rsidRPr="008A2C56">
              <w:rPr>
                <w:sz w:val="22"/>
                <w:szCs w:val="22"/>
              </w:rPr>
              <w:t>Represen</w:t>
            </w:r>
            <w:r>
              <w:rPr>
                <w:sz w:val="22"/>
                <w:szCs w:val="22"/>
              </w:rPr>
              <w:t>tative for Spanish section at spring i</w:t>
            </w:r>
            <w:r w:rsidRPr="008A2C56">
              <w:rPr>
                <w:sz w:val="22"/>
                <w:szCs w:val="22"/>
              </w:rPr>
              <w:t xml:space="preserve">nvitational (SPIN) program, </w:t>
            </w:r>
            <w:r>
              <w:rPr>
                <w:sz w:val="22"/>
                <w:szCs w:val="22"/>
              </w:rPr>
              <w:t xml:space="preserve">Office of </w:t>
            </w:r>
            <w:r w:rsidRPr="008A2C56">
              <w:rPr>
                <w:sz w:val="22"/>
                <w:szCs w:val="22"/>
              </w:rPr>
              <w:t>Admissions (spring)</w:t>
            </w:r>
            <w:r>
              <w:rPr>
                <w:sz w:val="22"/>
                <w:szCs w:val="22"/>
              </w:rPr>
              <w:t>.</w:t>
            </w:r>
          </w:p>
          <w:p w14:paraId="42A93100" w14:textId="77777777" w:rsidR="005D6F84" w:rsidRPr="008A2C56" w:rsidRDefault="005D6F84" w:rsidP="00960EAD">
            <w:pPr>
              <w:contextualSpacing/>
              <w:rPr>
                <w:sz w:val="22"/>
                <w:szCs w:val="22"/>
              </w:rPr>
            </w:pPr>
          </w:p>
        </w:tc>
      </w:tr>
      <w:tr w:rsidR="005D6F84" w:rsidRPr="008A2C56" w14:paraId="645BA7B4" w14:textId="77777777" w:rsidTr="00960EAD">
        <w:tc>
          <w:tcPr>
            <w:tcW w:w="1350" w:type="dxa"/>
          </w:tcPr>
          <w:p w14:paraId="253501BD" w14:textId="77777777" w:rsidR="005D6F84" w:rsidRPr="008A2C56" w:rsidRDefault="005D6F84" w:rsidP="00960EAD">
            <w:pPr>
              <w:rPr>
                <w:bCs/>
                <w:sz w:val="22"/>
                <w:szCs w:val="22"/>
              </w:rPr>
            </w:pPr>
            <w:r w:rsidRPr="008A2C56">
              <w:rPr>
                <w:bCs/>
                <w:sz w:val="22"/>
                <w:szCs w:val="22"/>
              </w:rPr>
              <w:t>2009</w:t>
            </w:r>
          </w:p>
        </w:tc>
        <w:tc>
          <w:tcPr>
            <w:tcW w:w="8118" w:type="dxa"/>
          </w:tcPr>
          <w:p w14:paraId="7D906D2C" w14:textId="77777777" w:rsidR="005D6F84" w:rsidRPr="008A2C56" w:rsidRDefault="005D6F84" w:rsidP="00960EAD">
            <w:pPr>
              <w:contextualSpacing/>
              <w:rPr>
                <w:sz w:val="22"/>
                <w:szCs w:val="22"/>
              </w:rPr>
            </w:pPr>
            <w:r>
              <w:rPr>
                <w:sz w:val="22"/>
                <w:szCs w:val="22"/>
              </w:rPr>
              <w:t>Chair, Spanish intermediate t</w:t>
            </w:r>
            <w:r w:rsidRPr="008A2C56">
              <w:rPr>
                <w:sz w:val="22"/>
                <w:szCs w:val="22"/>
              </w:rPr>
              <w:t>extboo</w:t>
            </w:r>
            <w:r>
              <w:rPr>
                <w:sz w:val="22"/>
                <w:szCs w:val="22"/>
              </w:rPr>
              <w:t>k c</w:t>
            </w:r>
            <w:r w:rsidRPr="008A2C56">
              <w:rPr>
                <w:sz w:val="22"/>
                <w:szCs w:val="22"/>
              </w:rPr>
              <w:t>ommittee, Spanish section, Department of Foreign Langua</w:t>
            </w:r>
            <w:r>
              <w:rPr>
                <w:sz w:val="22"/>
                <w:szCs w:val="22"/>
              </w:rPr>
              <w:t>ges and Literatures (spring</w:t>
            </w:r>
            <w:r w:rsidRPr="008A2C56">
              <w:rPr>
                <w:sz w:val="22"/>
                <w:szCs w:val="22"/>
              </w:rPr>
              <w:t>)</w:t>
            </w:r>
            <w:r>
              <w:rPr>
                <w:sz w:val="22"/>
                <w:szCs w:val="22"/>
              </w:rPr>
              <w:t>.</w:t>
            </w:r>
            <w:r w:rsidRPr="008A2C56">
              <w:rPr>
                <w:sz w:val="22"/>
                <w:szCs w:val="22"/>
              </w:rPr>
              <w:t xml:space="preserve"> </w:t>
            </w:r>
          </w:p>
          <w:p w14:paraId="28B9360F" w14:textId="77777777" w:rsidR="005D6F84" w:rsidRPr="008A2C56" w:rsidRDefault="005D6F84" w:rsidP="00960EAD">
            <w:pPr>
              <w:contextualSpacing/>
              <w:rPr>
                <w:sz w:val="22"/>
                <w:szCs w:val="22"/>
              </w:rPr>
            </w:pPr>
          </w:p>
        </w:tc>
      </w:tr>
      <w:tr w:rsidR="005D6F84" w:rsidRPr="008A2C56" w14:paraId="2C149FF9" w14:textId="77777777" w:rsidTr="00960EAD">
        <w:tc>
          <w:tcPr>
            <w:tcW w:w="1350" w:type="dxa"/>
          </w:tcPr>
          <w:p w14:paraId="2B3D7E75" w14:textId="77777777" w:rsidR="005D6F84" w:rsidRPr="008A2C56" w:rsidRDefault="005D6F84" w:rsidP="00960EAD">
            <w:pPr>
              <w:rPr>
                <w:bCs/>
                <w:sz w:val="22"/>
                <w:szCs w:val="22"/>
              </w:rPr>
            </w:pPr>
            <w:r w:rsidRPr="008A2C56">
              <w:rPr>
                <w:bCs/>
                <w:sz w:val="22"/>
                <w:szCs w:val="22"/>
              </w:rPr>
              <w:lastRenderedPageBreak/>
              <w:t>2009</w:t>
            </w:r>
          </w:p>
          <w:p w14:paraId="71290EB7" w14:textId="77777777" w:rsidR="005D6F84" w:rsidRPr="008A2C56" w:rsidRDefault="005D6F84" w:rsidP="00960EAD">
            <w:pPr>
              <w:rPr>
                <w:bCs/>
                <w:sz w:val="22"/>
                <w:szCs w:val="22"/>
              </w:rPr>
            </w:pPr>
          </w:p>
        </w:tc>
        <w:tc>
          <w:tcPr>
            <w:tcW w:w="8118" w:type="dxa"/>
          </w:tcPr>
          <w:p w14:paraId="4F2675DF" w14:textId="059C1CAB" w:rsidR="005D6F84" w:rsidRPr="008A2C56" w:rsidRDefault="005D6F84" w:rsidP="00960EAD">
            <w:pPr>
              <w:contextualSpacing/>
              <w:rPr>
                <w:sz w:val="22"/>
                <w:szCs w:val="22"/>
              </w:rPr>
            </w:pPr>
            <w:r w:rsidRPr="008A2C56">
              <w:rPr>
                <w:sz w:val="22"/>
                <w:szCs w:val="22"/>
              </w:rPr>
              <w:t>Ch</w:t>
            </w:r>
            <w:r w:rsidR="00C46435">
              <w:rPr>
                <w:sz w:val="22"/>
                <w:szCs w:val="22"/>
              </w:rPr>
              <w:t>air, Spanish L</w:t>
            </w:r>
            <w:r>
              <w:rPr>
                <w:sz w:val="22"/>
                <w:szCs w:val="22"/>
              </w:rPr>
              <w:t>ecturer search c</w:t>
            </w:r>
            <w:r w:rsidRPr="008A2C56">
              <w:rPr>
                <w:sz w:val="22"/>
                <w:szCs w:val="22"/>
              </w:rPr>
              <w:t>ommittee, Spanish section, Department of Foreign Languages and Literatures (spring and summer 2009)</w:t>
            </w:r>
            <w:r>
              <w:rPr>
                <w:sz w:val="22"/>
                <w:szCs w:val="22"/>
              </w:rPr>
              <w:t>.</w:t>
            </w:r>
          </w:p>
          <w:p w14:paraId="1184BB5D" w14:textId="77777777" w:rsidR="005D6F84" w:rsidRPr="008A2C56" w:rsidRDefault="005D6F84" w:rsidP="00960EAD">
            <w:pPr>
              <w:contextualSpacing/>
              <w:rPr>
                <w:sz w:val="22"/>
                <w:szCs w:val="22"/>
              </w:rPr>
            </w:pPr>
          </w:p>
        </w:tc>
      </w:tr>
      <w:tr w:rsidR="005D6F84" w:rsidRPr="008A2C56" w14:paraId="757464E8" w14:textId="77777777" w:rsidTr="00960EAD">
        <w:tc>
          <w:tcPr>
            <w:tcW w:w="1350" w:type="dxa"/>
          </w:tcPr>
          <w:p w14:paraId="2E49EE59" w14:textId="77777777" w:rsidR="005D6F84" w:rsidRPr="008A2C56" w:rsidRDefault="005D6F84" w:rsidP="00960EAD">
            <w:pPr>
              <w:rPr>
                <w:bCs/>
                <w:sz w:val="22"/>
                <w:szCs w:val="22"/>
              </w:rPr>
            </w:pPr>
            <w:r w:rsidRPr="008A2C56">
              <w:rPr>
                <w:bCs/>
                <w:sz w:val="22"/>
                <w:szCs w:val="22"/>
              </w:rPr>
              <w:t>2009–</w:t>
            </w:r>
            <w:r>
              <w:rPr>
                <w:bCs/>
                <w:sz w:val="22"/>
                <w:szCs w:val="22"/>
              </w:rPr>
              <w:t>2011</w:t>
            </w:r>
          </w:p>
          <w:p w14:paraId="65498C78" w14:textId="77777777" w:rsidR="005D6F84" w:rsidRPr="008A2C56" w:rsidRDefault="005D6F84" w:rsidP="00960EAD">
            <w:pPr>
              <w:rPr>
                <w:bCs/>
                <w:sz w:val="22"/>
                <w:szCs w:val="22"/>
              </w:rPr>
            </w:pPr>
          </w:p>
        </w:tc>
        <w:tc>
          <w:tcPr>
            <w:tcW w:w="8118" w:type="dxa"/>
          </w:tcPr>
          <w:p w14:paraId="519EC404" w14:textId="77777777" w:rsidR="005D6F84" w:rsidRPr="008A2C56" w:rsidRDefault="005D6F84" w:rsidP="00960EAD">
            <w:pPr>
              <w:contextualSpacing/>
              <w:rPr>
                <w:sz w:val="22"/>
                <w:szCs w:val="22"/>
              </w:rPr>
            </w:pPr>
            <w:r>
              <w:rPr>
                <w:sz w:val="22"/>
                <w:szCs w:val="22"/>
              </w:rPr>
              <w:t>Chair, general education assessment c</w:t>
            </w:r>
            <w:r w:rsidRPr="008A2C56">
              <w:rPr>
                <w:sz w:val="22"/>
                <w:szCs w:val="22"/>
              </w:rPr>
              <w:t>ommittee for lower-level Spanish program, Department of Foreign Languages and Literatures (annual speaking and reading assessment of over 1,000 students mandated by Southern Association of Colleges and Schools)</w:t>
            </w:r>
            <w:r>
              <w:rPr>
                <w:sz w:val="22"/>
                <w:szCs w:val="22"/>
              </w:rPr>
              <w:t>.</w:t>
            </w:r>
          </w:p>
          <w:p w14:paraId="52D2A0EC" w14:textId="77777777" w:rsidR="005D6F84" w:rsidRPr="008A2C56" w:rsidRDefault="005D6F84" w:rsidP="00960EAD">
            <w:pPr>
              <w:contextualSpacing/>
              <w:rPr>
                <w:sz w:val="22"/>
                <w:szCs w:val="22"/>
              </w:rPr>
            </w:pPr>
          </w:p>
        </w:tc>
      </w:tr>
      <w:tr w:rsidR="005D6F84" w:rsidRPr="008A2C56" w14:paraId="3A658171" w14:textId="77777777" w:rsidTr="00960EAD">
        <w:tc>
          <w:tcPr>
            <w:tcW w:w="1350" w:type="dxa"/>
          </w:tcPr>
          <w:p w14:paraId="0D501D0F" w14:textId="77777777" w:rsidR="005D6F84" w:rsidRPr="008A2C56" w:rsidRDefault="005D6F84" w:rsidP="00960EAD">
            <w:pPr>
              <w:rPr>
                <w:bCs/>
                <w:sz w:val="22"/>
                <w:szCs w:val="22"/>
              </w:rPr>
            </w:pPr>
            <w:r w:rsidRPr="008A2C56">
              <w:rPr>
                <w:bCs/>
                <w:sz w:val="22"/>
                <w:szCs w:val="22"/>
              </w:rPr>
              <w:t>2008–</w:t>
            </w:r>
            <w:r>
              <w:rPr>
                <w:bCs/>
                <w:sz w:val="22"/>
                <w:szCs w:val="22"/>
              </w:rPr>
              <w:t>2011</w:t>
            </w:r>
          </w:p>
          <w:p w14:paraId="557776D4" w14:textId="77777777" w:rsidR="005D6F84" w:rsidRPr="008A2C56" w:rsidRDefault="005D6F84" w:rsidP="00960EAD">
            <w:pPr>
              <w:rPr>
                <w:bCs/>
                <w:sz w:val="22"/>
                <w:szCs w:val="22"/>
              </w:rPr>
            </w:pPr>
          </w:p>
        </w:tc>
        <w:tc>
          <w:tcPr>
            <w:tcW w:w="8118" w:type="dxa"/>
          </w:tcPr>
          <w:p w14:paraId="63168D90" w14:textId="77777777" w:rsidR="005D6F84" w:rsidRPr="008A2C56" w:rsidRDefault="005D6F84" w:rsidP="00960EAD">
            <w:pPr>
              <w:contextualSpacing/>
              <w:rPr>
                <w:sz w:val="22"/>
                <w:szCs w:val="22"/>
              </w:rPr>
            </w:pPr>
            <w:r>
              <w:rPr>
                <w:sz w:val="22"/>
                <w:szCs w:val="22"/>
              </w:rPr>
              <w:t>Undergraduate c</w:t>
            </w:r>
            <w:r w:rsidRPr="008A2C56">
              <w:rPr>
                <w:sz w:val="22"/>
                <w:szCs w:val="22"/>
              </w:rPr>
              <w:t>ommittee, Spanish section, Department of Foreign Languages and Literatures</w:t>
            </w:r>
            <w:r>
              <w:rPr>
                <w:sz w:val="22"/>
                <w:szCs w:val="22"/>
              </w:rPr>
              <w:t>.</w:t>
            </w:r>
          </w:p>
          <w:p w14:paraId="7341B263" w14:textId="77777777" w:rsidR="005D6F84" w:rsidRPr="008A2C56" w:rsidRDefault="005D6F84" w:rsidP="00960EAD">
            <w:pPr>
              <w:contextualSpacing/>
              <w:rPr>
                <w:sz w:val="22"/>
                <w:szCs w:val="22"/>
              </w:rPr>
            </w:pPr>
          </w:p>
        </w:tc>
      </w:tr>
      <w:tr w:rsidR="005D6F84" w:rsidRPr="008A2C56" w14:paraId="4E77A239" w14:textId="77777777" w:rsidTr="00960EAD">
        <w:tc>
          <w:tcPr>
            <w:tcW w:w="1350" w:type="dxa"/>
          </w:tcPr>
          <w:p w14:paraId="6323A118" w14:textId="77777777" w:rsidR="005D6F84" w:rsidRPr="008A2C56" w:rsidRDefault="005D6F84" w:rsidP="00960EAD">
            <w:pPr>
              <w:rPr>
                <w:bCs/>
                <w:sz w:val="22"/>
                <w:szCs w:val="22"/>
              </w:rPr>
            </w:pPr>
            <w:r w:rsidRPr="008A2C56">
              <w:rPr>
                <w:bCs/>
                <w:sz w:val="22"/>
                <w:szCs w:val="22"/>
              </w:rPr>
              <w:t>2008–</w:t>
            </w:r>
            <w:r>
              <w:rPr>
                <w:bCs/>
                <w:sz w:val="22"/>
                <w:szCs w:val="22"/>
              </w:rPr>
              <w:t>2011</w:t>
            </w:r>
          </w:p>
          <w:p w14:paraId="68E7F5C6" w14:textId="77777777" w:rsidR="005D6F84" w:rsidRPr="008A2C56" w:rsidRDefault="005D6F84" w:rsidP="00960EAD">
            <w:pPr>
              <w:rPr>
                <w:bCs/>
                <w:sz w:val="22"/>
                <w:szCs w:val="22"/>
              </w:rPr>
            </w:pPr>
          </w:p>
        </w:tc>
        <w:tc>
          <w:tcPr>
            <w:tcW w:w="8118" w:type="dxa"/>
          </w:tcPr>
          <w:p w14:paraId="25CCA7E4" w14:textId="77777777" w:rsidR="005D6F84" w:rsidRPr="008A2C56" w:rsidRDefault="005D6F84" w:rsidP="00960EAD">
            <w:pPr>
              <w:contextualSpacing/>
              <w:rPr>
                <w:sz w:val="22"/>
                <w:szCs w:val="22"/>
              </w:rPr>
            </w:pPr>
            <w:r>
              <w:rPr>
                <w:sz w:val="22"/>
                <w:szCs w:val="22"/>
              </w:rPr>
              <w:t>Spanish course planning/scheduling committee</w:t>
            </w:r>
            <w:r w:rsidRPr="008A2C56">
              <w:rPr>
                <w:sz w:val="22"/>
                <w:szCs w:val="22"/>
              </w:rPr>
              <w:t>, Spanish section, Department of Foreign Languages and Literatures</w:t>
            </w:r>
            <w:r>
              <w:rPr>
                <w:sz w:val="22"/>
                <w:szCs w:val="22"/>
              </w:rPr>
              <w:t>.</w:t>
            </w:r>
          </w:p>
          <w:p w14:paraId="37518C14" w14:textId="77777777" w:rsidR="005D6F84" w:rsidRPr="008A2C56" w:rsidRDefault="005D6F84" w:rsidP="00960EAD">
            <w:pPr>
              <w:contextualSpacing/>
              <w:rPr>
                <w:sz w:val="22"/>
                <w:szCs w:val="22"/>
              </w:rPr>
            </w:pPr>
          </w:p>
        </w:tc>
      </w:tr>
      <w:tr w:rsidR="005D6F84" w:rsidRPr="008A2C56" w14:paraId="2E22EA08" w14:textId="77777777" w:rsidTr="00960EAD">
        <w:tc>
          <w:tcPr>
            <w:tcW w:w="1350" w:type="dxa"/>
          </w:tcPr>
          <w:p w14:paraId="5E973F12" w14:textId="77777777" w:rsidR="005D6F84" w:rsidRPr="008A2C56" w:rsidRDefault="005D6F84" w:rsidP="00960EAD">
            <w:pPr>
              <w:rPr>
                <w:bCs/>
                <w:sz w:val="22"/>
                <w:szCs w:val="22"/>
              </w:rPr>
            </w:pPr>
            <w:r w:rsidRPr="008A2C56">
              <w:rPr>
                <w:bCs/>
                <w:sz w:val="22"/>
                <w:szCs w:val="22"/>
              </w:rPr>
              <w:t>2008–2009</w:t>
            </w:r>
          </w:p>
        </w:tc>
        <w:tc>
          <w:tcPr>
            <w:tcW w:w="8118" w:type="dxa"/>
          </w:tcPr>
          <w:p w14:paraId="6B5B71A0" w14:textId="77777777" w:rsidR="005D6F84" w:rsidRPr="008A2C56" w:rsidRDefault="005D6F84" w:rsidP="00960EAD">
            <w:pPr>
              <w:contextualSpacing/>
              <w:rPr>
                <w:sz w:val="22"/>
                <w:szCs w:val="22"/>
              </w:rPr>
            </w:pPr>
            <w:r w:rsidRPr="008A2C56">
              <w:rPr>
                <w:sz w:val="22"/>
                <w:szCs w:val="22"/>
              </w:rPr>
              <w:t>Solely responsible for implementation of new Spanish placement exam and criteria, Spanish section, Department of Foreign Languages and Literatures</w:t>
            </w:r>
            <w:r>
              <w:rPr>
                <w:sz w:val="22"/>
                <w:szCs w:val="22"/>
              </w:rPr>
              <w:t>.</w:t>
            </w:r>
          </w:p>
        </w:tc>
      </w:tr>
    </w:tbl>
    <w:p w14:paraId="4A943B29" w14:textId="77777777" w:rsidR="00495CB8" w:rsidRDefault="00495CB8" w:rsidP="005D6F84">
      <w:pPr>
        <w:spacing w:after="60"/>
        <w:rPr>
          <w:bCs/>
          <w:sz w:val="22"/>
          <w:szCs w:val="22"/>
          <w:u w:val="single"/>
        </w:rPr>
      </w:pPr>
    </w:p>
    <w:p w14:paraId="19DE9695" w14:textId="77777777" w:rsidR="005D6F84" w:rsidRPr="008A2C56" w:rsidRDefault="005D6F84" w:rsidP="005D6F84">
      <w:pPr>
        <w:spacing w:after="60"/>
        <w:rPr>
          <w:bCs/>
          <w:sz w:val="22"/>
          <w:szCs w:val="22"/>
          <w:u w:val="single"/>
        </w:rPr>
      </w:pPr>
      <w:r w:rsidRPr="008A2C56">
        <w:rPr>
          <w:bCs/>
          <w:sz w:val="22"/>
          <w:szCs w:val="22"/>
          <w:u w:val="single"/>
        </w:rPr>
        <w:t>Regional</w:t>
      </w:r>
      <w:r>
        <w:rPr>
          <w:bCs/>
          <w:sz w:val="22"/>
          <w:szCs w:val="22"/>
          <w:u w:val="single"/>
        </w:rPr>
        <w:t xml:space="preserve"> (Louisiana)</w:t>
      </w:r>
    </w:p>
    <w:tbl>
      <w:tblPr>
        <w:tblW w:w="0" w:type="auto"/>
        <w:tblInd w:w="108" w:type="dxa"/>
        <w:tblLook w:val="04A0" w:firstRow="1" w:lastRow="0" w:firstColumn="1" w:lastColumn="0" w:noHBand="0" w:noVBand="1"/>
      </w:tblPr>
      <w:tblGrid>
        <w:gridCol w:w="1331"/>
        <w:gridCol w:w="7921"/>
      </w:tblGrid>
      <w:tr w:rsidR="005D6F84" w:rsidRPr="008A2C56" w14:paraId="40797ACE" w14:textId="77777777" w:rsidTr="00960EAD">
        <w:tc>
          <w:tcPr>
            <w:tcW w:w="1350" w:type="dxa"/>
          </w:tcPr>
          <w:p w14:paraId="0B4380F6" w14:textId="77777777" w:rsidR="005D6F84" w:rsidRPr="008A2C56" w:rsidRDefault="005D6F84" w:rsidP="00960EAD">
            <w:pPr>
              <w:rPr>
                <w:bCs/>
                <w:sz w:val="22"/>
                <w:szCs w:val="22"/>
              </w:rPr>
            </w:pPr>
          </w:p>
          <w:p w14:paraId="37B72500" w14:textId="77777777" w:rsidR="005D6F84" w:rsidRPr="008A2C56" w:rsidRDefault="005D6F84" w:rsidP="00960EAD">
            <w:pPr>
              <w:rPr>
                <w:bCs/>
                <w:sz w:val="22"/>
                <w:szCs w:val="22"/>
              </w:rPr>
            </w:pPr>
            <w:r w:rsidRPr="008A2C56">
              <w:rPr>
                <w:bCs/>
                <w:sz w:val="22"/>
                <w:szCs w:val="22"/>
              </w:rPr>
              <w:t>2009–</w:t>
            </w:r>
            <w:r>
              <w:rPr>
                <w:bCs/>
                <w:sz w:val="22"/>
                <w:szCs w:val="22"/>
              </w:rPr>
              <w:t>2011</w:t>
            </w:r>
          </w:p>
        </w:tc>
        <w:tc>
          <w:tcPr>
            <w:tcW w:w="8118" w:type="dxa"/>
          </w:tcPr>
          <w:p w14:paraId="08133D5B" w14:textId="77777777" w:rsidR="005D6F84" w:rsidRPr="008A2C56" w:rsidRDefault="005D6F84" w:rsidP="00960EAD">
            <w:pPr>
              <w:contextualSpacing/>
              <w:rPr>
                <w:sz w:val="22"/>
                <w:szCs w:val="22"/>
              </w:rPr>
            </w:pPr>
          </w:p>
          <w:p w14:paraId="0292454E" w14:textId="3FE7B772" w:rsidR="005D6F84" w:rsidRPr="00F9284A" w:rsidRDefault="005D6F84" w:rsidP="00960EAD">
            <w:pPr>
              <w:contextualSpacing/>
              <w:rPr>
                <w:sz w:val="22"/>
                <w:szCs w:val="22"/>
              </w:rPr>
            </w:pPr>
            <w:r w:rsidRPr="008A2C56">
              <w:rPr>
                <w:sz w:val="22"/>
                <w:szCs w:val="22"/>
              </w:rPr>
              <w:t>Coordinate</w:t>
            </w:r>
            <w:r>
              <w:rPr>
                <w:sz w:val="22"/>
                <w:szCs w:val="22"/>
              </w:rPr>
              <w:t>d</w:t>
            </w:r>
            <w:r w:rsidRPr="008A2C56">
              <w:rPr>
                <w:sz w:val="22"/>
                <w:szCs w:val="22"/>
              </w:rPr>
              <w:t>/organize</w:t>
            </w:r>
            <w:r>
              <w:rPr>
                <w:sz w:val="22"/>
                <w:szCs w:val="22"/>
              </w:rPr>
              <w:t>d</w:t>
            </w:r>
            <w:r w:rsidRPr="008A2C56">
              <w:rPr>
                <w:sz w:val="22"/>
                <w:szCs w:val="22"/>
              </w:rPr>
              <w:t xml:space="preserve"> all aspects (e.g., creating speaking tasks and rubrics, assigning TAs and Instructors as judges) for the Spanish language events for the Louisiana State Rally sponsored by the Louisiana High School State Rally Association and held each spring at Louisiana State University</w:t>
            </w:r>
            <w:r>
              <w:rPr>
                <w:sz w:val="22"/>
                <w:szCs w:val="22"/>
              </w:rPr>
              <w:t>.</w:t>
            </w:r>
          </w:p>
        </w:tc>
      </w:tr>
    </w:tbl>
    <w:p w14:paraId="1025D6E5" w14:textId="77777777" w:rsidR="000076C4" w:rsidRDefault="000076C4" w:rsidP="005D6F84">
      <w:pPr>
        <w:spacing w:after="60"/>
        <w:rPr>
          <w:b/>
          <w:bCs/>
          <w:sz w:val="22"/>
          <w:szCs w:val="22"/>
        </w:rPr>
      </w:pPr>
    </w:p>
    <w:p w14:paraId="368A5E4E" w14:textId="77777777" w:rsidR="0090617D" w:rsidRDefault="0090617D" w:rsidP="005D6F84">
      <w:pPr>
        <w:spacing w:after="60"/>
        <w:rPr>
          <w:b/>
          <w:bCs/>
          <w:sz w:val="22"/>
          <w:szCs w:val="22"/>
        </w:rPr>
      </w:pPr>
    </w:p>
    <w:p w14:paraId="0F6916E5" w14:textId="77777777" w:rsidR="005D6F84" w:rsidRDefault="005D6F84" w:rsidP="005D6F84">
      <w:pPr>
        <w:spacing w:after="60"/>
        <w:rPr>
          <w:b/>
          <w:bCs/>
          <w:sz w:val="22"/>
          <w:szCs w:val="22"/>
        </w:rPr>
      </w:pPr>
      <w:r w:rsidRPr="008A2C56">
        <w:rPr>
          <w:b/>
          <w:bCs/>
          <w:sz w:val="22"/>
          <w:szCs w:val="22"/>
        </w:rPr>
        <w:t>ADVISING</w:t>
      </w:r>
    </w:p>
    <w:tbl>
      <w:tblPr>
        <w:tblW w:w="0" w:type="auto"/>
        <w:tblInd w:w="108" w:type="dxa"/>
        <w:tblBorders>
          <w:top w:val="single" w:sz="4" w:space="0" w:color="auto"/>
        </w:tblBorders>
        <w:tblLook w:val="04A0" w:firstRow="1" w:lastRow="0" w:firstColumn="1" w:lastColumn="0" w:noHBand="0" w:noVBand="1"/>
      </w:tblPr>
      <w:tblGrid>
        <w:gridCol w:w="1420"/>
        <w:gridCol w:w="7832"/>
      </w:tblGrid>
      <w:tr w:rsidR="005D6F84" w:rsidRPr="008A2C56" w14:paraId="7430A676" w14:textId="77777777" w:rsidTr="00AA65FD">
        <w:tc>
          <w:tcPr>
            <w:tcW w:w="9252" w:type="dxa"/>
            <w:gridSpan w:val="2"/>
            <w:tcBorders>
              <w:top w:val="single" w:sz="4" w:space="0" w:color="auto"/>
              <w:left w:val="nil"/>
              <w:bottom w:val="nil"/>
              <w:right w:val="nil"/>
            </w:tcBorders>
          </w:tcPr>
          <w:p w14:paraId="4DA00271" w14:textId="77777777" w:rsidR="005D6F84" w:rsidRPr="008A2C56" w:rsidRDefault="005D6F84" w:rsidP="00960EAD">
            <w:pPr>
              <w:contextualSpacing/>
              <w:rPr>
                <w:bCs/>
                <w:sz w:val="22"/>
                <w:szCs w:val="22"/>
              </w:rPr>
            </w:pPr>
          </w:p>
          <w:p w14:paraId="0E8A8C2F" w14:textId="77777777" w:rsidR="005D6F84" w:rsidRPr="008A2C56" w:rsidRDefault="005D6F84" w:rsidP="00960EAD">
            <w:pPr>
              <w:spacing w:after="60"/>
              <w:ind w:left="-108"/>
              <w:rPr>
                <w:bCs/>
                <w:sz w:val="22"/>
                <w:szCs w:val="22"/>
                <w:u w:val="single"/>
              </w:rPr>
            </w:pPr>
            <w:r>
              <w:rPr>
                <w:bCs/>
                <w:sz w:val="22"/>
                <w:szCs w:val="22"/>
                <w:u w:val="single"/>
              </w:rPr>
              <w:t>Utah State University</w:t>
            </w:r>
          </w:p>
        </w:tc>
      </w:tr>
      <w:tr w:rsidR="005D6F84" w:rsidRPr="008A2C56" w14:paraId="667D645F" w14:textId="77777777" w:rsidTr="004B7F18">
        <w:tc>
          <w:tcPr>
            <w:tcW w:w="9252" w:type="dxa"/>
            <w:gridSpan w:val="2"/>
            <w:tcBorders>
              <w:top w:val="nil"/>
              <w:left w:val="nil"/>
              <w:bottom w:val="nil"/>
              <w:right w:val="nil"/>
            </w:tcBorders>
          </w:tcPr>
          <w:p w14:paraId="096EF056" w14:textId="77777777" w:rsidR="005D6F84" w:rsidRDefault="005D6F84" w:rsidP="00960EAD">
            <w:pPr>
              <w:contextualSpacing/>
              <w:rPr>
                <w:bCs/>
                <w:sz w:val="22"/>
                <w:szCs w:val="22"/>
              </w:rPr>
            </w:pPr>
          </w:p>
          <w:p w14:paraId="0006C347" w14:textId="1CD028CA" w:rsidR="005D6F84" w:rsidRPr="00CD06D6" w:rsidRDefault="007838DB" w:rsidP="00960EAD">
            <w:pPr>
              <w:contextualSpacing/>
              <w:rPr>
                <w:bCs/>
                <w:sz w:val="22"/>
                <w:szCs w:val="22"/>
              </w:rPr>
            </w:pPr>
            <w:r>
              <w:rPr>
                <w:bCs/>
                <w:sz w:val="22"/>
                <w:szCs w:val="22"/>
              </w:rPr>
              <w:t>Doctoral</w:t>
            </w:r>
            <w:r w:rsidR="005D6F84">
              <w:rPr>
                <w:bCs/>
                <w:sz w:val="22"/>
                <w:szCs w:val="22"/>
              </w:rPr>
              <w:t xml:space="preserve"> Advising</w:t>
            </w:r>
          </w:p>
          <w:p w14:paraId="1E7E1878" w14:textId="77777777" w:rsidR="005D6F84" w:rsidRPr="008A2C56" w:rsidRDefault="005D6F84" w:rsidP="00960EAD">
            <w:pPr>
              <w:contextualSpacing/>
              <w:rPr>
                <w:bCs/>
                <w:sz w:val="22"/>
                <w:szCs w:val="22"/>
              </w:rPr>
            </w:pPr>
          </w:p>
        </w:tc>
      </w:tr>
      <w:tr w:rsidR="0084146E" w:rsidRPr="008A2C56" w14:paraId="1F7C8AE7" w14:textId="77777777" w:rsidTr="004B7F18">
        <w:trPr>
          <w:trHeight w:val="792"/>
        </w:trPr>
        <w:tc>
          <w:tcPr>
            <w:tcW w:w="1420" w:type="dxa"/>
            <w:tcBorders>
              <w:top w:val="nil"/>
              <w:left w:val="nil"/>
              <w:bottom w:val="nil"/>
              <w:right w:val="nil"/>
            </w:tcBorders>
          </w:tcPr>
          <w:p w14:paraId="234B77A0" w14:textId="0BCB3996" w:rsidR="0084146E" w:rsidRDefault="0084146E" w:rsidP="0084146E">
            <w:pPr>
              <w:rPr>
                <w:bCs/>
                <w:sz w:val="22"/>
                <w:szCs w:val="22"/>
              </w:rPr>
            </w:pPr>
            <w:r>
              <w:rPr>
                <w:bCs/>
                <w:sz w:val="22"/>
                <w:szCs w:val="22"/>
              </w:rPr>
              <w:t>202</w:t>
            </w:r>
            <w:r w:rsidR="00ED4B05">
              <w:rPr>
                <w:bCs/>
                <w:sz w:val="22"/>
                <w:szCs w:val="22"/>
              </w:rPr>
              <w:t>2</w:t>
            </w:r>
            <w:r w:rsidRPr="006B11CF">
              <w:rPr>
                <w:bCs/>
                <w:sz w:val="22"/>
                <w:szCs w:val="22"/>
              </w:rPr>
              <w:t>–</w:t>
            </w:r>
            <w:r w:rsidR="00885743">
              <w:rPr>
                <w:bCs/>
                <w:sz w:val="22"/>
                <w:szCs w:val="22"/>
              </w:rPr>
              <w:t>2024</w:t>
            </w:r>
          </w:p>
        </w:tc>
        <w:tc>
          <w:tcPr>
            <w:tcW w:w="7832" w:type="dxa"/>
            <w:tcBorders>
              <w:top w:val="nil"/>
              <w:left w:val="nil"/>
              <w:bottom w:val="nil"/>
              <w:right w:val="nil"/>
            </w:tcBorders>
          </w:tcPr>
          <w:p w14:paraId="2138EA2D" w14:textId="071FF20C" w:rsidR="0084146E" w:rsidRPr="000A7A05" w:rsidRDefault="0084146E" w:rsidP="0084146E">
            <w:pPr>
              <w:contextualSpacing/>
              <w:rPr>
                <w:bCs/>
                <w:sz w:val="22"/>
                <w:szCs w:val="22"/>
              </w:rPr>
            </w:pPr>
            <w:r>
              <w:rPr>
                <w:bCs/>
                <w:sz w:val="22"/>
                <w:szCs w:val="22"/>
              </w:rPr>
              <w:t xml:space="preserve">Member, dissertation committee, Zina Tsai, </w:t>
            </w:r>
            <w:r w:rsidRPr="000A7A05">
              <w:rPr>
                <w:bCs/>
                <w:sz w:val="22"/>
                <w:szCs w:val="22"/>
              </w:rPr>
              <w:t>Curriculum and Instruction, College of Education</w:t>
            </w:r>
            <w:r w:rsidR="00885743">
              <w:rPr>
                <w:bCs/>
                <w:sz w:val="22"/>
                <w:szCs w:val="22"/>
              </w:rPr>
              <w:t xml:space="preserve"> (successfully defended on April 24; </w:t>
            </w:r>
            <w:r w:rsidR="00885743" w:rsidRPr="00FA7879">
              <w:rPr>
                <w:bCs/>
                <w:sz w:val="22"/>
                <w:szCs w:val="22"/>
              </w:rPr>
              <w:t>thesis</w:t>
            </w:r>
            <w:r w:rsidR="00885743">
              <w:rPr>
                <w:bCs/>
                <w:sz w:val="22"/>
                <w:szCs w:val="22"/>
              </w:rPr>
              <w:t xml:space="preserve"> </w:t>
            </w:r>
            <w:r w:rsidR="00885743" w:rsidRPr="00FA7879">
              <w:rPr>
                <w:bCs/>
                <w:sz w:val="22"/>
                <w:szCs w:val="22"/>
              </w:rPr>
              <w:t>deposited in Spring 202</w:t>
            </w:r>
            <w:r w:rsidR="00885743">
              <w:rPr>
                <w:bCs/>
                <w:sz w:val="22"/>
                <w:szCs w:val="22"/>
              </w:rPr>
              <w:t>4</w:t>
            </w:r>
            <w:r w:rsidR="00885743" w:rsidRPr="00FA7879">
              <w:rPr>
                <w:bCs/>
                <w:sz w:val="22"/>
                <w:szCs w:val="22"/>
              </w:rPr>
              <w:t>).</w:t>
            </w:r>
          </w:p>
        </w:tc>
      </w:tr>
      <w:tr w:rsidR="00722DC4" w:rsidRPr="008A2C56" w14:paraId="5CD5ACA6" w14:textId="77777777" w:rsidTr="004B7F18">
        <w:trPr>
          <w:trHeight w:val="792"/>
        </w:trPr>
        <w:tc>
          <w:tcPr>
            <w:tcW w:w="1420" w:type="dxa"/>
            <w:tcBorders>
              <w:top w:val="nil"/>
              <w:left w:val="nil"/>
              <w:bottom w:val="nil"/>
              <w:right w:val="nil"/>
            </w:tcBorders>
          </w:tcPr>
          <w:p w14:paraId="79B495C7" w14:textId="2F41EC79" w:rsidR="00722DC4" w:rsidRDefault="00722DC4" w:rsidP="00960EAD">
            <w:pPr>
              <w:rPr>
                <w:bCs/>
                <w:sz w:val="22"/>
                <w:szCs w:val="22"/>
              </w:rPr>
            </w:pPr>
            <w:r>
              <w:rPr>
                <w:bCs/>
                <w:sz w:val="22"/>
                <w:szCs w:val="22"/>
              </w:rPr>
              <w:t>20</w:t>
            </w:r>
            <w:r w:rsidR="00E237EA">
              <w:rPr>
                <w:bCs/>
                <w:sz w:val="22"/>
                <w:szCs w:val="22"/>
              </w:rPr>
              <w:t>20</w:t>
            </w:r>
            <w:r w:rsidRPr="006B11CF">
              <w:rPr>
                <w:bCs/>
                <w:sz w:val="22"/>
                <w:szCs w:val="22"/>
              </w:rPr>
              <w:t>–</w:t>
            </w:r>
            <w:r w:rsidR="00CD1433">
              <w:rPr>
                <w:bCs/>
                <w:sz w:val="22"/>
                <w:szCs w:val="22"/>
              </w:rPr>
              <w:t>2022</w:t>
            </w:r>
          </w:p>
        </w:tc>
        <w:tc>
          <w:tcPr>
            <w:tcW w:w="7832" w:type="dxa"/>
            <w:tcBorders>
              <w:top w:val="nil"/>
              <w:left w:val="nil"/>
              <w:bottom w:val="nil"/>
              <w:right w:val="nil"/>
            </w:tcBorders>
          </w:tcPr>
          <w:p w14:paraId="1FE2DA19" w14:textId="3EAE02F7" w:rsidR="00722DC4" w:rsidRDefault="009B73EF" w:rsidP="00960EAD">
            <w:pPr>
              <w:contextualSpacing/>
              <w:rPr>
                <w:bCs/>
                <w:sz w:val="22"/>
                <w:szCs w:val="22"/>
              </w:rPr>
            </w:pPr>
            <w:r w:rsidRPr="000A7A05">
              <w:rPr>
                <w:bCs/>
                <w:sz w:val="22"/>
                <w:szCs w:val="22"/>
              </w:rPr>
              <w:t xml:space="preserve">Member, </w:t>
            </w:r>
            <w:r>
              <w:rPr>
                <w:bCs/>
                <w:sz w:val="22"/>
                <w:szCs w:val="22"/>
              </w:rPr>
              <w:t>comprehensive exams</w:t>
            </w:r>
            <w:r w:rsidRPr="000A7A05">
              <w:rPr>
                <w:bCs/>
                <w:sz w:val="22"/>
                <w:szCs w:val="22"/>
              </w:rPr>
              <w:t xml:space="preserve"> committee, Zina Tsai, Curriculum and Instruction, College of Education.</w:t>
            </w:r>
          </w:p>
        </w:tc>
      </w:tr>
      <w:tr w:rsidR="00E237EA" w:rsidRPr="008A2C56" w14:paraId="1F2ED782" w14:textId="77777777" w:rsidTr="004B7F18">
        <w:trPr>
          <w:trHeight w:val="792"/>
        </w:trPr>
        <w:tc>
          <w:tcPr>
            <w:tcW w:w="1420" w:type="dxa"/>
            <w:tcBorders>
              <w:top w:val="nil"/>
              <w:left w:val="nil"/>
              <w:bottom w:val="nil"/>
              <w:right w:val="nil"/>
            </w:tcBorders>
          </w:tcPr>
          <w:p w14:paraId="06E1583D" w14:textId="0EF90C65" w:rsidR="00E237EA" w:rsidRDefault="00E237EA" w:rsidP="00960EAD">
            <w:pPr>
              <w:rPr>
                <w:bCs/>
                <w:sz w:val="22"/>
                <w:szCs w:val="22"/>
              </w:rPr>
            </w:pPr>
            <w:r>
              <w:rPr>
                <w:bCs/>
                <w:sz w:val="22"/>
                <w:szCs w:val="22"/>
              </w:rPr>
              <w:t>2018</w:t>
            </w:r>
            <w:r w:rsidRPr="006B11CF">
              <w:rPr>
                <w:bCs/>
                <w:sz w:val="22"/>
                <w:szCs w:val="22"/>
              </w:rPr>
              <w:t>–</w:t>
            </w:r>
            <w:r w:rsidR="005E185F">
              <w:rPr>
                <w:bCs/>
                <w:sz w:val="22"/>
                <w:szCs w:val="22"/>
              </w:rPr>
              <w:t>2021</w:t>
            </w:r>
          </w:p>
        </w:tc>
        <w:tc>
          <w:tcPr>
            <w:tcW w:w="7832" w:type="dxa"/>
            <w:tcBorders>
              <w:top w:val="nil"/>
              <w:left w:val="nil"/>
              <w:bottom w:val="nil"/>
              <w:right w:val="nil"/>
            </w:tcBorders>
          </w:tcPr>
          <w:p w14:paraId="17616089" w14:textId="27DD1F44" w:rsidR="00E237EA" w:rsidRDefault="00E237EA" w:rsidP="00960EAD">
            <w:pPr>
              <w:contextualSpacing/>
              <w:rPr>
                <w:bCs/>
                <w:sz w:val="22"/>
                <w:szCs w:val="22"/>
              </w:rPr>
            </w:pPr>
            <w:r>
              <w:rPr>
                <w:bCs/>
                <w:sz w:val="22"/>
                <w:szCs w:val="22"/>
              </w:rPr>
              <w:t xml:space="preserve">Member, dissertation committee, </w:t>
            </w:r>
            <w:r w:rsidRPr="007838DB">
              <w:rPr>
                <w:bCs/>
                <w:sz w:val="22"/>
                <w:szCs w:val="22"/>
              </w:rPr>
              <w:t xml:space="preserve">Marta </w:t>
            </w:r>
            <w:proofErr w:type="spellStart"/>
            <w:r w:rsidRPr="007838DB">
              <w:rPr>
                <w:bCs/>
                <w:sz w:val="22"/>
                <w:szCs w:val="22"/>
              </w:rPr>
              <w:t>Halaczkiewicz</w:t>
            </w:r>
            <w:proofErr w:type="spellEnd"/>
            <w:r>
              <w:rPr>
                <w:bCs/>
                <w:sz w:val="22"/>
                <w:szCs w:val="22"/>
              </w:rPr>
              <w:t>, Instructional Technology and Learning Sciences Program, College of Education</w:t>
            </w:r>
            <w:r w:rsidR="002E10CD">
              <w:rPr>
                <w:bCs/>
                <w:sz w:val="22"/>
                <w:szCs w:val="22"/>
              </w:rPr>
              <w:t xml:space="preserve"> (successfully defended on Dec. 3</w:t>
            </w:r>
            <w:r>
              <w:rPr>
                <w:bCs/>
                <w:sz w:val="22"/>
                <w:szCs w:val="22"/>
              </w:rPr>
              <w:t>.</w:t>
            </w:r>
            <w:r w:rsidR="002E10CD">
              <w:rPr>
                <w:bCs/>
                <w:sz w:val="22"/>
                <w:szCs w:val="22"/>
              </w:rPr>
              <w:t xml:space="preserve">; </w:t>
            </w:r>
            <w:r w:rsidR="002E10CD" w:rsidRPr="00FA7879">
              <w:rPr>
                <w:bCs/>
                <w:sz w:val="22"/>
                <w:szCs w:val="22"/>
              </w:rPr>
              <w:t>thesis</w:t>
            </w:r>
            <w:r w:rsidR="00750A3D">
              <w:rPr>
                <w:bCs/>
                <w:sz w:val="22"/>
                <w:szCs w:val="22"/>
              </w:rPr>
              <w:t xml:space="preserve"> to be</w:t>
            </w:r>
            <w:r w:rsidR="002E10CD" w:rsidRPr="00FA7879">
              <w:rPr>
                <w:bCs/>
                <w:sz w:val="22"/>
                <w:szCs w:val="22"/>
              </w:rPr>
              <w:t xml:space="preserve"> deposited in </w:t>
            </w:r>
            <w:r w:rsidR="00FA7879" w:rsidRPr="00FA7879">
              <w:rPr>
                <w:bCs/>
                <w:sz w:val="22"/>
                <w:szCs w:val="22"/>
              </w:rPr>
              <w:t>Spring</w:t>
            </w:r>
            <w:r w:rsidR="002E10CD" w:rsidRPr="00FA7879">
              <w:rPr>
                <w:bCs/>
                <w:sz w:val="22"/>
                <w:szCs w:val="22"/>
              </w:rPr>
              <w:t xml:space="preserve"> 202</w:t>
            </w:r>
            <w:r w:rsidR="00FA7879" w:rsidRPr="00FA7879">
              <w:rPr>
                <w:bCs/>
                <w:sz w:val="22"/>
                <w:szCs w:val="22"/>
              </w:rPr>
              <w:t>2</w:t>
            </w:r>
            <w:r w:rsidR="002E10CD" w:rsidRPr="00FA7879">
              <w:rPr>
                <w:bCs/>
                <w:sz w:val="22"/>
                <w:szCs w:val="22"/>
              </w:rPr>
              <w:t>).</w:t>
            </w:r>
          </w:p>
          <w:p w14:paraId="0E02DEED" w14:textId="512519F3" w:rsidR="00E455FD" w:rsidRDefault="00E455FD" w:rsidP="00960EAD">
            <w:pPr>
              <w:contextualSpacing/>
              <w:rPr>
                <w:bCs/>
                <w:sz w:val="22"/>
                <w:szCs w:val="22"/>
              </w:rPr>
            </w:pPr>
          </w:p>
        </w:tc>
      </w:tr>
      <w:tr w:rsidR="00E36626" w:rsidRPr="008A2C56" w14:paraId="1129A81D" w14:textId="77777777" w:rsidTr="004B7F18">
        <w:trPr>
          <w:trHeight w:val="792"/>
        </w:trPr>
        <w:tc>
          <w:tcPr>
            <w:tcW w:w="1420" w:type="dxa"/>
            <w:tcBorders>
              <w:top w:val="nil"/>
              <w:left w:val="nil"/>
              <w:bottom w:val="nil"/>
              <w:right w:val="nil"/>
            </w:tcBorders>
          </w:tcPr>
          <w:p w14:paraId="71BAD4D6" w14:textId="02E052AF" w:rsidR="00E36626" w:rsidRDefault="00F04F54" w:rsidP="00960EAD">
            <w:pPr>
              <w:rPr>
                <w:bCs/>
                <w:sz w:val="22"/>
                <w:szCs w:val="22"/>
              </w:rPr>
            </w:pPr>
            <w:r>
              <w:rPr>
                <w:bCs/>
                <w:sz w:val="22"/>
                <w:szCs w:val="22"/>
              </w:rPr>
              <w:t>2018</w:t>
            </w:r>
            <w:r w:rsidRPr="006B11CF">
              <w:rPr>
                <w:bCs/>
                <w:sz w:val="22"/>
                <w:szCs w:val="22"/>
              </w:rPr>
              <w:t>–</w:t>
            </w:r>
            <w:r w:rsidR="009B6609">
              <w:rPr>
                <w:bCs/>
                <w:sz w:val="22"/>
                <w:szCs w:val="22"/>
              </w:rPr>
              <w:t>2020</w:t>
            </w:r>
          </w:p>
        </w:tc>
        <w:tc>
          <w:tcPr>
            <w:tcW w:w="7832" w:type="dxa"/>
            <w:tcBorders>
              <w:top w:val="nil"/>
              <w:left w:val="nil"/>
              <w:bottom w:val="nil"/>
              <w:right w:val="nil"/>
            </w:tcBorders>
          </w:tcPr>
          <w:p w14:paraId="5560CA1C" w14:textId="7D2FD46D" w:rsidR="00F04F54" w:rsidRPr="006B11CF" w:rsidRDefault="00F04F54" w:rsidP="00F04F54">
            <w:pPr>
              <w:contextualSpacing/>
              <w:rPr>
                <w:bCs/>
                <w:sz w:val="22"/>
                <w:szCs w:val="22"/>
              </w:rPr>
            </w:pPr>
            <w:r>
              <w:rPr>
                <w:bCs/>
                <w:sz w:val="22"/>
                <w:szCs w:val="22"/>
              </w:rPr>
              <w:t xml:space="preserve">Member, dissertation committee, </w:t>
            </w:r>
            <w:r w:rsidR="00B17A16">
              <w:rPr>
                <w:bCs/>
                <w:sz w:val="22"/>
                <w:szCs w:val="22"/>
              </w:rPr>
              <w:t>Frederick Poole</w:t>
            </w:r>
            <w:r>
              <w:rPr>
                <w:bCs/>
                <w:sz w:val="22"/>
                <w:szCs w:val="22"/>
              </w:rPr>
              <w:t>, Instructional Technology and Learning Sciences Program, College of Education</w:t>
            </w:r>
            <w:r w:rsidR="00530354">
              <w:rPr>
                <w:bCs/>
                <w:sz w:val="22"/>
                <w:szCs w:val="22"/>
              </w:rPr>
              <w:t xml:space="preserve"> (successfully defended on July 20, 2020; thesis deposited in Summer 2020</w:t>
            </w:r>
            <w:r w:rsidR="00C63396">
              <w:rPr>
                <w:bCs/>
                <w:sz w:val="22"/>
                <w:szCs w:val="22"/>
              </w:rPr>
              <w:t>)</w:t>
            </w:r>
            <w:r w:rsidR="00A50694">
              <w:rPr>
                <w:bCs/>
                <w:sz w:val="22"/>
                <w:szCs w:val="22"/>
              </w:rPr>
              <w:t>. Fred</w:t>
            </w:r>
            <w:r w:rsidR="00F73B8B">
              <w:rPr>
                <w:bCs/>
                <w:sz w:val="22"/>
                <w:szCs w:val="22"/>
              </w:rPr>
              <w:t xml:space="preserve"> </w:t>
            </w:r>
            <w:r w:rsidR="00C63396">
              <w:rPr>
                <w:bCs/>
                <w:sz w:val="22"/>
                <w:szCs w:val="22"/>
              </w:rPr>
              <w:t>secured</w:t>
            </w:r>
            <w:r w:rsidR="00F73B8B">
              <w:rPr>
                <w:bCs/>
                <w:sz w:val="22"/>
                <w:szCs w:val="22"/>
              </w:rPr>
              <w:t xml:space="preserve"> an</w:t>
            </w:r>
            <w:r w:rsidR="00A50694">
              <w:rPr>
                <w:bCs/>
                <w:sz w:val="22"/>
                <w:szCs w:val="22"/>
              </w:rPr>
              <w:t xml:space="preserve"> Assistant Professor </w:t>
            </w:r>
            <w:r w:rsidR="00F73B8B">
              <w:rPr>
                <w:bCs/>
                <w:sz w:val="22"/>
                <w:szCs w:val="22"/>
              </w:rPr>
              <w:t>of Applied Linguistics</w:t>
            </w:r>
            <w:r w:rsidR="00C63396">
              <w:rPr>
                <w:bCs/>
                <w:sz w:val="22"/>
                <w:szCs w:val="22"/>
              </w:rPr>
              <w:t xml:space="preserve"> position</w:t>
            </w:r>
            <w:r w:rsidR="00F73B8B">
              <w:rPr>
                <w:bCs/>
                <w:sz w:val="22"/>
                <w:szCs w:val="22"/>
              </w:rPr>
              <w:t xml:space="preserve"> </w:t>
            </w:r>
            <w:r w:rsidR="00A50694">
              <w:rPr>
                <w:bCs/>
                <w:sz w:val="22"/>
                <w:szCs w:val="22"/>
              </w:rPr>
              <w:t>at Michigan State University</w:t>
            </w:r>
            <w:r w:rsidR="00C63396">
              <w:rPr>
                <w:bCs/>
                <w:sz w:val="22"/>
                <w:szCs w:val="22"/>
              </w:rPr>
              <w:t xml:space="preserve"> in Summer 2020</w:t>
            </w:r>
            <w:r>
              <w:rPr>
                <w:bCs/>
                <w:sz w:val="22"/>
                <w:szCs w:val="22"/>
              </w:rPr>
              <w:t>.</w:t>
            </w:r>
          </w:p>
          <w:p w14:paraId="27841516" w14:textId="77777777" w:rsidR="00E36626" w:rsidRDefault="00E36626" w:rsidP="00F04F54">
            <w:pPr>
              <w:contextualSpacing/>
              <w:rPr>
                <w:bCs/>
                <w:sz w:val="22"/>
                <w:szCs w:val="22"/>
              </w:rPr>
            </w:pPr>
          </w:p>
        </w:tc>
      </w:tr>
      <w:tr w:rsidR="003B6DD3" w:rsidRPr="008A2C56" w14:paraId="2F9A0D6C" w14:textId="77777777" w:rsidTr="00722DC4">
        <w:trPr>
          <w:trHeight w:val="792"/>
        </w:trPr>
        <w:tc>
          <w:tcPr>
            <w:tcW w:w="1420" w:type="dxa"/>
            <w:tcBorders>
              <w:top w:val="nil"/>
              <w:left w:val="nil"/>
              <w:bottom w:val="nil"/>
              <w:right w:val="nil"/>
            </w:tcBorders>
          </w:tcPr>
          <w:p w14:paraId="79BE59C0" w14:textId="7618B286" w:rsidR="003B6DD3" w:rsidRPr="006B11CF" w:rsidRDefault="00F04F54" w:rsidP="00F04F54">
            <w:pPr>
              <w:rPr>
                <w:bCs/>
                <w:sz w:val="22"/>
                <w:szCs w:val="22"/>
              </w:rPr>
            </w:pPr>
            <w:r>
              <w:rPr>
                <w:bCs/>
                <w:sz w:val="22"/>
                <w:szCs w:val="22"/>
              </w:rPr>
              <w:t>2016</w:t>
            </w:r>
            <w:r w:rsidRPr="006B11CF">
              <w:rPr>
                <w:bCs/>
                <w:sz w:val="22"/>
                <w:szCs w:val="22"/>
              </w:rPr>
              <w:t>–</w:t>
            </w:r>
            <w:r>
              <w:rPr>
                <w:bCs/>
                <w:sz w:val="22"/>
                <w:szCs w:val="22"/>
              </w:rPr>
              <w:t xml:space="preserve">2018 </w:t>
            </w:r>
          </w:p>
        </w:tc>
        <w:tc>
          <w:tcPr>
            <w:tcW w:w="7832" w:type="dxa"/>
            <w:tcBorders>
              <w:top w:val="nil"/>
              <w:left w:val="nil"/>
              <w:bottom w:val="nil"/>
              <w:right w:val="nil"/>
            </w:tcBorders>
          </w:tcPr>
          <w:p w14:paraId="00FE97A1" w14:textId="1D8C1CB7" w:rsidR="00F04F54" w:rsidRDefault="00F04F54" w:rsidP="00F04F54">
            <w:pPr>
              <w:contextualSpacing/>
              <w:rPr>
                <w:bCs/>
                <w:sz w:val="22"/>
                <w:szCs w:val="22"/>
              </w:rPr>
            </w:pPr>
            <w:r>
              <w:rPr>
                <w:bCs/>
                <w:sz w:val="22"/>
                <w:szCs w:val="22"/>
              </w:rPr>
              <w:t>Member, comprehensive exams committee, Frederick Poole, Instructional Technology and Learning Sciences Program, College of Education.</w:t>
            </w:r>
          </w:p>
          <w:p w14:paraId="16860C7E" w14:textId="77777777" w:rsidR="003B6DD3" w:rsidRDefault="003B6DD3" w:rsidP="00F04F54">
            <w:pPr>
              <w:contextualSpacing/>
              <w:rPr>
                <w:bCs/>
                <w:sz w:val="22"/>
                <w:szCs w:val="22"/>
              </w:rPr>
            </w:pPr>
          </w:p>
        </w:tc>
      </w:tr>
      <w:tr w:rsidR="007838DB" w:rsidRPr="008A2C56" w14:paraId="7F77384B" w14:textId="77777777" w:rsidTr="00C944F4">
        <w:tc>
          <w:tcPr>
            <w:tcW w:w="9252" w:type="dxa"/>
            <w:gridSpan w:val="2"/>
            <w:tcBorders>
              <w:top w:val="nil"/>
              <w:left w:val="nil"/>
              <w:bottom w:val="nil"/>
              <w:right w:val="nil"/>
            </w:tcBorders>
          </w:tcPr>
          <w:p w14:paraId="29270074" w14:textId="05639298" w:rsidR="007838DB" w:rsidRDefault="007838DB" w:rsidP="00AC2A44">
            <w:pPr>
              <w:contextualSpacing/>
              <w:rPr>
                <w:bCs/>
                <w:sz w:val="22"/>
                <w:szCs w:val="22"/>
              </w:rPr>
            </w:pPr>
            <w:r>
              <w:rPr>
                <w:bCs/>
                <w:sz w:val="22"/>
                <w:szCs w:val="22"/>
              </w:rPr>
              <w:lastRenderedPageBreak/>
              <w:t>Masters Advisin</w:t>
            </w:r>
            <w:r w:rsidR="00190ED7">
              <w:rPr>
                <w:bCs/>
                <w:sz w:val="22"/>
                <w:szCs w:val="22"/>
              </w:rPr>
              <w:t>g</w:t>
            </w:r>
          </w:p>
          <w:p w14:paraId="5FBA0C50" w14:textId="77777777" w:rsidR="007838DB" w:rsidRDefault="007838DB" w:rsidP="00AC2A44">
            <w:pPr>
              <w:contextualSpacing/>
              <w:rPr>
                <w:bCs/>
                <w:sz w:val="22"/>
                <w:szCs w:val="22"/>
              </w:rPr>
            </w:pPr>
          </w:p>
        </w:tc>
      </w:tr>
      <w:tr w:rsidR="00C944F4" w:rsidRPr="008A2C56" w14:paraId="5C247361" w14:textId="77777777" w:rsidTr="00C944F4">
        <w:tc>
          <w:tcPr>
            <w:tcW w:w="1420" w:type="dxa"/>
            <w:tcBorders>
              <w:top w:val="nil"/>
              <w:left w:val="nil"/>
              <w:bottom w:val="nil"/>
              <w:right w:val="nil"/>
            </w:tcBorders>
          </w:tcPr>
          <w:p w14:paraId="36C01A51" w14:textId="0CC98AD1" w:rsidR="00C944F4" w:rsidRDefault="00C944F4" w:rsidP="006C7729">
            <w:pPr>
              <w:rPr>
                <w:bCs/>
                <w:sz w:val="22"/>
                <w:szCs w:val="22"/>
              </w:rPr>
            </w:pPr>
            <w:r>
              <w:rPr>
                <w:bCs/>
                <w:sz w:val="22"/>
                <w:szCs w:val="22"/>
              </w:rPr>
              <w:t>2023</w:t>
            </w:r>
            <w:r w:rsidR="00821CAC" w:rsidRPr="006B11CF">
              <w:rPr>
                <w:bCs/>
                <w:sz w:val="22"/>
                <w:szCs w:val="22"/>
              </w:rPr>
              <w:t>–</w:t>
            </w:r>
            <w:r w:rsidR="00316B0E">
              <w:rPr>
                <w:bCs/>
                <w:sz w:val="22"/>
                <w:szCs w:val="22"/>
              </w:rPr>
              <w:t>2024</w:t>
            </w:r>
          </w:p>
        </w:tc>
        <w:tc>
          <w:tcPr>
            <w:tcW w:w="7832" w:type="dxa"/>
            <w:tcBorders>
              <w:top w:val="nil"/>
              <w:left w:val="nil"/>
              <w:bottom w:val="nil"/>
              <w:right w:val="nil"/>
            </w:tcBorders>
          </w:tcPr>
          <w:p w14:paraId="475E20F8" w14:textId="34CF9F04" w:rsidR="00C944F4" w:rsidRDefault="00C944F4" w:rsidP="00B535DD">
            <w:pPr>
              <w:contextualSpacing/>
              <w:rPr>
                <w:bCs/>
                <w:sz w:val="22"/>
                <w:szCs w:val="22"/>
              </w:rPr>
            </w:pPr>
            <w:r>
              <w:rPr>
                <w:bCs/>
                <w:sz w:val="22"/>
                <w:szCs w:val="22"/>
              </w:rPr>
              <w:t xml:space="preserve">Chair, MA committee, </w:t>
            </w:r>
            <w:proofErr w:type="spellStart"/>
            <w:r>
              <w:rPr>
                <w:bCs/>
                <w:sz w:val="22"/>
                <w:szCs w:val="22"/>
              </w:rPr>
              <w:t>Mimoun</w:t>
            </w:r>
            <w:proofErr w:type="spellEnd"/>
            <w:r>
              <w:rPr>
                <w:bCs/>
                <w:sz w:val="22"/>
                <w:szCs w:val="22"/>
              </w:rPr>
              <w:t xml:space="preserve"> </w:t>
            </w:r>
            <w:proofErr w:type="spellStart"/>
            <w:r>
              <w:rPr>
                <w:bCs/>
                <w:sz w:val="22"/>
                <w:szCs w:val="22"/>
              </w:rPr>
              <w:t>Akhiat</w:t>
            </w:r>
            <w:proofErr w:type="spellEnd"/>
            <w:r>
              <w:rPr>
                <w:bCs/>
                <w:sz w:val="22"/>
                <w:szCs w:val="22"/>
              </w:rPr>
              <w:t>, Master of Second Language Teaching Program, College of Humanities and Social Sciences</w:t>
            </w:r>
            <w:r w:rsidR="00316B0E">
              <w:rPr>
                <w:bCs/>
                <w:sz w:val="22"/>
                <w:szCs w:val="22"/>
              </w:rPr>
              <w:t xml:space="preserve"> (successfully defended on April </w:t>
            </w:r>
            <w:r w:rsidR="00D26330">
              <w:rPr>
                <w:bCs/>
                <w:sz w:val="22"/>
                <w:szCs w:val="22"/>
              </w:rPr>
              <w:t>15</w:t>
            </w:r>
            <w:r w:rsidR="00316B0E">
              <w:rPr>
                <w:bCs/>
                <w:sz w:val="22"/>
                <w:szCs w:val="22"/>
              </w:rPr>
              <w:t xml:space="preserve">; </w:t>
            </w:r>
            <w:r w:rsidR="00316B0E" w:rsidRPr="00FA7879">
              <w:rPr>
                <w:bCs/>
                <w:sz w:val="22"/>
                <w:szCs w:val="22"/>
              </w:rPr>
              <w:t>thesis</w:t>
            </w:r>
            <w:r w:rsidR="00316B0E">
              <w:rPr>
                <w:bCs/>
                <w:sz w:val="22"/>
                <w:szCs w:val="22"/>
              </w:rPr>
              <w:t xml:space="preserve"> </w:t>
            </w:r>
            <w:r w:rsidR="00316B0E" w:rsidRPr="00FA7879">
              <w:rPr>
                <w:bCs/>
                <w:sz w:val="22"/>
                <w:szCs w:val="22"/>
              </w:rPr>
              <w:t>deposited in Spring 202</w:t>
            </w:r>
            <w:r w:rsidR="00316B0E">
              <w:rPr>
                <w:bCs/>
                <w:sz w:val="22"/>
                <w:szCs w:val="22"/>
              </w:rPr>
              <w:t>4</w:t>
            </w:r>
            <w:r w:rsidR="00316B0E" w:rsidRPr="00FA7879">
              <w:rPr>
                <w:bCs/>
                <w:sz w:val="22"/>
                <w:szCs w:val="22"/>
              </w:rPr>
              <w:t>).</w:t>
            </w:r>
          </w:p>
          <w:p w14:paraId="02BE5DE3" w14:textId="68C0CBFA" w:rsidR="00C944F4" w:rsidRDefault="00C944F4" w:rsidP="00B535DD">
            <w:pPr>
              <w:contextualSpacing/>
              <w:rPr>
                <w:bCs/>
                <w:sz w:val="22"/>
                <w:szCs w:val="22"/>
              </w:rPr>
            </w:pPr>
          </w:p>
        </w:tc>
      </w:tr>
      <w:tr w:rsidR="00C944F4" w:rsidRPr="008A2C56" w14:paraId="66CCBC10" w14:textId="77777777" w:rsidTr="00C944F4">
        <w:tc>
          <w:tcPr>
            <w:tcW w:w="1420" w:type="dxa"/>
            <w:tcBorders>
              <w:top w:val="nil"/>
              <w:left w:val="nil"/>
              <w:bottom w:val="nil"/>
              <w:right w:val="nil"/>
            </w:tcBorders>
          </w:tcPr>
          <w:p w14:paraId="0CCED0B4" w14:textId="265665FA" w:rsidR="00C944F4" w:rsidRDefault="00C944F4" w:rsidP="006C7729">
            <w:pPr>
              <w:rPr>
                <w:bCs/>
                <w:sz w:val="22"/>
                <w:szCs w:val="22"/>
              </w:rPr>
            </w:pPr>
            <w:r>
              <w:rPr>
                <w:bCs/>
                <w:sz w:val="22"/>
                <w:szCs w:val="22"/>
              </w:rPr>
              <w:t>2023</w:t>
            </w:r>
            <w:r w:rsidR="00821CAC" w:rsidRPr="006B11CF">
              <w:rPr>
                <w:bCs/>
                <w:sz w:val="22"/>
                <w:szCs w:val="22"/>
              </w:rPr>
              <w:t>–</w:t>
            </w:r>
            <w:r w:rsidR="00316B0E">
              <w:rPr>
                <w:bCs/>
                <w:sz w:val="22"/>
                <w:szCs w:val="22"/>
              </w:rPr>
              <w:t>2024</w:t>
            </w:r>
          </w:p>
          <w:p w14:paraId="4C108B4D" w14:textId="77777777" w:rsidR="00C944F4" w:rsidRDefault="00C944F4" w:rsidP="006C7729">
            <w:pPr>
              <w:rPr>
                <w:bCs/>
                <w:sz w:val="22"/>
                <w:szCs w:val="22"/>
              </w:rPr>
            </w:pPr>
          </w:p>
          <w:p w14:paraId="0566F0BF" w14:textId="75294A33" w:rsidR="00C944F4" w:rsidRDefault="00C944F4" w:rsidP="006C7729">
            <w:pPr>
              <w:rPr>
                <w:bCs/>
                <w:sz w:val="22"/>
                <w:szCs w:val="22"/>
              </w:rPr>
            </w:pPr>
          </w:p>
        </w:tc>
        <w:tc>
          <w:tcPr>
            <w:tcW w:w="7832" w:type="dxa"/>
            <w:tcBorders>
              <w:top w:val="nil"/>
              <w:left w:val="nil"/>
              <w:bottom w:val="nil"/>
              <w:right w:val="nil"/>
            </w:tcBorders>
          </w:tcPr>
          <w:p w14:paraId="1CB8C8E8" w14:textId="32575E09" w:rsidR="00C944F4" w:rsidRDefault="00C944F4" w:rsidP="00B535DD">
            <w:pPr>
              <w:contextualSpacing/>
              <w:rPr>
                <w:bCs/>
                <w:sz w:val="22"/>
                <w:szCs w:val="22"/>
              </w:rPr>
            </w:pPr>
            <w:r>
              <w:rPr>
                <w:bCs/>
                <w:sz w:val="22"/>
                <w:szCs w:val="22"/>
              </w:rPr>
              <w:t>Member, MA committee, Madison Johnson, Master of Second Language Teaching Program, College of Humanities and Social Sciences</w:t>
            </w:r>
            <w:r w:rsidR="00316B0E">
              <w:rPr>
                <w:bCs/>
                <w:sz w:val="22"/>
                <w:szCs w:val="22"/>
              </w:rPr>
              <w:t xml:space="preserve"> (successfully defended on April </w:t>
            </w:r>
            <w:r w:rsidR="00D26330">
              <w:rPr>
                <w:bCs/>
                <w:sz w:val="22"/>
                <w:szCs w:val="22"/>
              </w:rPr>
              <w:t>12</w:t>
            </w:r>
            <w:r w:rsidR="00316B0E">
              <w:rPr>
                <w:bCs/>
                <w:sz w:val="22"/>
                <w:szCs w:val="22"/>
              </w:rPr>
              <w:t xml:space="preserve">; </w:t>
            </w:r>
            <w:r w:rsidR="00316B0E" w:rsidRPr="00FA7879">
              <w:rPr>
                <w:bCs/>
                <w:sz w:val="22"/>
                <w:szCs w:val="22"/>
              </w:rPr>
              <w:t>thesis deposited in Spring 202</w:t>
            </w:r>
            <w:r w:rsidR="00316B0E">
              <w:rPr>
                <w:bCs/>
                <w:sz w:val="22"/>
                <w:szCs w:val="22"/>
              </w:rPr>
              <w:t>4</w:t>
            </w:r>
            <w:r w:rsidR="00316B0E" w:rsidRPr="00FA7879">
              <w:rPr>
                <w:bCs/>
                <w:sz w:val="22"/>
                <w:szCs w:val="22"/>
              </w:rPr>
              <w:t>)</w:t>
            </w:r>
            <w:r>
              <w:rPr>
                <w:bCs/>
                <w:sz w:val="22"/>
                <w:szCs w:val="22"/>
              </w:rPr>
              <w:t>.</w:t>
            </w:r>
          </w:p>
          <w:p w14:paraId="592E785F" w14:textId="1E1B69DB" w:rsidR="00316B0E" w:rsidRDefault="00316B0E" w:rsidP="00B535DD">
            <w:pPr>
              <w:contextualSpacing/>
              <w:rPr>
                <w:bCs/>
                <w:sz w:val="22"/>
                <w:szCs w:val="22"/>
              </w:rPr>
            </w:pPr>
          </w:p>
        </w:tc>
      </w:tr>
      <w:tr w:rsidR="00E020EF" w:rsidRPr="008A2C56" w14:paraId="45E9DA84" w14:textId="77777777" w:rsidTr="00C944F4">
        <w:tc>
          <w:tcPr>
            <w:tcW w:w="1420" w:type="dxa"/>
            <w:tcBorders>
              <w:top w:val="nil"/>
              <w:left w:val="nil"/>
              <w:bottom w:val="nil"/>
              <w:right w:val="nil"/>
            </w:tcBorders>
          </w:tcPr>
          <w:p w14:paraId="715BE457" w14:textId="25360206" w:rsidR="00E020EF" w:rsidRDefault="00E020EF" w:rsidP="006C7729">
            <w:pPr>
              <w:rPr>
                <w:bCs/>
                <w:sz w:val="22"/>
                <w:szCs w:val="22"/>
              </w:rPr>
            </w:pPr>
            <w:r>
              <w:rPr>
                <w:bCs/>
                <w:sz w:val="22"/>
                <w:szCs w:val="22"/>
              </w:rPr>
              <w:t>2022</w:t>
            </w:r>
            <w:r w:rsidRPr="006B11CF">
              <w:rPr>
                <w:bCs/>
                <w:sz w:val="22"/>
                <w:szCs w:val="22"/>
              </w:rPr>
              <w:t>–</w:t>
            </w:r>
            <w:r w:rsidR="00AD7890">
              <w:rPr>
                <w:bCs/>
                <w:sz w:val="22"/>
                <w:szCs w:val="22"/>
              </w:rPr>
              <w:t>2023</w:t>
            </w:r>
          </w:p>
        </w:tc>
        <w:tc>
          <w:tcPr>
            <w:tcW w:w="7832" w:type="dxa"/>
            <w:tcBorders>
              <w:top w:val="nil"/>
              <w:left w:val="nil"/>
              <w:bottom w:val="nil"/>
              <w:right w:val="nil"/>
            </w:tcBorders>
          </w:tcPr>
          <w:p w14:paraId="780026A1" w14:textId="715F31FE" w:rsidR="00E020EF" w:rsidRDefault="00E020EF" w:rsidP="00B535DD">
            <w:pPr>
              <w:contextualSpacing/>
              <w:rPr>
                <w:bCs/>
                <w:sz w:val="22"/>
                <w:szCs w:val="22"/>
              </w:rPr>
            </w:pPr>
            <w:r>
              <w:rPr>
                <w:bCs/>
                <w:sz w:val="22"/>
                <w:szCs w:val="22"/>
              </w:rPr>
              <w:t>Member, MA committee, Aline Reis, Master of Second Language Teaching Program, College of Humanities and Social Sciences</w:t>
            </w:r>
            <w:r w:rsidR="00AD7890">
              <w:rPr>
                <w:bCs/>
                <w:sz w:val="22"/>
                <w:szCs w:val="22"/>
              </w:rPr>
              <w:t xml:space="preserve"> (successfully defended on December 12, 2022; thesis deposited in Spring 2023)</w:t>
            </w:r>
            <w:r>
              <w:rPr>
                <w:bCs/>
                <w:sz w:val="22"/>
                <w:szCs w:val="22"/>
              </w:rPr>
              <w:t>.</w:t>
            </w:r>
          </w:p>
          <w:p w14:paraId="6D53E0F4" w14:textId="3F5D43D5" w:rsidR="00E020EF" w:rsidRDefault="00E020EF" w:rsidP="00B535DD">
            <w:pPr>
              <w:contextualSpacing/>
              <w:rPr>
                <w:bCs/>
                <w:sz w:val="22"/>
                <w:szCs w:val="22"/>
              </w:rPr>
            </w:pPr>
          </w:p>
        </w:tc>
      </w:tr>
      <w:tr w:rsidR="006C7729" w:rsidRPr="008A2C56" w14:paraId="636EBFD4" w14:textId="77777777" w:rsidTr="00C944F4">
        <w:tc>
          <w:tcPr>
            <w:tcW w:w="1420" w:type="dxa"/>
            <w:tcBorders>
              <w:top w:val="nil"/>
              <w:left w:val="nil"/>
              <w:bottom w:val="nil"/>
              <w:right w:val="nil"/>
            </w:tcBorders>
          </w:tcPr>
          <w:p w14:paraId="4514022F" w14:textId="76C1A4CD" w:rsidR="006C7729" w:rsidRDefault="00CA20E9" w:rsidP="006C7729">
            <w:pPr>
              <w:rPr>
                <w:bCs/>
                <w:sz w:val="22"/>
                <w:szCs w:val="22"/>
              </w:rPr>
            </w:pPr>
            <w:r>
              <w:rPr>
                <w:bCs/>
                <w:sz w:val="22"/>
                <w:szCs w:val="22"/>
              </w:rPr>
              <w:t>202</w:t>
            </w:r>
            <w:r w:rsidR="00B535DD">
              <w:rPr>
                <w:bCs/>
                <w:sz w:val="22"/>
                <w:szCs w:val="22"/>
              </w:rPr>
              <w:t>2</w:t>
            </w:r>
            <w:r w:rsidRPr="006B11CF">
              <w:rPr>
                <w:bCs/>
                <w:sz w:val="22"/>
                <w:szCs w:val="22"/>
              </w:rPr>
              <w:t>–</w:t>
            </w:r>
            <w:r w:rsidR="00AD7890">
              <w:rPr>
                <w:bCs/>
                <w:sz w:val="22"/>
                <w:szCs w:val="22"/>
              </w:rPr>
              <w:t>2022</w:t>
            </w:r>
          </w:p>
        </w:tc>
        <w:tc>
          <w:tcPr>
            <w:tcW w:w="7832" w:type="dxa"/>
            <w:tcBorders>
              <w:top w:val="nil"/>
              <w:left w:val="nil"/>
              <w:bottom w:val="nil"/>
              <w:right w:val="nil"/>
            </w:tcBorders>
          </w:tcPr>
          <w:p w14:paraId="5DE681CB" w14:textId="1DC97331" w:rsidR="00B535DD" w:rsidRDefault="00B535DD" w:rsidP="00B535DD">
            <w:pPr>
              <w:contextualSpacing/>
              <w:rPr>
                <w:bCs/>
                <w:sz w:val="22"/>
                <w:szCs w:val="22"/>
              </w:rPr>
            </w:pPr>
            <w:r>
              <w:rPr>
                <w:bCs/>
                <w:sz w:val="22"/>
                <w:szCs w:val="22"/>
              </w:rPr>
              <w:t>Chair, MA committee, Jen Cummings, Master of Second Language Teaching Program, College of Humanities and Social Sciences</w:t>
            </w:r>
            <w:r w:rsidR="00AD7890">
              <w:rPr>
                <w:bCs/>
                <w:sz w:val="22"/>
                <w:szCs w:val="22"/>
              </w:rPr>
              <w:t xml:space="preserve"> (successfully defended on </w:t>
            </w:r>
            <w:r w:rsidR="008F5F1A">
              <w:rPr>
                <w:bCs/>
                <w:sz w:val="22"/>
                <w:szCs w:val="22"/>
              </w:rPr>
              <w:t>Octo</w:t>
            </w:r>
            <w:r w:rsidR="00AD7890">
              <w:rPr>
                <w:bCs/>
                <w:sz w:val="22"/>
                <w:szCs w:val="22"/>
              </w:rPr>
              <w:t xml:space="preserve">ber </w:t>
            </w:r>
            <w:r w:rsidR="008F5F1A">
              <w:rPr>
                <w:bCs/>
                <w:sz w:val="22"/>
                <w:szCs w:val="22"/>
              </w:rPr>
              <w:t>25</w:t>
            </w:r>
            <w:r w:rsidR="00AD7890">
              <w:rPr>
                <w:bCs/>
                <w:sz w:val="22"/>
                <w:szCs w:val="22"/>
              </w:rPr>
              <w:t>, 2022; thesis deposited in Fall 2022).</w:t>
            </w:r>
          </w:p>
          <w:p w14:paraId="2BA49181" w14:textId="77777777" w:rsidR="006C7729" w:rsidRDefault="006C7729" w:rsidP="00B535DD">
            <w:pPr>
              <w:contextualSpacing/>
              <w:rPr>
                <w:bCs/>
                <w:sz w:val="22"/>
                <w:szCs w:val="22"/>
              </w:rPr>
            </w:pPr>
          </w:p>
        </w:tc>
      </w:tr>
      <w:tr w:rsidR="00E76723" w:rsidRPr="008A2C56" w14:paraId="78C04649" w14:textId="77777777" w:rsidTr="00C944F4">
        <w:tc>
          <w:tcPr>
            <w:tcW w:w="1420" w:type="dxa"/>
            <w:tcBorders>
              <w:top w:val="nil"/>
              <w:left w:val="nil"/>
              <w:bottom w:val="nil"/>
              <w:right w:val="nil"/>
            </w:tcBorders>
          </w:tcPr>
          <w:p w14:paraId="18E2DF7A" w14:textId="30EDC081" w:rsidR="00E76723" w:rsidRDefault="00E76723" w:rsidP="006C7729">
            <w:pPr>
              <w:rPr>
                <w:bCs/>
                <w:sz w:val="22"/>
                <w:szCs w:val="22"/>
              </w:rPr>
            </w:pPr>
            <w:r>
              <w:rPr>
                <w:bCs/>
                <w:sz w:val="22"/>
                <w:szCs w:val="22"/>
              </w:rPr>
              <w:t>2021</w:t>
            </w:r>
            <w:r w:rsidRPr="006B11CF">
              <w:rPr>
                <w:bCs/>
                <w:sz w:val="22"/>
                <w:szCs w:val="22"/>
              </w:rPr>
              <w:t>–</w:t>
            </w:r>
            <w:r w:rsidR="00AD7890">
              <w:rPr>
                <w:bCs/>
                <w:sz w:val="22"/>
                <w:szCs w:val="22"/>
              </w:rPr>
              <w:t>2022</w:t>
            </w:r>
          </w:p>
        </w:tc>
        <w:tc>
          <w:tcPr>
            <w:tcW w:w="7832" w:type="dxa"/>
            <w:tcBorders>
              <w:top w:val="nil"/>
              <w:left w:val="nil"/>
              <w:bottom w:val="nil"/>
              <w:right w:val="nil"/>
            </w:tcBorders>
          </w:tcPr>
          <w:p w14:paraId="786255D6" w14:textId="2B80DD16" w:rsidR="00E76723" w:rsidRDefault="00E76723" w:rsidP="00E76723">
            <w:pPr>
              <w:contextualSpacing/>
              <w:rPr>
                <w:bCs/>
                <w:sz w:val="22"/>
                <w:szCs w:val="22"/>
              </w:rPr>
            </w:pPr>
            <w:r>
              <w:rPr>
                <w:bCs/>
                <w:sz w:val="22"/>
                <w:szCs w:val="22"/>
              </w:rPr>
              <w:t xml:space="preserve">Chair, MA committee, Jana </w:t>
            </w:r>
            <w:proofErr w:type="spellStart"/>
            <w:r>
              <w:rPr>
                <w:bCs/>
                <w:sz w:val="22"/>
                <w:szCs w:val="22"/>
              </w:rPr>
              <w:t>Quadros</w:t>
            </w:r>
            <w:proofErr w:type="spellEnd"/>
            <w:r>
              <w:rPr>
                <w:bCs/>
                <w:sz w:val="22"/>
                <w:szCs w:val="22"/>
              </w:rPr>
              <w:t>, Master of Second Language Teaching Program, College of Humanities and Social Sciences</w:t>
            </w:r>
            <w:r w:rsidR="00AD7890">
              <w:rPr>
                <w:bCs/>
                <w:sz w:val="22"/>
                <w:szCs w:val="22"/>
              </w:rPr>
              <w:t xml:space="preserve"> (successfully defended on </w:t>
            </w:r>
            <w:r w:rsidR="00FD0473">
              <w:rPr>
                <w:bCs/>
                <w:sz w:val="22"/>
                <w:szCs w:val="22"/>
              </w:rPr>
              <w:t>Octo</w:t>
            </w:r>
            <w:r w:rsidR="00AD7890">
              <w:rPr>
                <w:bCs/>
                <w:sz w:val="22"/>
                <w:szCs w:val="22"/>
              </w:rPr>
              <w:t xml:space="preserve">ber </w:t>
            </w:r>
            <w:r w:rsidR="00FD0473">
              <w:rPr>
                <w:bCs/>
                <w:sz w:val="22"/>
                <w:szCs w:val="22"/>
              </w:rPr>
              <w:t>21</w:t>
            </w:r>
            <w:r w:rsidR="00AD7890">
              <w:rPr>
                <w:bCs/>
                <w:sz w:val="22"/>
                <w:szCs w:val="22"/>
              </w:rPr>
              <w:t>, 2022; thesis deposited in Fall 2022).</w:t>
            </w:r>
          </w:p>
          <w:p w14:paraId="52A400D1" w14:textId="6F83E9CD" w:rsidR="00E76723" w:rsidRDefault="00E76723" w:rsidP="00712344">
            <w:pPr>
              <w:contextualSpacing/>
              <w:rPr>
                <w:bCs/>
                <w:sz w:val="22"/>
                <w:szCs w:val="22"/>
              </w:rPr>
            </w:pPr>
          </w:p>
        </w:tc>
      </w:tr>
      <w:tr w:rsidR="006F125D" w:rsidRPr="008A2C56" w14:paraId="37D786C3" w14:textId="77777777" w:rsidTr="00E76723">
        <w:tc>
          <w:tcPr>
            <w:tcW w:w="1420" w:type="dxa"/>
            <w:tcBorders>
              <w:top w:val="nil"/>
              <w:left w:val="nil"/>
              <w:bottom w:val="nil"/>
              <w:right w:val="nil"/>
            </w:tcBorders>
          </w:tcPr>
          <w:p w14:paraId="68533063" w14:textId="7AAF9CDD" w:rsidR="006F125D" w:rsidRDefault="006F125D" w:rsidP="006C7729">
            <w:pPr>
              <w:rPr>
                <w:bCs/>
                <w:sz w:val="22"/>
                <w:szCs w:val="22"/>
              </w:rPr>
            </w:pPr>
            <w:r>
              <w:rPr>
                <w:bCs/>
                <w:sz w:val="22"/>
                <w:szCs w:val="22"/>
              </w:rPr>
              <w:t>202</w:t>
            </w:r>
            <w:r w:rsidR="00712344">
              <w:rPr>
                <w:bCs/>
                <w:sz w:val="22"/>
                <w:szCs w:val="22"/>
              </w:rPr>
              <w:t>1</w:t>
            </w:r>
            <w:r w:rsidRPr="006B11CF">
              <w:rPr>
                <w:bCs/>
                <w:sz w:val="22"/>
                <w:szCs w:val="22"/>
              </w:rPr>
              <w:t>–</w:t>
            </w:r>
            <w:r w:rsidR="00AD7890">
              <w:rPr>
                <w:bCs/>
                <w:sz w:val="22"/>
                <w:szCs w:val="22"/>
              </w:rPr>
              <w:t>2022</w:t>
            </w:r>
          </w:p>
        </w:tc>
        <w:tc>
          <w:tcPr>
            <w:tcW w:w="7832" w:type="dxa"/>
            <w:tcBorders>
              <w:top w:val="nil"/>
              <w:left w:val="nil"/>
              <w:bottom w:val="nil"/>
              <w:right w:val="nil"/>
            </w:tcBorders>
          </w:tcPr>
          <w:p w14:paraId="27533E0B" w14:textId="6CAE8BCF" w:rsidR="00712344" w:rsidRDefault="00712344" w:rsidP="00712344">
            <w:pPr>
              <w:contextualSpacing/>
              <w:rPr>
                <w:bCs/>
                <w:sz w:val="22"/>
                <w:szCs w:val="22"/>
              </w:rPr>
            </w:pPr>
            <w:r>
              <w:rPr>
                <w:bCs/>
                <w:sz w:val="22"/>
                <w:szCs w:val="22"/>
              </w:rPr>
              <w:t xml:space="preserve">Chair, MA committee, </w:t>
            </w:r>
            <w:proofErr w:type="spellStart"/>
            <w:r>
              <w:rPr>
                <w:bCs/>
                <w:sz w:val="22"/>
                <w:szCs w:val="22"/>
              </w:rPr>
              <w:t>Siyu</w:t>
            </w:r>
            <w:proofErr w:type="spellEnd"/>
            <w:r>
              <w:rPr>
                <w:bCs/>
                <w:sz w:val="22"/>
                <w:szCs w:val="22"/>
              </w:rPr>
              <w:t xml:space="preserve"> Ji, Master of Second Language Teaching Program, College of Humanities and Social Sciences</w:t>
            </w:r>
            <w:r w:rsidR="00AD7890">
              <w:rPr>
                <w:bCs/>
                <w:sz w:val="22"/>
                <w:szCs w:val="22"/>
              </w:rPr>
              <w:t xml:space="preserve"> (successfully defended on </w:t>
            </w:r>
            <w:r w:rsidR="008F5F1A">
              <w:rPr>
                <w:bCs/>
                <w:sz w:val="22"/>
                <w:szCs w:val="22"/>
              </w:rPr>
              <w:t>Octo</w:t>
            </w:r>
            <w:r w:rsidR="00AD7890">
              <w:rPr>
                <w:bCs/>
                <w:sz w:val="22"/>
                <w:szCs w:val="22"/>
              </w:rPr>
              <w:t xml:space="preserve">ber </w:t>
            </w:r>
            <w:r w:rsidR="008F5F1A">
              <w:rPr>
                <w:bCs/>
                <w:sz w:val="22"/>
                <w:szCs w:val="22"/>
              </w:rPr>
              <w:t>26</w:t>
            </w:r>
            <w:r w:rsidR="00AD7890">
              <w:rPr>
                <w:bCs/>
                <w:sz w:val="22"/>
                <w:szCs w:val="22"/>
              </w:rPr>
              <w:t>, 2022; thesis deposited in Fall 2022).</w:t>
            </w:r>
          </w:p>
          <w:p w14:paraId="5A7439BA" w14:textId="77777777" w:rsidR="006F125D" w:rsidRDefault="006F125D" w:rsidP="00712344">
            <w:pPr>
              <w:contextualSpacing/>
              <w:rPr>
                <w:bCs/>
                <w:sz w:val="22"/>
                <w:szCs w:val="22"/>
              </w:rPr>
            </w:pPr>
          </w:p>
        </w:tc>
      </w:tr>
      <w:tr w:rsidR="00380738" w:rsidRPr="008A2C56" w14:paraId="73A033C9" w14:textId="77777777" w:rsidTr="00E76723">
        <w:tc>
          <w:tcPr>
            <w:tcW w:w="1420" w:type="dxa"/>
            <w:tcBorders>
              <w:top w:val="nil"/>
              <w:left w:val="nil"/>
              <w:bottom w:val="nil"/>
              <w:right w:val="nil"/>
            </w:tcBorders>
          </w:tcPr>
          <w:p w14:paraId="4B5766C1" w14:textId="26345D61" w:rsidR="00380738" w:rsidRDefault="00380738" w:rsidP="006C7729">
            <w:pPr>
              <w:rPr>
                <w:bCs/>
                <w:sz w:val="22"/>
                <w:szCs w:val="22"/>
              </w:rPr>
            </w:pPr>
            <w:r>
              <w:rPr>
                <w:bCs/>
                <w:sz w:val="22"/>
                <w:szCs w:val="22"/>
              </w:rPr>
              <w:t>202</w:t>
            </w:r>
            <w:r w:rsidR="00B535DD">
              <w:rPr>
                <w:bCs/>
                <w:sz w:val="22"/>
                <w:szCs w:val="22"/>
              </w:rPr>
              <w:t>0</w:t>
            </w:r>
            <w:r w:rsidRPr="006B11CF">
              <w:rPr>
                <w:bCs/>
                <w:sz w:val="22"/>
                <w:szCs w:val="22"/>
              </w:rPr>
              <w:t>–</w:t>
            </w:r>
            <w:r w:rsidR="00B535DD">
              <w:rPr>
                <w:bCs/>
                <w:sz w:val="22"/>
                <w:szCs w:val="22"/>
              </w:rPr>
              <w:t>2022</w:t>
            </w:r>
          </w:p>
        </w:tc>
        <w:tc>
          <w:tcPr>
            <w:tcW w:w="7832" w:type="dxa"/>
            <w:tcBorders>
              <w:top w:val="nil"/>
              <w:left w:val="nil"/>
              <w:bottom w:val="nil"/>
              <w:right w:val="nil"/>
            </w:tcBorders>
          </w:tcPr>
          <w:p w14:paraId="1F6932AE" w14:textId="14559A5E" w:rsidR="00B535DD" w:rsidRDefault="00B535DD" w:rsidP="00B535DD">
            <w:pPr>
              <w:contextualSpacing/>
              <w:rPr>
                <w:bCs/>
                <w:sz w:val="22"/>
                <w:szCs w:val="22"/>
              </w:rPr>
            </w:pPr>
            <w:r>
              <w:rPr>
                <w:bCs/>
                <w:sz w:val="22"/>
                <w:szCs w:val="22"/>
              </w:rPr>
              <w:t xml:space="preserve">Member, MA committee, </w:t>
            </w:r>
            <w:proofErr w:type="spellStart"/>
            <w:r>
              <w:rPr>
                <w:bCs/>
                <w:sz w:val="22"/>
                <w:szCs w:val="22"/>
              </w:rPr>
              <w:t>Wanru</w:t>
            </w:r>
            <w:proofErr w:type="spellEnd"/>
            <w:r>
              <w:rPr>
                <w:bCs/>
                <w:sz w:val="22"/>
                <w:szCs w:val="22"/>
              </w:rPr>
              <w:t xml:space="preserve"> </w:t>
            </w:r>
            <w:proofErr w:type="spellStart"/>
            <w:r>
              <w:rPr>
                <w:bCs/>
                <w:sz w:val="22"/>
                <w:szCs w:val="22"/>
              </w:rPr>
              <w:t>Xue</w:t>
            </w:r>
            <w:proofErr w:type="spellEnd"/>
            <w:r>
              <w:rPr>
                <w:bCs/>
                <w:sz w:val="22"/>
                <w:szCs w:val="22"/>
              </w:rPr>
              <w:t>, Master of Second Language Teaching Program, College of Humanities and Social Sciences (successfully defended on February 9, 2022; thesis deposited in Spring 2022).</w:t>
            </w:r>
          </w:p>
          <w:p w14:paraId="730DCDE1" w14:textId="77777777" w:rsidR="00380738" w:rsidRDefault="00380738" w:rsidP="00B535DD">
            <w:pPr>
              <w:contextualSpacing/>
              <w:rPr>
                <w:bCs/>
                <w:sz w:val="22"/>
                <w:szCs w:val="22"/>
              </w:rPr>
            </w:pPr>
          </w:p>
        </w:tc>
      </w:tr>
      <w:tr w:rsidR="006C7729" w:rsidRPr="008A2C56" w14:paraId="4BA7B3D0" w14:textId="77777777" w:rsidTr="00E85F9B">
        <w:tc>
          <w:tcPr>
            <w:tcW w:w="1420" w:type="dxa"/>
            <w:tcBorders>
              <w:top w:val="nil"/>
              <w:left w:val="nil"/>
              <w:bottom w:val="nil"/>
              <w:right w:val="nil"/>
            </w:tcBorders>
          </w:tcPr>
          <w:p w14:paraId="53133784" w14:textId="2749222C" w:rsidR="006C7729" w:rsidRDefault="00CA20E9" w:rsidP="006C7729">
            <w:pPr>
              <w:rPr>
                <w:bCs/>
                <w:sz w:val="22"/>
                <w:szCs w:val="22"/>
              </w:rPr>
            </w:pPr>
            <w:r>
              <w:rPr>
                <w:bCs/>
                <w:sz w:val="22"/>
                <w:szCs w:val="22"/>
              </w:rPr>
              <w:t>2021</w:t>
            </w:r>
            <w:r w:rsidRPr="006B11CF">
              <w:rPr>
                <w:bCs/>
                <w:sz w:val="22"/>
                <w:szCs w:val="22"/>
              </w:rPr>
              <w:t>–</w:t>
            </w:r>
            <w:r>
              <w:rPr>
                <w:bCs/>
                <w:sz w:val="22"/>
                <w:szCs w:val="22"/>
              </w:rPr>
              <w:t xml:space="preserve">2021 </w:t>
            </w:r>
          </w:p>
          <w:p w14:paraId="2811F584" w14:textId="77777777" w:rsidR="006C7729" w:rsidRDefault="006C7729" w:rsidP="006C7729">
            <w:pPr>
              <w:rPr>
                <w:bCs/>
                <w:sz w:val="22"/>
                <w:szCs w:val="22"/>
              </w:rPr>
            </w:pPr>
          </w:p>
        </w:tc>
        <w:tc>
          <w:tcPr>
            <w:tcW w:w="7832" w:type="dxa"/>
            <w:tcBorders>
              <w:top w:val="nil"/>
              <w:left w:val="nil"/>
              <w:bottom w:val="nil"/>
              <w:right w:val="nil"/>
            </w:tcBorders>
          </w:tcPr>
          <w:p w14:paraId="2345B79E" w14:textId="50BC410F" w:rsidR="006C7729" w:rsidRDefault="00CA20E9" w:rsidP="00CA20E9">
            <w:pPr>
              <w:contextualSpacing/>
              <w:rPr>
                <w:bCs/>
                <w:sz w:val="22"/>
                <w:szCs w:val="22"/>
              </w:rPr>
            </w:pPr>
            <w:r>
              <w:rPr>
                <w:bCs/>
                <w:sz w:val="22"/>
                <w:szCs w:val="22"/>
              </w:rPr>
              <w:t>Member, MA committee, Becca Jackson, Master of Second Language Teaching Program, College of Humanities and Social Sciences (</w:t>
            </w:r>
            <w:r w:rsidRPr="002335AC">
              <w:rPr>
                <w:bCs/>
                <w:sz w:val="22"/>
                <w:szCs w:val="22"/>
              </w:rPr>
              <w:t>successfully defended on August 9, 2021; thesis deposited in Summer 2021).</w:t>
            </w:r>
          </w:p>
          <w:p w14:paraId="54047FCD" w14:textId="77777777" w:rsidR="006C7729" w:rsidRDefault="006C7729" w:rsidP="006C7729">
            <w:pPr>
              <w:contextualSpacing/>
              <w:rPr>
                <w:bCs/>
                <w:sz w:val="22"/>
                <w:szCs w:val="22"/>
              </w:rPr>
            </w:pPr>
          </w:p>
        </w:tc>
      </w:tr>
      <w:tr w:rsidR="00387B5F" w:rsidRPr="008A2C56" w14:paraId="722356E8" w14:textId="77777777" w:rsidTr="00CA20E9">
        <w:tc>
          <w:tcPr>
            <w:tcW w:w="1420" w:type="dxa"/>
            <w:tcBorders>
              <w:top w:val="nil"/>
              <w:left w:val="nil"/>
              <w:bottom w:val="nil"/>
              <w:right w:val="nil"/>
            </w:tcBorders>
          </w:tcPr>
          <w:p w14:paraId="6E727BF3" w14:textId="5C8FAC29" w:rsidR="00387B5F" w:rsidRDefault="00387B5F" w:rsidP="00960EAD">
            <w:pPr>
              <w:rPr>
                <w:bCs/>
                <w:sz w:val="22"/>
                <w:szCs w:val="22"/>
              </w:rPr>
            </w:pPr>
            <w:r>
              <w:rPr>
                <w:bCs/>
                <w:sz w:val="22"/>
                <w:szCs w:val="22"/>
              </w:rPr>
              <w:t>2021</w:t>
            </w:r>
            <w:r w:rsidRPr="006B11CF">
              <w:rPr>
                <w:bCs/>
                <w:sz w:val="22"/>
                <w:szCs w:val="22"/>
              </w:rPr>
              <w:t>–</w:t>
            </w:r>
            <w:r w:rsidR="00224BB1">
              <w:rPr>
                <w:bCs/>
                <w:sz w:val="22"/>
                <w:szCs w:val="22"/>
              </w:rPr>
              <w:t>2021</w:t>
            </w:r>
          </w:p>
          <w:p w14:paraId="4A0465DA" w14:textId="50C9F2BF" w:rsidR="00387B5F" w:rsidRDefault="00387B5F" w:rsidP="00960EAD">
            <w:pPr>
              <w:rPr>
                <w:bCs/>
                <w:sz w:val="22"/>
                <w:szCs w:val="22"/>
              </w:rPr>
            </w:pPr>
          </w:p>
        </w:tc>
        <w:tc>
          <w:tcPr>
            <w:tcW w:w="7832" w:type="dxa"/>
            <w:tcBorders>
              <w:top w:val="nil"/>
              <w:left w:val="nil"/>
              <w:bottom w:val="nil"/>
              <w:right w:val="nil"/>
            </w:tcBorders>
          </w:tcPr>
          <w:p w14:paraId="2AD52B6D" w14:textId="0AFAA992" w:rsidR="00387B5F" w:rsidRDefault="00387B5F" w:rsidP="006C7729">
            <w:pPr>
              <w:contextualSpacing/>
              <w:rPr>
                <w:bCs/>
                <w:sz w:val="22"/>
                <w:szCs w:val="22"/>
              </w:rPr>
            </w:pPr>
            <w:r>
              <w:rPr>
                <w:bCs/>
                <w:sz w:val="22"/>
                <w:szCs w:val="22"/>
              </w:rPr>
              <w:t>Chair, MA committee, Zhen Li, Master of Second Language Teaching Program, College of Humanities and Social Sciences</w:t>
            </w:r>
            <w:r w:rsidR="00EA76DD">
              <w:rPr>
                <w:bCs/>
                <w:sz w:val="22"/>
                <w:szCs w:val="22"/>
              </w:rPr>
              <w:t xml:space="preserve"> (successfully defended on March 18, 2021; </w:t>
            </w:r>
            <w:r w:rsidR="00EA76DD" w:rsidRPr="00B26CB4">
              <w:rPr>
                <w:bCs/>
                <w:sz w:val="22"/>
                <w:szCs w:val="22"/>
              </w:rPr>
              <w:t xml:space="preserve">thesis deposited in </w:t>
            </w:r>
            <w:r w:rsidR="00EA76DD">
              <w:rPr>
                <w:bCs/>
                <w:sz w:val="22"/>
                <w:szCs w:val="22"/>
              </w:rPr>
              <w:t>Spring</w:t>
            </w:r>
            <w:r w:rsidR="00EA76DD" w:rsidRPr="00B26CB4">
              <w:rPr>
                <w:bCs/>
                <w:sz w:val="22"/>
                <w:szCs w:val="22"/>
              </w:rPr>
              <w:t xml:space="preserve"> 202</w:t>
            </w:r>
            <w:r w:rsidR="00EA76DD">
              <w:rPr>
                <w:bCs/>
                <w:sz w:val="22"/>
                <w:szCs w:val="22"/>
              </w:rPr>
              <w:t>1)</w:t>
            </w:r>
            <w:r>
              <w:rPr>
                <w:bCs/>
                <w:sz w:val="22"/>
                <w:szCs w:val="22"/>
              </w:rPr>
              <w:t>.</w:t>
            </w:r>
          </w:p>
          <w:p w14:paraId="25C42DF2" w14:textId="3FB556F1" w:rsidR="006C7729" w:rsidRDefault="006C7729" w:rsidP="006C7729">
            <w:pPr>
              <w:contextualSpacing/>
              <w:rPr>
                <w:bCs/>
                <w:sz w:val="22"/>
                <w:szCs w:val="22"/>
              </w:rPr>
            </w:pPr>
          </w:p>
        </w:tc>
      </w:tr>
      <w:tr w:rsidR="00523B75" w:rsidRPr="008A2C56" w14:paraId="3CFC982D" w14:textId="77777777" w:rsidTr="006C7729">
        <w:tc>
          <w:tcPr>
            <w:tcW w:w="1420" w:type="dxa"/>
            <w:tcBorders>
              <w:top w:val="nil"/>
              <w:left w:val="nil"/>
              <w:bottom w:val="nil"/>
              <w:right w:val="nil"/>
            </w:tcBorders>
          </w:tcPr>
          <w:p w14:paraId="2175A5CA" w14:textId="48B61E6E" w:rsidR="00523B75" w:rsidRDefault="00523B75" w:rsidP="00960EAD">
            <w:pPr>
              <w:rPr>
                <w:bCs/>
                <w:sz w:val="22"/>
                <w:szCs w:val="22"/>
              </w:rPr>
            </w:pPr>
            <w:r>
              <w:rPr>
                <w:bCs/>
                <w:sz w:val="22"/>
                <w:szCs w:val="22"/>
              </w:rPr>
              <w:t>2020</w:t>
            </w:r>
            <w:r w:rsidRPr="006B11CF">
              <w:rPr>
                <w:bCs/>
                <w:sz w:val="22"/>
                <w:szCs w:val="22"/>
              </w:rPr>
              <w:t>–</w:t>
            </w:r>
            <w:r w:rsidR="000B2A4F">
              <w:rPr>
                <w:bCs/>
                <w:sz w:val="22"/>
                <w:szCs w:val="22"/>
              </w:rPr>
              <w:t>2021</w:t>
            </w:r>
          </w:p>
          <w:p w14:paraId="021C3FC4" w14:textId="4166D7E8" w:rsidR="00523B75" w:rsidRDefault="00523B75" w:rsidP="00960EAD">
            <w:pPr>
              <w:rPr>
                <w:bCs/>
                <w:sz w:val="22"/>
                <w:szCs w:val="22"/>
              </w:rPr>
            </w:pPr>
          </w:p>
        </w:tc>
        <w:tc>
          <w:tcPr>
            <w:tcW w:w="7832" w:type="dxa"/>
            <w:tcBorders>
              <w:top w:val="nil"/>
              <w:left w:val="nil"/>
              <w:bottom w:val="nil"/>
              <w:right w:val="nil"/>
            </w:tcBorders>
          </w:tcPr>
          <w:p w14:paraId="799ACDE5" w14:textId="4148C321" w:rsidR="00523B75" w:rsidRDefault="00884A1F" w:rsidP="00AE16F3">
            <w:pPr>
              <w:contextualSpacing/>
              <w:rPr>
                <w:bCs/>
                <w:sz w:val="22"/>
                <w:szCs w:val="22"/>
              </w:rPr>
            </w:pPr>
            <w:r>
              <w:rPr>
                <w:bCs/>
                <w:sz w:val="22"/>
                <w:szCs w:val="22"/>
              </w:rPr>
              <w:t>Member</w:t>
            </w:r>
            <w:r w:rsidR="00523B75">
              <w:rPr>
                <w:bCs/>
                <w:sz w:val="22"/>
                <w:szCs w:val="22"/>
              </w:rPr>
              <w:t xml:space="preserve">, MA committee, </w:t>
            </w:r>
            <w:r>
              <w:rPr>
                <w:bCs/>
                <w:sz w:val="22"/>
                <w:szCs w:val="22"/>
              </w:rPr>
              <w:t>Spencer Chun</w:t>
            </w:r>
            <w:r w:rsidR="00523B75">
              <w:rPr>
                <w:bCs/>
                <w:sz w:val="22"/>
                <w:szCs w:val="22"/>
              </w:rPr>
              <w:t>, Master of Second Language Teaching Program, College of Humanities and Social Sciences</w:t>
            </w:r>
            <w:r w:rsidR="00ED39D8">
              <w:rPr>
                <w:bCs/>
                <w:sz w:val="22"/>
                <w:szCs w:val="22"/>
              </w:rPr>
              <w:t xml:space="preserve"> (</w:t>
            </w:r>
            <w:r w:rsidR="00ED39D8" w:rsidRPr="006209A1">
              <w:rPr>
                <w:bCs/>
                <w:sz w:val="22"/>
                <w:szCs w:val="22"/>
              </w:rPr>
              <w:t>successfully defended on April 14, 2021; thesis deposited in S</w:t>
            </w:r>
            <w:r w:rsidR="006209A1" w:rsidRPr="006209A1">
              <w:rPr>
                <w:bCs/>
                <w:sz w:val="22"/>
                <w:szCs w:val="22"/>
              </w:rPr>
              <w:t>ummer</w:t>
            </w:r>
            <w:r w:rsidR="00ED39D8" w:rsidRPr="006209A1">
              <w:rPr>
                <w:bCs/>
                <w:sz w:val="22"/>
                <w:szCs w:val="22"/>
              </w:rPr>
              <w:t xml:space="preserve"> 2021)</w:t>
            </w:r>
            <w:r w:rsidR="00523B75" w:rsidRPr="006209A1">
              <w:rPr>
                <w:bCs/>
                <w:sz w:val="22"/>
                <w:szCs w:val="22"/>
              </w:rPr>
              <w:t>.</w:t>
            </w:r>
          </w:p>
          <w:p w14:paraId="10C6FDA0" w14:textId="5C6DC13B" w:rsidR="00523B75" w:rsidRDefault="00523B75" w:rsidP="00AE16F3">
            <w:pPr>
              <w:contextualSpacing/>
              <w:rPr>
                <w:bCs/>
                <w:sz w:val="22"/>
                <w:szCs w:val="22"/>
              </w:rPr>
            </w:pPr>
          </w:p>
        </w:tc>
      </w:tr>
      <w:tr w:rsidR="00884A1F" w:rsidRPr="008A2C56" w14:paraId="40785D00" w14:textId="77777777" w:rsidTr="006C7729">
        <w:tc>
          <w:tcPr>
            <w:tcW w:w="1420" w:type="dxa"/>
            <w:tcBorders>
              <w:top w:val="nil"/>
              <w:left w:val="nil"/>
              <w:bottom w:val="nil"/>
              <w:right w:val="nil"/>
            </w:tcBorders>
          </w:tcPr>
          <w:p w14:paraId="45A6A695" w14:textId="49B3432B" w:rsidR="00884A1F" w:rsidRDefault="00884A1F" w:rsidP="00960EAD">
            <w:pPr>
              <w:rPr>
                <w:bCs/>
                <w:sz w:val="22"/>
                <w:szCs w:val="22"/>
              </w:rPr>
            </w:pPr>
            <w:r>
              <w:rPr>
                <w:bCs/>
                <w:sz w:val="22"/>
                <w:szCs w:val="22"/>
              </w:rPr>
              <w:t>2020</w:t>
            </w:r>
            <w:r w:rsidRPr="006B11CF">
              <w:rPr>
                <w:bCs/>
                <w:sz w:val="22"/>
                <w:szCs w:val="22"/>
              </w:rPr>
              <w:t>–</w:t>
            </w:r>
            <w:r w:rsidR="000B2A4F">
              <w:rPr>
                <w:bCs/>
                <w:sz w:val="22"/>
                <w:szCs w:val="22"/>
              </w:rPr>
              <w:t>2021</w:t>
            </w:r>
          </w:p>
        </w:tc>
        <w:tc>
          <w:tcPr>
            <w:tcW w:w="7832" w:type="dxa"/>
            <w:tcBorders>
              <w:top w:val="nil"/>
              <w:left w:val="nil"/>
              <w:bottom w:val="nil"/>
              <w:right w:val="nil"/>
            </w:tcBorders>
          </w:tcPr>
          <w:p w14:paraId="25517168" w14:textId="60771325" w:rsidR="00884A1F" w:rsidRDefault="00884A1F" w:rsidP="00144BBC">
            <w:pPr>
              <w:contextualSpacing/>
              <w:rPr>
                <w:bCs/>
                <w:sz w:val="22"/>
                <w:szCs w:val="22"/>
              </w:rPr>
            </w:pPr>
            <w:r>
              <w:rPr>
                <w:bCs/>
                <w:sz w:val="22"/>
                <w:szCs w:val="22"/>
              </w:rPr>
              <w:t xml:space="preserve">Chair, MA committee, </w:t>
            </w:r>
            <w:proofErr w:type="spellStart"/>
            <w:r>
              <w:rPr>
                <w:bCs/>
                <w:sz w:val="22"/>
                <w:szCs w:val="22"/>
              </w:rPr>
              <w:t>Linqi</w:t>
            </w:r>
            <w:proofErr w:type="spellEnd"/>
            <w:r>
              <w:rPr>
                <w:bCs/>
                <w:sz w:val="22"/>
                <w:szCs w:val="22"/>
              </w:rPr>
              <w:t xml:space="preserve"> Peng, Master of Second Language Teaching Program, College of Humanities and Social Sciences</w:t>
            </w:r>
            <w:r w:rsidR="002B0B92">
              <w:rPr>
                <w:bCs/>
                <w:sz w:val="22"/>
                <w:szCs w:val="22"/>
              </w:rPr>
              <w:t xml:space="preserve"> </w:t>
            </w:r>
            <w:r w:rsidR="002B0B92" w:rsidRPr="00065E2C">
              <w:rPr>
                <w:bCs/>
                <w:sz w:val="22"/>
                <w:szCs w:val="22"/>
              </w:rPr>
              <w:t>(successfully defended on April 21, 2021; thesis deposited in Spring 2021)</w:t>
            </w:r>
            <w:r w:rsidRPr="00065E2C">
              <w:rPr>
                <w:bCs/>
                <w:sz w:val="22"/>
                <w:szCs w:val="22"/>
              </w:rPr>
              <w:t>.</w:t>
            </w:r>
          </w:p>
        </w:tc>
      </w:tr>
      <w:tr w:rsidR="007A49DA" w:rsidRPr="008A2C56" w14:paraId="3D1D7D76" w14:textId="77777777" w:rsidTr="00A35C79">
        <w:tc>
          <w:tcPr>
            <w:tcW w:w="1420" w:type="dxa"/>
            <w:tcBorders>
              <w:top w:val="nil"/>
              <w:left w:val="nil"/>
              <w:bottom w:val="nil"/>
              <w:right w:val="nil"/>
            </w:tcBorders>
          </w:tcPr>
          <w:p w14:paraId="30392191" w14:textId="332DCBF4" w:rsidR="007A49DA" w:rsidRDefault="007A49DA" w:rsidP="00960EAD">
            <w:pPr>
              <w:rPr>
                <w:bCs/>
                <w:sz w:val="22"/>
                <w:szCs w:val="22"/>
              </w:rPr>
            </w:pPr>
          </w:p>
        </w:tc>
        <w:tc>
          <w:tcPr>
            <w:tcW w:w="7832" w:type="dxa"/>
            <w:tcBorders>
              <w:top w:val="nil"/>
              <w:left w:val="nil"/>
              <w:bottom w:val="nil"/>
              <w:right w:val="nil"/>
            </w:tcBorders>
          </w:tcPr>
          <w:p w14:paraId="1AC971BF" w14:textId="2F58C96E" w:rsidR="007A49DA" w:rsidRDefault="007A49DA" w:rsidP="00AE16F3">
            <w:pPr>
              <w:contextualSpacing/>
              <w:rPr>
                <w:bCs/>
                <w:sz w:val="22"/>
                <w:szCs w:val="22"/>
              </w:rPr>
            </w:pPr>
          </w:p>
        </w:tc>
      </w:tr>
      <w:tr w:rsidR="00D06D82" w:rsidRPr="008A2C56" w14:paraId="5CC0DFC0" w14:textId="77777777" w:rsidTr="00523B75">
        <w:tc>
          <w:tcPr>
            <w:tcW w:w="1420" w:type="dxa"/>
            <w:tcBorders>
              <w:top w:val="nil"/>
              <w:left w:val="nil"/>
              <w:bottom w:val="nil"/>
              <w:right w:val="nil"/>
            </w:tcBorders>
          </w:tcPr>
          <w:p w14:paraId="3FBD6EBA" w14:textId="23C92379" w:rsidR="00D06D82" w:rsidRDefault="00D06D82" w:rsidP="00960EAD">
            <w:pPr>
              <w:rPr>
                <w:bCs/>
                <w:sz w:val="22"/>
                <w:szCs w:val="22"/>
              </w:rPr>
            </w:pPr>
            <w:r>
              <w:rPr>
                <w:bCs/>
                <w:sz w:val="22"/>
                <w:szCs w:val="22"/>
              </w:rPr>
              <w:t>2020</w:t>
            </w:r>
            <w:r w:rsidRPr="006B11CF">
              <w:rPr>
                <w:bCs/>
                <w:sz w:val="22"/>
                <w:szCs w:val="22"/>
              </w:rPr>
              <w:t>–</w:t>
            </w:r>
            <w:r w:rsidR="000B2A4F">
              <w:rPr>
                <w:bCs/>
                <w:sz w:val="22"/>
                <w:szCs w:val="22"/>
              </w:rPr>
              <w:t>2021</w:t>
            </w:r>
          </w:p>
          <w:p w14:paraId="2737FF06" w14:textId="6E54A150" w:rsidR="00D06D82" w:rsidRDefault="00D06D82" w:rsidP="00960EAD">
            <w:pPr>
              <w:rPr>
                <w:bCs/>
                <w:sz w:val="22"/>
                <w:szCs w:val="22"/>
              </w:rPr>
            </w:pPr>
          </w:p>
        </w:tc>
        <w:tc>
          <w:tcPr>
            <w:tcW w:w="7832" w:type="dxa"/>
            <w:tcBorders>
              <w:top w:val="nil"/>
              <w:left w:val="nil"/>
              <w:bottom w:val="nil"/>
              <w:right w:val="nil"/>
            </w:tcBorders>
          </w:tcPr>
          <w:p w14:paraId="5CE78D9B" w14:textId="76C16B1D" w:rsidR="00D06D82" w:rsidRDefault="00D06D82" w:rsidP="00D06D82">
            <w:pPr>
              <w:contextualSpacing/>
              <w:rPr>
                <w:bCs/>
                <w:sz w:val="22"/>
                <w:szCs w:val="22"/>
              </w:rPr>
            </w:pPr>
            <w:r>
              <w:rPr>
                <w:bCs/>
                <w:sz w:val="22"/>
                <w:szCs w:val="22"/>
              </w:rPr>
              <w:t>Member, MA committee, Joshua Lamping, Master of Second Language Teaching Program, College of Humanities and Social Sciences</w:t>
            </w:r>
            <w:r w:rsidR="00ED39D8">
              <w:rPr>
                <w:bCs/>
                <w:sz w:val="22"/>
                <w:szCs w:val="22"/>
              </w:rPr>
              <w:t xml:space="preserve"> </w:t>
            </w:r>
            <w:r w:rsidR="00ED39D8" w:rsidRPr="00065E2C">
              <w:rPr>
                <w:bCs/>
                <w:sz w:val="22"/>
                <w:szCs w:val="22"/>
              </w:rPr>
              <w:t>(successfully defended on April 19, 2021; thesis deposited in Spring 2021)</w:t>
            </w:r>
            <w:r w:rsidRPr="00065E2C">
              <w:rPr>
                <w:bCs/>
                <w:sz w:val="22"/>
                <w:szCs w:val="22"/>
              </w:rPr>
              <w:t>.</w:t>
            </w:r>
          </w:p>
          <w:p w14:paraId="2A3F62DF" w14:textId="77777777" w:rsidR="00D06D82" w:rsidRDefault="00D06D82" w:rsidP="00AE16F3">
            <w:pPr>
              <w:contextualSpacing/>
              <w:rPr>
                <w:bCs/>
                <w:sz w:val="22"/>
                <w:szCs w:val="22"/>
              </w:rPr>
            </w:pPr>
          </w:p>
        </w:tc>
      </w:tr>
      <w:tr w:rsidR="00AE16F3" w:rsidRPr="008A2C56" w14:paraId="3A4A88A9" w14:textId="77777777" w:rsidTr="00523B75">
        <w:tc>
          <w:tcPr>
            <w:tcW w:w="1420" w:type="dxa"/>
            <w:tcBorders>
              <w:top w:val="nil"/>
              <w:left w:val="nil"/>
              <w:bottom w:val="nil"/>
              <w:right w:val="nil"/>
            </w:tcBorders>
          </w:tcPr>
          <w:p w14:paraId="646F7D66" w14:textId="15B8EA3B" w:rsidR="00AE16F3" w:rsidRDefault="00AE16F3" w:rsidP="00960EAD">
            <w:pPr>
              <w:rPr>
                <w:bCs/>
                <w:sz w:val="22"/>
                <w:szCs w:val="22"/>
              </w:rPr>
            </w:pPr>
            <w:r>
              <w:rPr>
                <w:bCs/>
                <w:sz w:val="22"/>
                <w:szCs w:val="22"/>
              </w:rPr>
              <w:lastRenderedPageBreak/>
              <w:t>2020</w:t>
            </w:r>
            <w:r w:rsidRPr="006B11CF">
              <w:rPr>
                <w:bCs/>
                <w:sz w:val="22"/>
                <w:szCs w:val="22"/>
              </w:rPr>
              <w:t>–</w:t>
            </w:r>
            <w:r w:rsidR="00167FEF">
              <w:rPr>
                <w:bCs/>
                <w:sz w:val="22"/>
                <w:szCs w:val="22"/>
              </w:rPr>
              <w:t>2020</w:t>
            </w:r>
          </w:p>
          <w:p w14:paraId="364B24F2" w14:textId="58698DBD" w:rsidR="00AE16F3" w:rsidRDefault="00AE16F3" w:rsidP="00960EAD">
            <w:pPr>
              <w:rPr>
                <w:bCs/>
                <w:sz w:val="22"/>
                <w:szCs w:val="22"/>
              </w:rPr>
            </w:pPr>
          </w:p>
        </w:tc>
        <w:tc>
          <w:tcPr>
            <w:tcW w:w="7832" w:type="dxa"/>
            <w:tcBorders>
              <w:top w:val="nil"/>
              <w:left w:val="nil"/>
              <w:bottom w:val="nil"/>
              <w:right w:val="nil"/>
            </w:tcBorders>
          </w:tcPr>
          <w:p w14:paraId="07AA7D88" w14:textId="7F7C86F2" w:rsidR="00AE16F3" w:rsidRDefault="00AE16F3" w:rsidP="00AE16F3">
            <w:pPr>
              <w:contextualSpacing/>
              <w:rPr>
                <w:bCs/>
                <w:sz w:val="22"/>
                <w:szCs w:val="22"/>
              </w:rPr>
            </w:pPr>
            <w:r>
              <w:rPr>
                <w:bCs/>
                <w:sz w:val="22"/>
                <w:szCs w:val="22"/>
              </w:rPr>
              <w:t>Chair, MA committee, Emma Duncan, Master of Second Language Teaching Program, College of Humanities and Social Sciences</w:t>
            </w:r>
            <w:r w:rsidR="00663031">
              <w:rPr>
                <w:bCs/>
                <w:sz w:val="22"/>
                <w:szCs w:val="22"/>
              </w:rPr>
              <w:t xml:space="preserve"> (successfully defended on November 23, 2020; </w:t>
            </w:r>
            <w:r w:rsidR="00663031" w:rsidRPr="00B26CB4">
              <w:rPr>
                <w:bCs/>
                <w:sz w:val="22"/>
                <w:szCs w:val="22"/>
              </w:rPr>
              <w:t>thesis deposited in Fall 2020</w:t>
            </w:r>
            <w:r w:rsidR="00663031">
              <w:rPr>
                <w:bCs/>
                <w:sz w:val="22"/>
                <w:szCs w:val="22"/>
              </w:rPr>
              <w:t>)</w:t>
            </w:r>
            <w:r>
              <w:rPr>
                <w:bCs/>
                <w:sz w:val="22"/>
                <w:szCs w:val="22"/>
              </w:rPr>
              <w:t>.</w:t>
            </w:r>
          </w:p>
          <w:p w14:paraId="7BD52071" w14:textId="77777777" w:rsidR="00AE16F3" w:rsidRDefault="00AE16F3" w:rsidP="002D55B9">
            <w:pPr>
              <w:contextualSpacing/>
              <w:rPr>
                <w:bCs/>
                <w:sz w:val="22"/>
                <w:szCs w:val="22"/>
              </w:rPr>
            </w:pPr>
          </w:p>
        </w:tc>
      </w:tr>
      <w:tr w:rsidR="002D55B9" w:rsidRPr="008A2C56" w14:paraId="58D43B1C" w14:textId="77777777" w:rsidTr="00132805">
        <w:tc>
          <w:tcPr>
            <w:tcW w:w="1420" w:type="dxa"/>
            <w:tcBorders>
              <w:top w:val="nil"/>
              <w:left w:val="nil"/>
              <w:bottom w:val="nil"/>
              <w:right w:val="nil"/>
            </w:tcBorders>
          </w:tcPr>
          <w:p w14:paraId="1C214486" w14:textId="0C00CD79" w:rsidR="002D55B9" w:rsidRDefault="002D55B9" w:rsidP="00960EAD">
            <w:pPr>
              <w:rPr>
                <w:bCs/>
                <w:sz w:val="22"/>
                <w:szCs w:val="22"/>
              </w:rPr>
            </w:pPr>
            <w:r>
              <w:rPr>
                <w:bCs/>
                <w:sz w:val="22"/>
                <w:szCs w:val="22"/>
              </w:rPr>
              <w:t>2019</w:t>
            </w:r>
            <w:r w:rsidRPr="006B11CF">
              <w:rPr>
                <w:bCs/>
                <w:sz w:val="22"/>
                <w:szCs w:val="22"/>
              </w:rPr>
              <w:t>–</w:t>
            </w:r>
            <w:r w:rsidR="00AA65FD">
              <w:rPr>
                <w:bCs/>
                <w:sz w:val="22"/>
                <w:szCs w:val="22"/>
              </w:rPr>
              <w:t>2020</w:t>
            </w:r>
          </w:p>
          <w:p w14:paraId="45C92FA1" w14:textId="0208869F" w:rsidR="002D55B9" w:rsidRDefault="002D55B9" w:rsidP="00960EAD">
            <w:pPr>
              <w:rPr>
                <w:bCs/>
                <w:sz w:val="22"/>
                <w:szCs w:val="22"/>
              </w:rPr>
            </w:pPr>
          </w:p>
        </w:tc>
        <w:tc>
          <w:tcPr>
            <w:tcW w:w="7832" w:type="dxa"/>
            <w:tcBorders>
              <w:top w:val="nil"/>
              <w:left w:val="nil"/>
              <w:bottom w:val="nil"/>
              <w:right w:val="nil"/>
            </w:tcBorders>
          </w:tcPr>
          <w:p w14:paraId="6EBA46DE" w14:textId="4435AE42" w:rsidR="002D55B9" w:rsidRDefault="002D55B9" w:rsidP="002D55B9">
            <w:pPr>
              <w:contextualSpacing/>
              <w:rPr>
                <w:bCs/>
                <w:sz w:val="22"/>
                <w:szCs w:val="22"/>
              </w:rPr>
            </w:pPr>
            <w:r>
              <w:rPr>
                <w:bCs/>
                <w:sz w:val="22"/>
                <w:szCs w:val="22"/>
              </w:rPr>
              <w:t>Chair, MA committee, Sharon Lyman, Master of Second Language Teaching Program, College of Humanities and Social Sciences</w:t>
            </w:r>
            <w:r w:rsidR="00AA65FD">
              <w:rPr>
                <w:bCs/>
                <w:sz w:val="22"/>
                <w:szCs w:val="22"/>
              </w:rPr>
              <w:t xml:space="preserve"> (</w:t>
            </w:r>
            <w:r w:rsidR="00AA65FD" w:rsidRPr="00A52387">
              <w:rPr>
                <w:bCs/>
                <w:sz w:val="22"/>
                <w:szCs w:val="22"/>
              </w:rPr>
              <w:t>successful</w:t>
            </w:r>
            <w:r w:rsidR="00AA65FD">
              <w:rPr>
                <w:bCs/>
                <w:sz w:val="22"/>
                <w:szCs w:val="22"/>
              </w:rPr>
              <w:t>ly defended on April 16, 2020</w:t>
            </w:r>
            <w:r w:rsidR="00AA65FD" w:rsidRPr="00CC7EF2">
              <w:rPr>
                <w:bCs/>
                <w:sz w:val="22"/>
                <w:szCs w:val="22"/>
              </w:rPr>
              <w:t>;</w:t>
            </w:r>
            <w:r w:rsidR="00AA65FD">
              <w:rPr>
                <w:bCs/>
                <w:sz w:val="22"/>
                <w:szCs w:val="22"/>
              </w:rPr>
              <w:t xml:space="preserve"> thesis deposited in Spring 2020)</w:t>
            </w:r>
            <w:r>
              <w:rPr>
                <w:bCs/>
                <w:sz w:val="22"/>
                <w:szCs w:val="22"/>
              </w:rPr>
              <w:t>.</w:t>
            </w:r>
          </w:p>
          <w:p w14:paraId="523510D9" w14:textId="77777777" w:rsidR="002D55B9" w:rsidRDefault="002D55B9" w:rsidP="00B06828">
            <w:pPr>
              <w:contextualSpacing/>
              <w:rPr>
                <w:bCs/>
                <w:sz w:val="22"/>
                <w:szCs w:val="22"/>
              </w:rPr>
            </w:pPr>
          </w:p>
        </w:tc>
      </w:tr>
      <w:tr w:rsidR="00B06828" w:rsidRPr="008A2C56" w14:paraId="3F1DFB36" w14:textId="77777777" w:rsidTr="00AA65FD">
        <w:tc>
          <w:tcPr>
            <w:tcW w:w="1420" w:type="dxa"/>
            <w:tcBorders>
              <w:top w:val="nil"/>
              <w:left w:val="nil"/>
              <w:bottom w:val="nil"/>
              <w:right w:val="nil"/>
            </w:tcBorders>
          </w:tcPr>
          <w:p w14:paraId="044D4F30" w14:textId="43BB257E" w:rsidR="00B06828" w:rsidRDefault="00B06828" w:rsidP="00960EAD">
            <w:pPr>
              <w:rPr>
                <w:bCs/>
                <w:sz w:val="22"/>
                <w:szCs w:val="22"/>
              </w:rPr>
            </w:pPr>
            <w:r>
              <w:rPr>
                <w:bCs/>
                <w:sz w:val="22"/>
                <w:szCs w:val="22"/>
              </w:rPr>
              <w:t>2019</w:t>
            </w:r>
            <w:r w:rsidRPr="006B11CF">
              <w:rPr>
                <w:bCs/>
                <w:sz w:val="22"/>
                <w:szCs w:val="22"/>
              </w:rPr>
              <w:t>–</w:t>
            </w:r>
            <w:r w:rsidR="00AA65FD">
              <w:rPr>
                <w:bCs/>
                <w:sz w:val="22"/>
                <w:szCs w:val="22"/>
              </w:rPr>
              <w:t>2020</w:t>
            </w:r>
          </w:p>
          <w:p w14:paraId="617D0D7E" w14:textId="7C3B26D2" w:rsidR="00B06828" w:rsidRDefault="00B06828" w:rsidP="00960EAD">
            <w:pPr>
              <w:rPr>
                <w:bCs/>
                <w:sz w:val="22"/>
                <w:szCs w:val="22"/>
              </w:rPr>
            </w:pPr>
          </w:p>
        </w:tc>
        <w:tc>
          <w:tcPr>
            <w:tcW w:w="7832" w:type="dxa"/>
            <w:tcBorders>
              <w:top w:val="nil"/>
              <w:left w:val="nil"/>
              <w:bottom w:val="nil"/>
              <w:right w:val="nil"/>
            </w:tcBorders>
          </w:tcPr>
          <w:p w14:paraId="2E5D367A" w14:textId="23CF0375" w:rsidR="00B06828" w:rsidRDefault="00B06828" w:rsidP="00B06828">
            <w:pPr>
              <w:contextualSpacing/>
              <w:rPr>
                <w:bCs/>
                <w:sz w:val="22"/>
                <w:szCs w:val="22"/>
              </w:rPr>
            </w:pPr>
            <w:r>
              <w:rPr>
                <w:bCs/>
                <w:sz w:val="22"/>
                <w:szCs w:val="22"/>
              </w:rPr>
              <w:t>Member, MA committee, Samantha Ontiveros, Master of Second Language Teaching Program, College of Humanities and Social Sciences</w:t>
            </w:r>
            <w:r w:rsidR="00AA65FD">
              <w:rPr>
                <w:bCs/>
                <w:sz w:val="22"/>
                <w:szCs w:val="22"/>
              </w:rPr>
              <w:t xml:space="preserve"> (</w:t>
            </w:r>
            <w:r w:rsidR="00AA65FD" w:rsidRPr="00A52387">
              <w:rPr>
                <w:bCs/>
                <w:sz w:val="22"/>
                <w:szCs w:val="22"/>
              </w:rPr>
              <w:t>successful</w:t>
            </w:r>
            <w:r w:rsidR="00AA65FD">
              <w:rPr>
                <w:bCs/>
                <w:sz w:val="22"/>
                <w:szCs w:val="22"/>
              </w:rPr>
              <w:t>ly defended on March 13, 2020</w:t>
            </w:r>
            <w:r w:rsidR="00AA65FD" w:rsidRPr="00CC7EF2">
              <w:rPr>
                <w:bCs/>
                <w:sz w:val="22"/>
                <w:szCs w:val="22"/>
              </w:rPr>
              <w:t>;</w:t>
            </w:r>
            <w:r w:rsidR="00AA65FD">
              <w:rPr>
                <w:bCs/>
                <w:sz w:val="22"/>
                <w:szCs w:val="22"/>
              </w:rPr>
              <w:t xml:space="preserve"> thesis deposited in Spring 2020)</w:t>
            </w:r>
            <w:r>
              <w:rPr>
                <w:bCs/>
                <w:sz w:val="22"/>
                <w:szCs w:val="22"/>
              </w:rPr>
              <w:t>.</w:t>
            </w:r>
          </w:p>
          <w:p w14:paraId="157B8806" w14:textId="77777777" w:rsidR="00B06828" w:rsidRDefault="00B06828" w:rsidP="00B06828">
            <w:pPr>
              <w:contextualSpacing/>
              <w:rPr>
                <w:bCs/>
                <w:sz w:val="22"/>
                <w:szCs w:val="22"/>
              </w:rPr>
            </w:pPr>
          </w:p>
        </w:tc>
      </w:tr>
      <w:tr w:rsidR="00857A82" w:rsidRPr="008A2C56" w14:paraId="1089F444" w14:textId="77777777" w:rsidTr="00AA65FD">
        <w:tc>
          <w:tcPr>
            <w:tcW w:w="1420" w:type="dxa"/>
            <w:tcBorders>
              <w:top w:val="nil"/>
              <w:left w:val="nil"/>
              <w:bottom w:val="nil"/>
              <w:right w:val="nil"/>
            </w:tcBorders>
          </w:tcPr>
          <w:p w14:paraId="0F0CBC0C" w14:textId="747B1F75" w:rsidR="00857A82" w:rsidRDefault="00857A82" w:rsidP="00960EAD">
            <w:pPr>
              <w:rPr>
                <w:bCs/>
                <w:sz w:val="22"/>
                <w:szCs w:val="22"/>
              </w:rPr>
            </w:pPr>
            <w:r>
              <w:rPr>
                <w:bCs/>
                <w:sz w:val="22"/>
                <w:szCs w:val="22"/>
              </w:rPr>
              <w:t>201</w:t>
            </w:r>
            <w:r w:rsidR="00A40EAE">
              <w:rPr>
                <w:bCs/>
                <w:sz w:val="22"/>
                <w:szCs w:val="22"/>
              </w:rPr>
              <w:t>9</w:t>
            </w:r>
            <w:r w:rsidRPr="006B11CF">
              <w:rPr>
                <w:bCs/>
                <w:sz w:val="22"/>
                <w:szCs w:val="22"/>
              </w:rPr>
              <w:t>–</w:t>
            </w:r>
            <w:r w:rsidR="00AA65FD">
              <w:rPr>
                <w:bCs/>
                <w:sz w:val="22"/>
                <w:szCs w:val="22"/>
              </w:rPr>
              <w:t>2020</w:t>
            </w:r>
          </w:p>
        </w:tc>
        <w:tc>
          <w:tcPr>
            <w:tcW w:w="7832" w:type="dxa"/>
            <w:tcBorders>
              <w:top w:val="nil"/>
              <w:left w:val="nil"/>
              <w:bottom w:val="nil"/>
              <w:right w:val="nil"/>
            </w:tcBorders>
          </w:tcPr>
          <w:p w14:paraId="16AF743E" w14:textId="7CFBA2D1" w:rsidR="00B06828" w:rsidRDefault="00B06828" w:rsidP="00B06828">
            <w:pPr>
              <w:contextualSpacing/>
              <w:rPr>
                <w:bCs/>
                <w:sz w:val="22"/>
                <w:szCs w:val="22"/>
              </w:rPr>
            </w:pPr>
            <w:r>
              <w:rPr>
                <w:bCs/>
                <w:sz w:val="22"/>
                <w:szCs w:val="22"/>
              </w:rPr>
              <w:t>Member, MA committee, Hyrum Hansen, Master of Second Language Teaching Program, College of Humanities and Social Sciences</w:t>
            </w:r>
            <w:r w:rsidR="00AA65FD">
              <w:rPr>
                <w:bCs/>
                <w:sz w:val="22"/>
                <w:szCs w:val="22"/>
              </w:rPr>
              <w:t xml:space="preserve"> (</w:t>
            </w:r>
            <w:r w:rsidR="00AA65FD" w:rsidRPr="00A52387">
              <w:rPr>
                <w:bCs/>
                <w:sz w:val="22"/>
                <w:szCs w:val="22"/>
              </w:rPr>
              <w:t>successful</w:t>
            </w:r>
            <w:r w:rsidR="00AA65FD">
              <w:rPr>
                <w:bCs/>
                <w:sz w:val="22"/>
                <w:szCs w:val="22"/>
              </w:rPr>
              <w:t>ly defended on April 22, 2020</w:t>
            </w:r>
            <w:r w:rsidR="00AA65FD" w:rsidRPr="00CC7EF2">
              <w:rPr>
                <w:bCs/>
                <w:sz w:val="22"/>
                <w:szCs w:val="22"/>
              </w:rPr>
              <w:t>;</w:t>
            </w:r>
            <w:r w:rsidR="00AA65FD">
              <w:rPr>
                <w:bCs/>
                <w:sz w:val="22"/>
                <w:szCs w:val="22"/>
              </w:rPr>
              <w:t xml:space="preserve"> thesis deposited in Spring 2020).</w:t>
            </w:r>
          </w:p>
          <w:p w14:paraId="7696C17E" w14:textId="77777777" w:rsidR="00857A82" w:rsidRDefault="00857A82" w:rsidP="00B06828">
            <w:pPr>
              <w:contextualSpacing/>
              <w:rPr>
                <w:bCs/>
                <w:sz w:val="22"/>
                <w:szCs w:val="22"/>
              </w:rPr>
            </w:pPr>
          </w:p>
        </w:tc>
      </w:tr>
      <w:tr w:rsidR="00A40EAE" w:rsidRPr="008A2C56" w14:paraId="7DA9B0CB" w14:textId="77777777" w:rsidTr="00AA65FD">
        <w:tc>
          <w:tcPr>
            <w:tcW w:w="1420" w:type="dxa"/>
            <w:tcBorders>
              <w:top w:val="nil"/>
              <w:left w:val="nil"/>
              <w:bottom w:val="nil"/>
              <w:right w:val="nil"/>
            </w:tcBorders>
          </w:tcPr>
          <w:p w14:paraId="710B240C" w14:textId="445ADBFB" w:rsidR="00A40EAE" w:rsidRPr="00F07B6C" w:rsidRDefault="00A40EAE" w:rsidP="00960EAD">
            <w:pPr>
              <w:rPr>
                <w:bCs/>
                <w:color w:val="000000" w:themeColor="text1"/>
                <w:sz w:val="22"/>
                <w:szCs w:val="22"/>
              </w:rPr>
            </w:pPr>
            <w:r w:rsidRPr="00F07B6C">
              <w:rPr>
                <w:bCs/>
                <w:color w:val="000000" w:themeColor="text1"/>
                <w:sz w:val="22"/>
                <w:szCs w:val="22"/>
              </w:rPr>
              <w:t>2018–</w:t>
            </w:r>
            <w:r w:rsidR="00F81B67">
              <w:rPr>
                <w:bCs/>
                <w:color w:val="000000" w:themeColor="text1"/>
                <w:sz w:val="22"/>
                <w:szCs w:val="22"/>
              </w:rPr>
              <w:t>2020</w:t>
            </w:r>
          </w:p>
          <w:p w14:paraId="038C4D69" w14:textId="1691C3A4" w:rsidR="00A40EAE" w:rsidRDefault="00A40EAE" w:rsidP="00960EAD">
            <w:pPr>
              <w:rPr>
                <w:bCs/>
                <w:sz w:val="22"/>
                <w:szCs w:val="22"/>
              </w:rPr>
            </w:pPr>
          </w:p>
        </w:tc>
        <w:tc>
          <w:tcPr>
            <w:tcW w:w="7832" w:type="dxa"/>
            <w:tcBorders>
              <w:top w:val="nil"/>
              <w:left w:val="nil"/>
              <w:bottom w:val="nil"/>
              <w:right w:val="nil"/>
            </w:tcBorders>
          </w:tcPr>
          <w:p w14:paraId="07E3DA69" w14:textId="4352A825" w:rsidR="00A40EAE" w:rsidRDefault="00A40EAE" w:rsidP="00A40EAE">
            <w:pPr>
              <w:contextualSpacing/>
              <w:rPr>
                <w:bCs/>
                <w:sz w:val="22"/>
                <w:szCs w:val="22"/>
              </w:rPr>
            </w:pPr>
            <w:r>
              <w:rPr>
                <w:bCs/>
                <w:sz w:val="22"/>
                <w:szCs w:val="22"/>
              </w:rPr>
              <w:t>Member, MA committee, Lindsey Mabey, Master of Second Language Teaching Program, College of Humanities and Social Sciences</w:t>
            </w:r>
            <w:r w:rsidR="00F81B67">
              <w:rPr>
                <w:bCs/>
                <w:sz w:val="22"/>
                <w:szCs w:val="22"/>
              </w:rPr>
              <w:t xml:space="preserve"> (</w:t>
            </w:r>
            <w:r w:rsidR="00F81B67" w:rsidRPr="00A52387">
              <w:rPr>
                <w:bCs/>
                <w:sz w:val="22"/>
                <w:szCs w:val="22"/>
              </w:rPr>
              <w:t>successful</w:t>
            </w:r>
            <w:r w:rsidR="00F81B67">
              <w:rPr>
                <w:bCs/>
                <w:sz w:val="22"/>
                <w:szCs w:val="22"/>
              </w:rPr>
              <w:t>ly defended on May 22, 2020</w:t>
            </w:r>
            <w:r w:rsidR="00F81B67" w:rsidRPr="00CC7EF2">
              <w:rPr>
                <w:bCs/>
                <w:sz w:val="22"/>
                <w:szCs w:val="22"/>
              </w:rPr>
              <w:t>;</w:t>
            </w:r>
            <w:r w:rsidR="00F81B67">
              <w:rPr>
                <w:bCs/>
                <w:sz w:val="22"/>
                <w:szCs w:val="22"/>
              </w:rPr>
              <w:t xml:space="preserve"> thesis deposited in Spring 2020).</w:t>
            </w:r>
          </w:p>
          <w:p w14:paraId="388266AC" w14:textId="77777777" w:rsidR="00A40EAE" w:rsidRDefault="00A40EAE" w:rsidP="001C06FF">
            <w:pPr>
              <w:contextualSpacing/>
              <w:rPr>
                <w:bCs/>
                <w:sz w:val="22"/>
                <w:szCs w:val="22"/>
              </w:rPr>
            </w:pPr>
          </w:p>
        </w:tc>
      </w:tr>
      <w:tr w:rsidR="007151AE" w:rsidRPr="008A2C56" w14:paraId="040F20EB" w14:textId="77777777" w:rsidTr="00AA65FD">
        <w:tc>
          <w:tcPr>
            <w:tcW w:w="1420" w:type="dxa"/>
            <w:tcBorders>
              <w:top w:val="nil"/>
              <w:left w:val="nil"/>
              <w:bottom w:val="nil"/>
              <w:right w:val="nil"/>
            </w:tcBorders>
          </w:tcPr>
          <w:p w14:paraId="536E89CC" w14:textId="0FA9A1CA" w:rsidR="007151AE" w:rsidRDefault="007151AE" w:rsidP="00960EAD">
            <w:pPr>
              <w:rPr>
                <w:bCs/>
                <w:sz w:val="22"/>
                <w:szCs w:val="22"/>
              </w:rPr>
            </w:pPr>
            <w:r>
              <w:rPr>
                <w:bCs/>
                <w:sz w:val="22"/>
                <w:szCs w:val="22"/>
              </w:rPr>
              <w:t>2018</w:t>
            </w:r>
            <w:r w:rsidRPr="006B11CF">
              <w:rPr>
                <w:bCs/>
                <w:sz w:val="22"/>
                <w:szCs w:val="22"/>
              </w:rPr>
              <w:t>–</w:t>
            </w:r>
            <w:r w:rsidR="001C06FF">
              <w:rPr>
                <w:bCs/>
                <w:sz w:val="22"/>
                <w:szCs w:val="22"/>
              </w:rPr>
              <w:t>2019</w:t>
            </w:r>
          </w:p>
          <w:p w14:paraId="52A93A50" w14:textId="77777777" w:rsidR="007151AE" w:rsidRDefault="007151AE" w:rsidP="00960EAD">
            <w:pPr>
              <w:rPr>
                <w:bCs/>
                <w:sz w:val="22"/>
                <w:szCs w:val="22"/>
              </w:rPr>
            </w:pPr>
          </w:p>
          <w:p w14:paraId="18021ADA" w14:textId="77777777" w:rsidR="007151AE" w:rsidRDefault="007151AE" w:rsidP="00960EAD">
            <w:pPr>
              <w:rPr>
                <w:bCs/>
                <w:sz w:val="22"/>
                <w:szCs w:val="22"/>
              </w:rPr>
            </w:pPr>
          </w:p>
        </w:tc>
        <w:tc>
          <w:tcPr>
            <w:tcW w:w="7832" w:type="dxa"/>
            <w:tcBorders>
              <w:top w:val="nil"/>
              <w:left w:val="nil"/>
              <w:bottom w:val="nil"/>
              <w:right w:val="nil"/>
            </w:tcBorders>
          </w:tcPr>
          <w:p w14:paraId="060F1628" w14:textId="6F9CD4CB" w:rsidR="007151AE" w:rsidRDefault="001C06FF" w:rsidP="001C06FF">
            <w:pPr>
              <w:contextualSpacing/>
              <w:rPr>
                <w:bCs/>
                <w:sz w:val="22"/>
                <w:szCs w:val="22"/>
              </w:rPr>
            </w:pPr>
            <w:r>
              <w:rPr>
                <w:bCs/>
                <w:sz w:val="22"/>
                <w:szCs w:val="22"/>
              </w:rPr>
              <w:t xml:space="preserve">Member, MA committee, Hyrum </w:t>
            </w:r>
            <w:proofErr w:type="spellStart"/>
            <w:r>
              <w:rPr>
                <w:bCs/>
                <w:sz w:val="22"/>
                <w:szCs w:val="22"/>
              </w:rPr>
              <w:t>Checketts</w:t>
            </w:r>
            <w:proofErr w:type="spellEnd"/>
            <w:r>
              <w:rPr>
                <w:bCs/>
                <w:sz w:val="22"/>
                <w:szCs w:val="22"/>
              </w:rPr>
              <w:t>, Master of Second Language Teaching Program, College of Humanities and Social Sciences (</w:t>
            </w:r>
            <w:r w:rsidRPr="00A52387">
              <w:rPr>
                <w:bCs/>
                <w:sz w:val="22"/>
                <w:szCs w:val="22"/>
              </w:rPr>
              <w:t>successful</w:t>
            </w:r>
            <w:r>
              <w:rPr>
                <w:bCs/>
                <w:sz w:val="22"/>
                <w:szCs w:val="22"/>
              </w:rPr>
              <w:t xml:space="preserve">ly defended on April </w:t>
            </w:r>
            <w:r w:rsidR="00115429">
              <w:rPr>
                <w:bCs/>
                <w:sz w:val="22"/>
                <w:szCs w:val="22"/>
              </w:rPr>
              <w:t>22</w:t>
            </w:r>
            <w:r>
              <w:rPr>
                <w:bCs/>
                <w:sz w:val="22"/>
                <w:szCs w:val="22"/>
              </w:rPr>
              <w:t>, 2019</w:t>
            </w:r>
            <w:r w:rsidRPr="00CC7EF2">
              <w:rPr>
                <w:bCs/>
                <w:sz w:val="22"/>
                <w:szCs w:val="22"/>
              </w:rPr>
              <w:t>;</w:t>
            </w:r>
            <w:r>
              <w:rPr>
                <w:bCs/>
                <w:sz w:val="22"/>
                <w:szCs w:val="22"/>
              </w:rPr>
              <w:t xml:space="preserve"> thesis deposited in S</w:t>
            </w:r>
            <w:r w:rsidR="00115429">
              <w:rPr>
                <w:bCs/>
                <w:sz w:val="22"/>
                <w:szCs w:val="22"/>
              </w:rPr>
              <w:t>ummer</w:t>
            </w:r>
            <w:r>
              <w:rPr>
                <w:bCs/>
                <w:sz w:val="22"/>
                <w:szCs w:val="22"/>
              </w:rPr>
              <w:t xml:space="preserve"> 201</w:t>
            </w:r>
            <w:r w:rsidR="00115429">
              <w:rPr>
                <w:bCs/>
                <w:sz w:val="22"/>
                <w:szCs w:val="22"/>
              </w:rPr>
              <w:t>9</w:t>
            </w:r>
            <w:r>
              <w:rPr>
                <w:bCs/>
                <w:sz w:val="22"/>
                <w:szCs w:val="22"/>
              </w:rPr>
              <w:t>).</w:t>
            </w:r>
          </w:p>
          <w:p w14:paraId="23CCD4DE" w14:textId="65B90559" w:rsidR="001C06FF" w:rsidRDefault="001C06FF" w:rsidP="001C06FF">
            <w:pPr>
              <w:contextualSpacing/>
              <w:rPr>
                <w:bCs/>
                <w:sz w:val="22"/>
                <w:szCs w:val="22"/>
              </w:rPr>
            </w:pPr>
          </w:p>
        </w:tc>
      </w:tr>
      <w:tr w:rsidR="00796836" w:rsidRPr="008A2C56" w14:paraId="23F243CB" w14:textId="77777777" w:rsidTr="00AA65FD">
        <w:tc>
          <w:tcPr>
            <w:tcW w:w="1420" w:type="dxa"/>
            <w:tcBorders>
              <w:top w:val="nil"/>
              <w:left w:val="nil"/>
              <w:bottom w:val="nil"/>
              <w:right w:val="nil"/>
            </w:tcBorders>
          </w:tcPr>
          <w:p w14:paraId="201F9120" w14:textId="327BF67A" w:rsidR="00796836" w:rsidRDefault="00796836" w:rsidP="00960EAD">
            <w:pPr>
              <w:rPr>
                <w:bCs/>
                <w:sz w:val="22"/>
                <w:szCs w:val="22"/>
              </w:rPr>
            </w:pPr>
            <w:r>
              <w:rPr>
                <w:bCs/>
                <w:sz w:val="22"/>
                <w:szCs w:val="22"/>
              </w:rPr>
              <w:t>2016</w:t>
            </w:r>
            <w:r w:rsidRPr="006B11CF">
              <w:rPr>
                <w:bCs/>
                <w:sz w:val="22"/>
                <w:szCs w:val="22"/>
              </w:rPr>
              <w:t>–</w:t>
            </w:r>
            <w:r>
              <w:rPr>
                <w:bCs/>
                <w:sz w:val="22"/>
                <w:szCs w:val="22"/>
              </w:rPr>
              <w:t>2017</w:t>
            </w:r>
          </w:p>
          <w:p w14:paraId="760F2BF3" w14:textId="77777777" w:rsidR="00796836" w:rsidRDefault="00796836" w:rsidP="00960EAD">
            <w:pPr>
              <w:rPr>
                <w:bCs/>
                <w:sz w:val="22"/>
                <w:szCs w:val="22"/>
              </w:rPr>
            </w:pPr>
          </w:p>
          <w:p w14:paraId="425133FF" w14:textId="77777777" w:rsidR="00796836" w:rsidRDefault="00796836" w:rsidP="00960EAD">
            <w:pPr>
              <w:rPr>
                <w:bCs/>
                <w:sz w:val="22"/>
                <w:szCs w:val="22"/>
              </w:rPr>
            </w:pPr>
          </w:p>
        </w:tc>
        <w:tc>
          <w:tcPr>
            <w:tcW w:w="7832" w:type="dxa"/>
            <w:tcBorders>
              <w:top w:val="nil"/>
              <w:left w:val="nil"/>
              <w:bottom w:val="nil"/>
              <w:right w:val="nil"/>
            </w:tcBorders>
          </w:tcPr>
          <w:p w14:paraId="09C2C7B5" w14:textId="60098CD3" w:rsidR="00796836" w:rsidRDefault="00796836" w:rsidP="00796836">
            <w:pPr>
              <w:contextualSpacing/>
              <w:rPr>
                <w:bCs/>
                <w:sz w:val="22"/>
                <w:szCs w:val="22"/>
              </w:rPr>
            </w:pPr>
            <w:r>
              <w:rPr>
                <w:bCs/>
                <w:sz w:val="22"/>
                <w:szCs w:val="22"/>
              </w:rPr>
              <w:t xml:space="preserve">Chair, MA committee, Marina </w:t>
            </w:r>
            <w:proofErr w:type="spellStart"/>
            <w:r>
              <w:rPr>
                <w:bCs/>
                <w:sz w:val="22"/>
                <w:szCs w:val="22"/>
              </w:rPr>
              <w:t>Krutikova</w:t>
            </w:r>
            <w:proofErr w:type="spellEnd"/>
            <w:r>
              <w:rPr>
                <w:bCs/>
                <w:sz w:val="22"/>
                <w:szCs w:val="22"/>
              </w:rPr>
              <w:t>, Master of Second Language Teaching Program, College of Humanities and Social Sciences (</w:t>
            </w:r>
            <w:r w:rsidRPr="00A52387">
              <w:rPr>
                <w:bCs/>
                <w:sz w:val="22"/>
                <w:szCs w:val="22"/>
              </w:rPr>
              <w:t>successful</w:t>
            </w:r>
            <w:r>
              <w:rPr>
                <w:bCs/>
                <w:sz w:val="22"/>
                <w:szCs w:val="22"/>
              </w:rPr>
              <w:t>ly defended on April 5, 2017</w:t>
            </w:r>
            <w:r w:rsidRPr="00CC7EF2">
              <w:rPr>
                <w:bCs/>
                <w:sz w:val="22"/>
                <w:szCs w:val="22"/>
              </w:rPr>
              <w:t>;</w:t>
            </w:r>
            <w:r>
              <w:rPr>
                <w:bCs/>
                <w:sz w:val="22"/>
                <w:szCs w:val="22"/>
              </w:rPr>
              <w:t xml:space="preserve"> thesis deposited in Spring 2017).</w:t>
            </w:r>
          </w:p>
          <w:p w14:paraId="4044A171" w14:textId="77777777" w:rsidR="00796836" w:rsidRDefault="00796836" w:rsidP="00271071">
            <w:pPr>
              <w:contextualSpacing/>
              <w:rPr>
                <w:bCs/>
                <w:sz w:val="22"/>
                <w:szCs w:val="22"/>
              </w:rPr>
            </w:pPr>
          </w:p>
        </w:tc>
      </w:tr>
      <w:tr w:rsidR="00C04CF7" w:rsidRPr="008A2C56" w14:paraId="5FFFC95F" w14:textId="77777777" w:rsidTr="00AA65FD">
        <w:tc>
          <w:tcPr>
            <w:tcW w:w="1420" w:type="dxa"/>
            <w:tcBorders>
              <w:top w:val="nil"/>
              <w:left w:val="nil"/>
              <w:bottom w:val="nil"/>
              <w:right w:val="nil"/>
            </w:tcBorders>
          </w:tcPr>
          <w:p w14:paraId="592836CB" w14:textId="496330DE" w:rsidR="00C04CF7" w:rsidRDefault="00C04CF7" w:rsidP="00960EAD">
            <w:pPr>
              <w:rPr>
                <w:bCs/>
                <w:sz w:val="22"/>
                <w:szCs w:val="22"/>
              </w:rPr>
            </w:pPr>
            <w:r>
              <w:rPr>
                <w:bCs/>
                <w:sz w:val="22"/>
                <w:szCs w:val="22"/>
              </w:rPr>
              <w:t>2016</w:t>
            </w:r>
            <w:r w:rsidRPr="006B11CF">
              <w:rPr>
                <w:bCs/>
                <w:sz w:val="22"/>
                <w:szCs w:val="22"/>
              </w:rPr>
              <w:t>–</w:t>
            </w:r>
            <w:r w:rsidR="00F31EAC">
              <w:rPr>
                <w:bCs/>
                <w:sz w:val="22"/>
                <w:szCs w:val="22"/>
              </w:rPr>
              <w:t>2017</w:t>
            </w:r>
          </w:p>
        </w:tc>
        <w:tc>
          <w:tcPr>
            <w:tcW w:w="7832" w:type="dxa"/>
            <w:tcBorders>
              <w:top w:val="nil"/>
              <w:left w:val="nil"/>
              <w:bottom w:val="nil"/>
              <w:right w:val="nil"/>
            </w:tcBorders>
          </w:tcPr>
          <w:p w14:paraId="0A44DCA0" w14:textId="5670CDAB" w:rsidR="00C04CF7" w:rsidRDefault="00C04CF7" w:rsidP="00271071">
            <w:pPr>
              <w:contextualSpacing/>
              <w:rPr>
                <w:bCs/>
                <w:sz w:val="22"/>
                <w:szCs w:val="22"/>
              </w:rPr>
            </w:pPr>
            <w:r>
              <w:rPr>
                <w:bCs/>
                <w:sz w:val="22"/>
                <w:szCs w:val="22"/>
              </w:rPr>
              <w:t>Chair, MA committee, I-</w:t>
            </w:r>
            <w:proofErr w:type="spellStart"/>
            <w:r>
              <w:rPr>
                <w:bCs/>
                <w:sz w:val="22"/>
                <w:szCs w:val="22"/>
              </w:rPr>
              <w:t>Chiao</w:t>
            </w:r>
            <w:proofErr w:type="spellEnd"/>
            <w:r>
              <w:rPr>
                <w:bCs/>
                <w:sz w:val="22"/>
                <w:szCs w:val="22"/>
              </w:rPr>
              <w:t xml:space="preserve"> Hung, Master of Second Language Teaching Program, College of Humanities and Social Sciences</w:t>
            </w:r>
            <w:r w:rsidR="00271071">
              <w:rPr>
                <w:bCs/>
                <w:sz w:val="22"/>
                <w:szCs w:val="22"/>
              </w:rPr>
              <w:t xml:space="preserve"> (</w:t>
            </w:r>
            <w:r w:rsidR="00271071" w:rsidRPr="00A52387">
              <w:rPr>
                <w:bCs/>
                <w:sz w:val="22"/>
                <w:szCs w:val="22"/>
              </w:rPr>
              <w:t>successful</w:t>
            </w:r>
            <w:r w:rsidR="00271071">
              <w:rPr>
                <w:bCs/>
                <w:sz w:val="22"/>
                <w:szCs w:val="22"/>
              </w:rPr>
              <w:t xml:space="preserve">ly defended on </w:t>
            </w:r>
            <w:r w:rsidR="006B7CF8">
              <w:rPr>
                <w:bCs/>
                <w:sz w:val="22"/>
                <w:szCs w:val="22"/>
              </w:rPr>
              <w:t>March 15</w:t>
            </w:r>
            <w:r w:rsidR="00271071">
              <w:rPr>
                <w:bCs/>
                <w:sz w:val="22"/>
                <w:szCs w:val="22"/>
              </w:rPr>
              <w:t>, 2017</w:t>
            </w:r>
            <w:r w:rsidR="00271071" w:rsidRPr="00CC7EF2">
              <w:rPr>
                <w:bCs/>
                <w:sz w:val="22"/>
                <w:szCs w:val="22"/>
              </w:rPr>
              <w:t>;</w:t>
            </w:r>
            <w:r w:rsidR="00271071">
              <w:rPr>
                <w:bCs/>
                <w:sz w:val="22"/>
                <w:szCs w:val="22"/>
              </w:rPr>
              <w:t xml:space="preserve"> thesis deposited in Spring 2017).</w:t>
            </w:r>
          </w:p>
          <w:p w14:paraId="76CADFFC" w14:textId="77777777" w:rsidR="00C04CF7" w:rsidRDefault="00C04CF7" w:rsidP="00D50CAA">
            <w:pPr>
              <w:contextualSpacing/>
              <w:rPr>
                <w:bCs/>
                <w:sz w:val="22"/>
                <w:szCs w:val="22"/>
              </w:rPr>
            </w:pPr>
          </w:p>
        </w:tc>
      </w:tr>
      <w:tr w:rsidR="002C23A8" w:rsidRPr="008A2C56" w14:paraId="218D00E7" w14:textId="77777777" w:rsidTr="00AA65FD">
        <w:tc>
          <w:tcPr>
            <w:tcW w:w="1420" w:type="dxa"/>
            <w:tcBorders>
              <w:top w:val="nil"/>
              <w:left w:val="nil"/>
              <w:bottom w:val="nil"/>
              <w:right w:val="nil"/>
            </w:tcBorders>
          </w:tcPr>
          <w:p w14:paraId="3715190E" w14:textId="6A54919D" w:rsidR="002C23A8" w:rsidRPr="00350CAA" w:rsidRDefault="002C23A8" w:rsidP="00960EAD">
            <w:pPr>
              <w:rPr>
                <w:bCs/>
                <w:sz w:val="22"/>
                <w:szCs w:val="22"/>
              </w:rPr>
            </w:pPr>
            <w:r w:rsidRPr="00350CAA">
              <w:rPr>
                <w:bCs/>
                <w:sz w:val="22"/>
                <w:szCs w:val="22"/>
              </w:rPr>
              <w:t>2016–</w:t>
            </w:r>
            <w:r w:rsidR="00F31EAC">
              <w:rPr>
                <w:bCs/>
                <w:sz w:val="22"/>
                <w:szCs w:val="22"/>
              </w:rPr>
              <w:t>2017</w:t>
            </w:r>
          </w:p>
        </w:tc>
        <w:tc>
          <w:tcPr>
            <w:tcW w:w="7832" w:type="dxa"/>
            <w:tcBorders>
              <w:top w:val="nil"/>
              <w:left w:val="nil"/>
              <w:bottom w:val="nil"/>
              <w:right w:val="nil"/>
            </w:tcBorders>
          </w:tcPr>
          <w:p w14:paraId="01C3001D" w14:textId="7F137276" w:rsidR="002C23A8" w:rsidRPr="00350CAA" w:rsidRDefault="0060770A" w:rsidP="00271071">
            <w:pPr>
              <w:contextualSpacing/>
              <w:rPr>
                <w:bCs/>
                <w:sz w:val="22"/>
                <w:szCs w:val="22"/>
              </w:rPr>
            </w:pPr>
            <w:r>
              <w:rPr>
                <w:bCs/>
                <w:sz w:val="22"/>
                <w:szCs w:val="22"/>
              </w:rPr>
              <w:t>Chair</w:t>
            </w:r>
            <w:r w:rsidR="002C23A8" w:rsidRPr="00350CAA">
              <w:rPr>
                <w:bCs/>
                <w:sz w:val="22"/>
                <w:szCs w:val="22"/>
              </w:rPr>
              <w:t xml:space="preserve">, MA committee, Alex </w:t>
            </w:r>
            <w:proofErr w:type="spellStart"/>
            <w:r w:rsidR="002C23A8" w:rsidRPr="00350CAA">
              <w:rPr>
                <w:bCs/>
                <w:sz w:val="22"/>
                <w:szCs w:val="22"/>
              </w:rPr>
              <w:t>Gatica</w:t>
            </w:r>
            <w:proofErr w:type="spellEnd"/>
            <w:r w:rsidR="002C23A8" w:rsidRPr="00350CAA">
              <w:rPr>
                <w:bCs/>
                <w:sz w:val="22"/>
                <w:szCs w:val="22"/>
              </w:rPr>
              <w:t>, Master of Second Language Teaching Program, College of Humanities and Social Sciences</w:t>
            </w:r>
            <w:r w:rsidR="00271071">
              <w:rPr>
                <w:bCs/>
                <w:sz w:val="22"/>
                <w:szCs w:val="22"/>
              </w:rPr>
              <w:t xml:space="preserve"> (</w:t>
            </w:r>
            <w:r w:rsidR="00271071" w:rsidRPr="00BD3E19">
              <w:rPr>
                <w:bCs/>
                <w:sz w:val="22"/>
                <w:szCs w:val="22"/>
              </w:rPr>
              <w:t xml:space="preserve">successfully defended on </w:t>
            </w:r>
            <w:r w:rsidR="005E0697" w:rsidRPr="00BD3E19">
              <w:rPr>
                <w:bCs/>
                <w:sz w:val="22"/>
                <w:szCs w:val="22"/>
              </w:rPr>
              <w:t>April 11</w:t>
            </w:r>
            <w:r w:rsidR="00271071" w:rsidRPr="00BD3E19">
              <w:rPr>
                <w:bCs/>
                <w:sz w:val="22"/>
                <w:szCs w:val="22"/>
              </w:rPr>
              <w:t>, 2017; thesis deposited in Spring 2017</w:t>
            </w:r>
            <w:r w:rsidR="00271071">
              <w:rPr>
                <w:bCs/>
                <w:sz w:val="22"/>
                <w:szCs w:val="22"/>
              </w:rPr>
              <w:t>).</w:t>
            </w:r>
          </w:p>
          <w:p w14:paraId="3F6F07DA" w14:textId="77777777" w:rsidR="002C23A8" w:rsidRPr="00350CAA" w:rsidRDefault="002C23A8" w:rsidP="00D444F7">
            <w:pPr>
              <w:contextualSpacing/>
              <w:rPr>
                <w:bCs/>
                <w:sz w:val="22"/>
                <w:szCs w:val="22"/>
              </w:rPr>
            </w:pPr>
          </w:p>
        </w:tc>
      </w:tr>
      <w:tr w:rsidR="003C0AC9" w:rsidRPr="008A2C56" w14:paraId="5D71B085" w14:textId="77777777" w:rsidTr="00AA65FD">
        <w:tc>
          <w:tcPr>
            <w:tcW w:w="1420" w:type="dxa"/>
            <w:tcBorders>
              <w:top w:val="nil"/>
              <w:left w:val="nil"/>
              <w:bottom w:val="nil"/>
              <w:right w:val="nil"/>
            </w:tcBorders>
          </w:tcPr>
          <w:p w14:paraId="74F1AE56" w14:textId="7B590991" w:rsidR="003C0AC9" w:rsidRDefault="003C0AC9" w:rsidP="00960EAD">
            <w:pPr>
              <w:rPr>
                <w:bCs/>
                <w:sz w:val="22"/>
                <w:szCs w:val="22"/>
              </w:rPr>
            </w:pPr>
            <w:r>
              <w:rPr>
                <w:bCs/>
                <w:sz w:val="22"/>
                <w:szCs w:val="22"/>
              </w:rPr>
              <w:t>2016</w:t>
            </w:r>
            <w:r w:rsidRPr="006B11CF">
              <w:rPr>
                <w:bCs/>
                <w:sz w:val="22"/>
                <w:szCs w:val="22"/>
              </w:rPr>
              <w:t>–</w:t>
            </w:r>
            <w:r w:rsidR="005F2E22">
              <w:rPr>
                <w:bCs/>
                <w:sz w:val="22"/>
                <w:szCs w:val="22"/>
              </w:rPr>
              <w:t>2017</w:t>
            </w:r>
          </w:p>
        </w:tc>
        <w:tc>
          <w:tcPr>
            <w:tcW w:w="7832" w:type="dxa"/>
            <w:tcBorders>
              <w:top w:val="nil"/>
              <w:left w:val="nil"/>
              <w:bottom w:val="nil"/>
              <w:right w:val="nil"/>
            </w:tcBorders>
          </w:tcPr>
          <w:p w14:paraId="7A32F7E7" w14:textId="24CA66E0" w:rsidR="003C0AC9" w:rsidRDefault="00C42511" w:rsidP="005F2E22">
            <w:pPr>
              <w:contextualSpacing/>
              <w:rPr>
                <w:bCs/>
                <w:sz w:val="22"/>
                <w:szCs w:val="22"/>
              </w:rPr>
            </w:pPr>
            <w:r>
              <w:rPr>
                <w:bCs/>
                <w:sz w:val="22"/>
                <w:szCs w:val="22"/>
              </w:rPr>
              <w:t>Member</w:t>
            </w:r>
            <w:r w:rsidR="003C0AC9">
              <w:rPr>
                <w:bCs/>
                <w:sz w:val="22"/>
                <w:szCs w:val="22"/>
              </w:rPr>
              <w:t>, MA committe</w:t>
            </w:r>
            <w:r w:rsidR="002B3066">
              <w:rPr>
                <w:bCs/>
                <w:sz w:val="22"/>
                <w:szCs w:val="22"/>
              </w:rPr>
              <w:t>e</w:t>
            </w:r>
            <w:r w:rsidR="003C0AC9">
              <w:rPr>
                <w:bCs/>
                <w:sz w:val="22"/>
                <w:szCs w:val="22"/>
              </w:rPr>
              <w:t>, Aaron Salgado, Master of Second Language Teaching Program, College of Humanities and Social Sciences</w:t>
            </w:r>
            <w:r w:rsidR="005F2E22">
              <w:rPr>
                <w:bCs/>
                <w:sz w:val="22"/>
                <w:szCs w:val="22"/>
              </w:rPr>
              <w:t xml:space="preserve"> (</w:t>
            </w:r>
            <w:r w:rsidR="005F2E22" w:rsidRPr="00A52387">
              <w:rPr>
                <w:bCs/>
                <w:sz w:val="22"/>
                <w:szCs w:val="22"/>
              </w:rPr>
              <w:t>successful</w:t>
            </w:r>
            <w:r w:rsidR="005F2E22">
              <w:rPr>
                <w:bCs/>
                <w:sz w:val="22"/>
                <w:szCs w:val="22"/>
              </w:rPr>
              <w:t xml:space="preserve">ly defended on </w:t>
            </w:r>
            <w:r w:rsidR="00A32C37">
              <w:rPr>
                <w:bCs/>
                <w:sz w:val="22"/>
                <w:szCs w:val="22"/>
              </w:rPr>
              <w:t>March 13</w:t>
            </w:r>
            <w:r w:rsidR="005F2E22">
              <w:rPr>
                <w:bCs/>
                <w:sz w:val="22"/>
                <w:szCs w:val="22"/>
              </w:rPr>
              <w:t>, 2017</w:t>
            </w:r>
            <w:r w:rsidR="005F2E22" w:rsidRPr="00CC7EF2">
              <w:rPr>
                <w:bCs/>
                <w:sz w:val="22"/>
                <w:szCs w:val="22"/>
              </w:rPr>
              <w:t>;</w:t>
            </w:r>
            <w:r w:rsidR="005F2E22">
              <w:rPr>
                <w:bCs/>
                <w:sz w:val="22"/>
                <w:szCs w:val="22"/>
              </w:rPr>
              <w:t xml:space="preserve"> thesis deposited in Spring 2017).</w:t>
            </w:r>
          </w:p>
          <w:p w14:paraId="76BA202F" w14:textId="77777777" w:rsidR="003C0AC9" w:rsidRDefault="003C0AC9" w:rsidP="00D50CAA">
            <w:pPr>
              <w:contextualSpacing/>
              <w:rPr>
                <w:bCs/>
                <w:sz w:val="22"/>
                <w:szCs w:val="22"/>
              </w:rPr>
            </w:pPr>
          </w:p>
        </w:tc>
      </w:tr>
      <w:tr w:rsidR="00D50CAA" w:rsidRPr="008A2C56" w14:paraId="74836469" w14:textId="77777777" w:rsidTr="00AA65FD">
        <w:tc>
          <w:tcPr>
            <w:tcW w:w="1420" w:type="dxa"/>
            <w:tcBorders>
              <w:top w:val="nil"/>
              <w:left w:val="nil"/>
              <w:bottom w:val="nil"/>
              <w:right w:val="nil"/>
            </w:tcBorders>
          </w:tcPr>
          <w:p w14:paraId="6FB00BA0" w14:textId="407F7065" w:rsidR="00D50CAA" w:rsidRDefault="00D50CAA" w:rsidP="00960EAD">
            <w:pPr>
              <w:rPr>
                <w:bCs/>
                <w:sz w:val="22"/>
                <w:szCs w:val="22"/>
              </w:rPr>
            </w:pPr>
            <w:r>
              <w:rPr>
                <w:bCs/>
                <w:sz w:val="22"/>
                <w:szCs w:val="22"/>
              </w:rPr>
              <w:t>2015</w:t>
            </w:r>
            <w:r w:rsidRPr="006B11CF">
              <w:rPr>
                <w:bCs/>
                <w:sz w:val="22"/>
                <w:szCs w:val="22"/>
              </w:rPr>
              <w:t>–</w:t>
            </w:r>
            <w:r w:rsidR="00144863">
              <w:rPr>
                <w:bCs/>
                <w:sz w:val="22"/>
                <w:szCs w:val="22"/>
              </w:rPr>
              <w:t>2016</w:t>
            </w:r>
          </w:p>
          <w:p w14:paraId="4FBAE027" w14:textId="77777777" w:rsidR="00D50CAA" w:rsidRDefault="00D50CAA" w:rsidP="00960EAD">
            <w:pPr>
              <w:rPr>
                <w:bCs/>
                <w:sz w:val="22"/>
                <w:szCs w:val="22"/>
              </w:rPr>
            </w:pPr>
          </w:p>
          <w:p w14:paraId="1D21EEB8" w14:textId="77777777" w:rsidR="00D50CAA" w:rsidRDefault="00D50CAA" w:rsidP="00960EAD">
            <w:pPr>
              <w:rPr>
                <w:bCs/>
                <w:sz w:val="22"/>
                <w:szCs w:val="22"/>
              </w:rPr>
            </w:pPr>
          </w:p>
        </w:tc>
        <w:tc>
          <w:tcPr>
            <w:tcW w:w="7832" w:type="dxa"/>
            <w:tcBorders>
              <w:top w:val="nil"/>
              <w:left w:val="nil"/>
              <w:bottom w:val="nil"/>
              <w:right w:val="nil"/>
            </w:tcBorders>
          </w:tcPr>
          <w:p w14:paraId="480F7E94" w14:textId="2B28C9BE" w:rsidR="00D50CAA" w:rsidRDefault="00D50CAA" w:rsidP="00D50CAA">
            <w:pPr>
              <w:contextualSpacing/>
              <w:rPr>
                <w:bCs/>
                <w:sz w:val="22"/>
                <w:szCs w:val="22"/>
              </w:rPr>
            </w:pPr>
            <w:r>
              <w:rPr>
                <w:bCs/>
                <w:sz w:val="22"/>
                <w:szCs w:val="22"/>
              </w:rPr>
              <w:t>Member, MA committee, Katie Reynolds, Master of Second Language Teaching Program, College of Humanities and Social Sciences (</w:t>
            </w:r>
            <w:r w:rsidRPr="00A52387">
              <w:rPr>
                <w:bCs/>
                <w:sz w:val="22"/>
                <w:szCs w:val="22"/>
              </w:rPr>
              <w:t>successful</w:t>
            </w:r>
            <w:r>
              <w:rPr>
                <w:bCs/>
                <w:sz w:val="22"/>
                <w:szCs w:val="22"/>
              </w:rPr>
              <w:t xml:space="preserve">ly defended on </w:t>
            </w:r>
            <w:r w:rsidRPr="00CC7EF2">
              <w:rPr>
                <w:bCs/>
                <w:sz w:val="22"/>
                <w:szCs w:val="22"/>
              </w:rPr>
              <w:t>May 4, 2016; thesis deposited in Summer 2016</w:t>
            </w:r>
            <w:r>
              <w:rPr>
                <w:bCs/>
                <w:sz w:val="22"/>
                <w:szCs w:val="22"/>
              </w:rPr>
              <w:t>).</w:t>
            </w:r>
          </w:p>
          <w:p w14:paraId="39CFD0A0" w14:textId="77777777" w:rsidR="00D50CAA" w:rsidRDefault="00D50CAA" w:rsidP="00AC2A44">
            <w:pPr>
              <w:contextualSpacing/>
              <w:rPr>
                <w:bCs/>
                <w:sz w:val="22"/>
                <w:szCs w:val="22"/>
              </w:rPr>
            </w:pPr>
          </w:p>
        </w:tc>
      </w:tr>
      <w:tr w:rsidR="00517110" w:rsidRPr="008A2C56" w14:paraId="19569990" w14:textId="77777777" w:rsidTr="00AA65FD">
        <w:tc>
          <w:tcPr>
            <w:tcW w:w="1420" w:type="dxa"/>
            <w:tcBorders>
              <w:top w:val="nil"/>
              <w:left w:val="nil"/>
              <w:bottom w:val="nil"/>
              <w:right w:val="nil"/>
            </w:tcBorders>
          </w:tcPr>
          <w:p w14:paraId="6DC3C72F" w14:textId="520B3FC0" w:rsidR="00517110" w:rsidRPr="006B11CF" w:rsidRDefault="00517110" w:rsidP="00960EAD">
            <w:pPr>
              <w:rPr>
                <w:bCs/>
                <w:sz w:val="22"/>
                <w:szCs w:val="22"/>
              </w:rPr>
            </w:pPr>
            <w:r w:rsidRPr="006B11CF">
              <w:rPr>
                <w:bCs/>
                <w:sz w:val="22"/>
                <w:szCs w:val="22"/>
              </w:rPr>
              <w:t>2015–</w:t>
            </w:r>
            <w:r w:rsidR="007149B1">
              <w:rPr>
                <w:bCs/>
                <w:sz w:val="22"/>
                <w:szCs w:val="22"/>
              </w:rPr>
              <w:t>2016</w:t>
            </w:r>
          </w:p>
        </w:tc>
        <w:tc>
          <w:tcPr>
            <w:tcW w:w="7832" w:type="dxa"/>
            <w:tcBorders>
              <w:top w:val="nil"/>
              <w:left w:val="nil"/>
              <w:bottom w:val="nil"/>
              <w:right w:val="nil"/>
            </w:tcBorders>
          </w:tcPr>
          <w:p w14:paraId="5F3D6E7B" w14:textId="2899C861" w:rsidR="00517110" w:rsidRPr="006B11CF" w:rsidRDefault="005F56EE" w:rsidP="00AC2A44">
            <w:pPr>
              <w:contextualSpacing/>
              <w:rPr>
                <w:bCs/>
                <w:sz w:val="22"/>
                <w:szCs w:val="22"/>
              </w:rPr>
            </w:pPr>
            <w:r>
              <w:rPr>
                <w:bCs/>
                <w:sz w:val="22"/>
                <w:szCs w:val="22"/>
              </w:rPr>
              <w:t>Chair, MA</w:t>
            </w:r>
            <w:r w:rsidR="00517110" w:rsidRPr="006B11CF">
              <w:rPr>
                <w:bCs/>
                <w:sz w:val="22"/>
                <w:szCs w:val="22"/>
              </w:rPr>
              <w:t xml:space="preserve"> committee</w:t>
            </w:r>
            <w:r w:rsidR="00517110">
              <w:rPr>
                <w:bCs/>
                <w:sz w:val="22"/>
                <w:szCs w:val="22"/>
              </w:rPr>
              <w:t xml:space="preserve">, Ariel </w:t>
            </w:r>
            <w:proofErr w:type="spellStart"/>
            <w:r w:rsidR="00517110">
              <w:rPr>
                <w:bCs/>
                <w:sz w:val="22"/>
                <w:szCs w:val="22"/>
              </w:rPr>
              <w:t>Finlinson</w:t>
            </w:r>
            <w:proofErr w:type="spellEnd"/>
            <w:r w:rsidR="00517110" w:rsidRPr="006B11CF">
              <w:rPr>
                <w:bCs/>
                <w:sz w:val="22"/>
                <w:szCs w:val="22"/>
              </w:rPr>
              <w:t>, Master of S</w:t>
            </w:r>
            <w:r w:rsidR="00626704">
              <w:rPr>
                <w:bCs/>
                <w:sz w:val="22"/>
                <w:szCs w:val="22"/>
              </w:rPr>
              <w:t>econd Language Teaching Program, College of Humanities and Soci</w:t>
            </w:r>
            <w:r w:rsidR="00573BDC">
              <w:rPr>
                <w:bCs/>
                <w:sz w:val="22"/>
                <w:szCs w:val="22"/>
              </w:rPr>
              <w:t>al Sciences (</w:t>
            </w:r>
            <w:r w:rsidR="00573BDC" w:rsidRPr="00A52387">
              <w:rPr>
                <w:bCs/>
                <w:sz w:val="22"/>
                <w:szCs w:val="22"/>
              </w:rPr>
              <w:t>successfully defended on December 17, 2015</w:t>
            </w:r>
            <w:r w:rsidR="00573BDC">
              <w:rPr>
                <w:bCs/>
                <w:sz w:val="22"/>
                <w:szCs w:val="22"/>
              </w:rPr>
              <w:t xml:space="preserve">; thesis </w:t>
            </w:r>
            <w:r w:rsidR="00AB778E">
              <w:rPr>
                <w:bCs/>
                <w:sz w:val="22"/>
                <w:szCs w:val="22"/>
              </w:rPr>
              <w:t>d</w:t>
            </w:r>
            <w:r w:rsidR="00573BDC">
              <w:rPr>
                <w:bCs/>
                <w:sz w:val="22"/>
                <w:szCs w:val="22"/>
              </w:rPr>
              <w:t>eposited in Spring 2016).</w:t>
            </w:r>
          </w:p>
          <w:p w14:paraId="0ABD4040" w14:textId="77777777" w:rsidR="00517110" w:rsidRPr="006B11CF" w:rsidRDefault="00517110" w:rsidP="00960EAD">
            <w:pPr>
              <w:contextualSpacing/>
              <w:rPr>
                <w:bCs/>
                <w:sz w:val="22"/>
                <w:szCs w:val="22"/>
              </w:rPr>
            </w:pPr>
          </w:p>
        </w:tc>
      </w:tr>
      <w:tr w:rsidR="00517110" w:rsidRPr="008A2C56" w14:paraId="626C75A4" w14:textId="77777777" w:rsidTr="00AA65FD">
        <w:tc>
          <w:tcPr>
            <w:tcW w:w="1420" w:type="dxa"/>
            <w:tcBorders>
              <w:top w:val="nil"/>
              <w:left w:val="nil"/>
              <w:bottom w:val="nil"/>
              <w:right w:val="nil"/>
            </w:tcBorders>
          </w:tcPr>
          <w:p w14:paraId="75E9FF93" w14:textId="449272A7" w:rsidR="00517110" w:rsidRDefault="002A2381" w:rsidP="00960EAD">
            <w:pPr>
              <w:rPr>
                <w:bCs/>
                <w:sz w:val="22"/>
                <w:szCs w:val="22"/>
              </w:rPr>
            </w:pPr>
            <w:r>
              <w:rPr>
                <w:bCs/>
                <w:sz w:val="22"/>
                <w:szCs w:val="22"/>
              </w:rPr>
              <w:t>2014</w:t>
            </w:r>
            <w:r w:rsidR="00517110" w:rsidRPr="006B11CF">
              <w:rPr>
                <w:bCs/>
                <w:sz w:val="22"/>
                <w:szCs w:val="22"/>
              </w:rPr>
              <w:t>–</w:t>
            </w:r>
            <w:r>
              <w:rPr>
                <w:bCs/>
                <w:sz w:val="22"/>
                <w:szCs w:val="22"/>
              </w:rPr>
              <w:t>2015</w:t>
            </w:r>
          </w:p>
          <w:p w14:paraId="7073F50F" w14:textId="77777777" w:rsidR="00517110" w:rsidRPr="006B11CF" w:rsidRDefault="00517110" w:rsidP="00960EAD">
            <w:pPr>
              <w:rPr>
                <w:bCs/>
                <w:sz w:val="22"/>
                <w:szCs w:val="22"/>
              </w:rPr>
            </w:pPr>
          </w:p>
        </w:tc>
        <w:tc>
          <w:tcPr>
            <w:tcW w:w="7832" w:type="dxa"/>
            <w:tcBorders>
              <w:top w:val="nil"/>
              <w:left w:val="nil"/>
              <w:bottom w:val="nil"/>
              <w:right w:val="nil"/>
            </w:tcBorders>
          </w:tcPr>
          <w:p w14:paraId="50846BD7" w14:textId="0247E1D3" w:rsidR="00517110" w:rsidRPr="006B11CF" w:rsidRDefault="005F56EE" w:rsidP="00337E3C">
            <w:pPr>
              <w:contextualSpacing/>
              <w:rPr>
                <w:bCs/>
                <w:sz w:val="22"/>
                <w:szCs w:val="22"/>
              </w:rPr>
            </w:pPr>
            <w:r>
              <w:rPr>
                <w:bCs/>
                <w:sz w:val="22"/>
                <w:szCs w:val="22"/>
              </w:rPr>
              <w:t>Chair, MA c</w:t>
            </w:r>
            <w:r w:rsidR="00517110" w:rsidRPr="006B11CF">
              <w:rPr>
                <w:bCs/>
                <w:sz w:val="22"/>
                <w:szCs w:val="22"/>
              </w:rPr>
              <w:t>ommittee, Chad Saunders, Master of S</w:t>
            </w:r>
            <w:r w:rsidR="00626704">
              <w:rPr>
                <w:bCs/>
                <w:sz w:val="22"/>
                <w:szCs w:val="22"/>
              </w:rPr>
              <w:t>econd Language Teaching Program, College of Humanities and Social Sciences</w:t>
            </w:r>
            <w:r w:rsidR="009E7B19">
              <w:rPr>
                <w:bCs/>
                <w:sz w:val="22"/>
                <w:szCs w:val="22"/>
              </w:rPr>
              <w:t xml:space="preserve"> (</w:t>
            </w:r>
            <w:r w:rsidR="002D4304">
              <w:rPr>
                <w:bCs/>
                <w:sz w:val="22"/>
                <w:szCs w:val="22"/>
              </w:rPr>
              <w:t>successfully defended on April 8, 2015</w:t>
            </w:r>
            <w:r w:rsidR="00C14D47">
              <w:rPr>
                <w:bCs/>
                <w:sz w:val="22"/>
                <w:szCs w:val="22"/>
              </w:rPr>
              <w:t xml:space="preserve">; </w:t>
            </w:r>
            <w:r w:rsidR="00C14D47" w:rsidRPr="00346F56">
              <w:rPr>
                <w:bCs/>
                <w:sz w:val="22"/>
                <w:szCs w:val="22"/>
              </w:rPr>
              <w:t>thesis deposited in Summer 2015</w:t>
            </w:r>
            <w:r w:rsidR="009E7B19">
              <w:rPr>
                <w:bCs/>
                <w:sz w:val="22"/>
                <w:szCs w:val="22"/>
              </w:rPr>
              <w:t>)</w:t>
            </w:r>
            <w:r w:rsidR="00626704">
              <w:rPr>
                <w:bCs/>
                <w:sz w:val="22"/>
                <w:szCs w:val="22"/>
              </w:rPr>
              <w:t>.</w:t>
            </w:r>
          </w:p>
          <w:p w14:paraId="2B8D2FB8" w14:textId="77777777" w:rsidR="00517110" w:rsidRPr="006B11CF" w:rsidRDefault="00517110" w:rsidP="00960EAD">
            <w:pPr>
              <w:contextualSpacing/>
              <w:rPr>
                <w:bCs/>
                <w:sz w:val="22"/>
                <w:szCs w:val="22"/>
              </w:rPr>
            </w:pPr>
          </w:p>
        </w:tc>
      </w:tr>
      <w:tr w:rsidR="00517110" w:rsidRPr="008A2C56" w14:paraId="074A9DB1" w14:textId="77777777" w:rsidTr="00AA65FD">
        <w:tc>
          <w:tcPr>
            <w:tcW w:w="1420" w:type="dxa"/>
            <w:tcBorders>
              <w:top w:val="nil"/>
              <w:left w:val="nil"/>
              <w:bottom w:val="nil"/>
              <w:right w:val="nil"/>
            </w:tcBorders>
          </w:tcPr>
          <w:p w14:paraId="549047DF" w14:textId="7DEAB327" w:rsidR="00517110" w:rsidRDefault="00517110" w:rsidP="00960EAD">
            <w:pPr>
              <w:rPr>
                <w:bCs/>
                <w:sz w:val="22"/>
                <w:szCs w:val="22"/>
              </w:rPr>
            </w:pPr>
            <w:r>
              <w:rPr>
                <w:bCs/>
                <w:sz w:val="22"/>
                <w:szCs w:val="22"/>
              </w:rPr>
              <w:lastRenderedPageBreak/>
              <w:t>2014</w:t>
            </w:r>
            <w:r w:rsidRPr="00A80968">
              <w:rPr>
                <w:bCs/>
                <w:sz w:val="22"/>
                <w:szCs w:val="22"/>
              </w:rPr>
              <w:t>–</w:t>
            </w:r>
            <w:r>
              <w:rPr>
                <w:bCs/>
                <w:sz w:val="22"/>
                <w:szCs w:val="22"/>
              </w:rPr>
              <w:t>2015</w:t>
            </w:r>
          </w:p>
          <w:p w14:paraId="5C25EC4E" w14:textId="77777777" w:rsidR="00517110" w:rsidRDefault="00517110" w:rsidP="00960EAD">
            <w:pPr>
              <w:rPr>
                <w:bCs/>
                <w:sz w:val="22"/>
                <w:szCs w:val="22"/>
              </w:rPr>
            </w:pPr>
          </w:p>
        </w:tc>
        <w:tc>
          <w:tcPr>
            <w:tcW w:w="7832" w:type="dxa"/>
            <w:tcBorders>
              <w:top w:val="nil"/>
              <w:left w:val="nil"/>
              <w:bottom w:val="nil"/>
              <w:right w:val="nil"/>
            </w:tcBorders>
          </w:tcPr>
          <w:p w14:paraId="6F516964" w14:textId="2627A1B9" w:rsidR="00517110" w:rsidRPr="00A80968" w:rsidRDefault="005F56EE" w:rsidP="00626C3A">
            <w:pPr>
              <w:contextualSpacing/>
              <w:rPr>
                <w:bCs/>
                <w:sz w:val="22"/>
                <w:szCs w:val="22"/>
              </w:rPr>
            </w:pPr>
            <w:r>
              <w:rPr>
                <w:bCs/>
                <w:sz w:val="22"/>
                <w:szCs w:val="22"/>
              </w:rPr>
              <w:t>Chair, MA</w:t>
            </w:r>
            <w:r w:rsidR="00517110" w:rsidRPr="00A80968">
              <w:rPr>
                <w:bCs/>
                <w:sz w:val="22"/>
                <w:szCs w:val="22"/>
              </w:rPr>
              <w:t xml:space="preserve"> c</w:t>
            </w:r>
            <w:r w:rsidR="00517110">
              <w:rPr>
                <w:bCs/>
                <w:sz w:val="22"/>
                <w:szCs w:val="22"/>
              </w:rPr>
              <w:t>ommittee, Frederick Poole</w:t>
            </w:r>
            <w:r w:rsidR="00517110" w:rsidRPr="00A80968">
              <w:rPr>
                <w:bCs/>
                <w:sz w:val="22"/>
                <w:szCs w:val="22"/>
              </w:rPr>
              <w:t>, Master of Se</w:t>
            </w:r>
            <w:r w:rsidR="00517110">
              <w:rPr>
                <w:bCs/>
                <w:sz w:val="22"/>
                <w:szCs w:val="22"/>
              </w:rPr>
              <w:t>cond Language Teaching Program</w:t>
            </w:r>
            <w:r w:rsidR="00626704">
              <w:rPr>
                <w:bCs/>
                <w:sz w:val="22"/>
                <w:szCs w:val="22"/>
              </w:rPr>
              <w:t>, College of Humanities and Social Sciences</w:t>
            </w:r>
            <w:r w:rsidR="00517110">
              <w:rPr>
                <w:bCs/>
                <w:sz w:val="22"/>
                <w:szCs w:val="22"/>
              </w:rPr>
              <w:t xml:space="preserve"> (successfully defended on January 21, 2015; thesis deposited in Spring 2015).</w:t>
            </w:r>
          </w:p>
          <w:p w14:paraId="35E758E8" w14:textId="77777777" w:rsidR="00517110" w:rsidRDefault="00517110" w:rsidP="00960EAD">
            <w:pPr>
              <w:contextualSpacing/>
              <w:rPr>
                <w:bCs/>
                <w:sz w:val="22"/>
                <w:szCs w:val="22"/>
              </w:rPr>
            </w:pPr>
          </w:p>
        </w:tc>
      </w:tr>
      <w:tr w:rsidR="00517110" w:rsidRPr="008A2C56" w14:paraId="6D4B3D03" w14:textId="77777777" w:rsidTr="00AA65FD">
        <w:tc>
          <w:tcPr>
            <w:tcW w:w="1420" w:type="dxa"/>
            <w:tcBorders>
              <w:top w:val="nil"/>
              <w:left w:val="nil"/>
              <w:bottom w:val="nil"/>
              <w:right w:val="nil"/>
            </w:tcBorders>
          </w:tcPr>
          <w:p w14:paraId="2F865099" w14:textId="44FC6458" w:rsidR="00517110" w:rsidRPr="00A80968" w:rsidRDefault="00517110" w:rsidP="00960EAD">
            <w:pPr>
              <w:rPr>
                <w:bCs/>
                <w:sz w:val="22"/>
                <w:szCs w:val="22"/>
              </w:rPr>
            </w:pPr>
            <w:r>
              <w:rPr>
                <w:bCs/>
                <w:sz w:val="22"/>
                <w:szCs w:val="22"/>
              </w:rPr>
              <w:t>2013</w:t>
            </w:r>
            <w:r w:rsidRPr="00A80968">
              <w:rPr>
                <w:bCs/>
                <w:sz w:val="22"/>
                <w:szCs w:val="22"/>
              </w:rPr>
              <w:t>–</w:t>
            </w:r>
            <w:r>
              <w:rPr>
                <w:bCs/>
                <w:sz w:val="22"/>
                <w:szCs w:val="22"/>
              </w:rPr>
              <w:t>2014</w:t>
            </w:r>
          </w:p>
        </w:tc>
        <w:tc>
          <w:tcPr>
            <w:tcW w:w="7832" w:type="dxa"/>
            <w:tcBorders>
              <w:top w:val="nil"/>
              <w:left w:val="nil"/>
              <w:bottom w:val="nil"/>
              <w:right w:val="nil"/>
            </w:tcBorders>
          </w:tcPr>
          <w:p w14:paraId="4A379CE0" w14:textId="7E6AE70A" w:rsidR="00517110" w:rsidRDefault="005F56EE" w:rsidP="00960EAD">
            <w:pPr>
              <w:contextualSpacing/>
              <w:rPr>
                <w:bCs/>
                <w:sz w:val="22"/>
                <w:szCs w:val="22"/>
              </w:rPr>
            </w:pPr>
            <w:r>
              <w:rPr>
                <w:bCs/>
                <w:sz w:val="22"/>
                <w:szCs w:val="22"/>
              </w:rPr>
              <w:t>Chair, MA</w:t>
            </w:r>
            <w:r w:rsidR="00517110" w:rsidRPr="00A80968">
              <w:rPr>
                <w:bCs/>
                <w:sz w:val="22"/>
                <w:szCs w:val="22"/>
              </w:rPr>
              <w:t xml:space="preserve"> c</w:t>
            </w:r>
            <w:r w:rsidR="00517110">
              <w:rPr>
                <w:bCs/>
                <w:sz w:val="22"/>
                <w:szCs w:val="22"/>
              </w:rPr>
              <w:t>ommittee</w:t>
            </w:r>
            <w:r w:rsidR="00517110" w:rsidRPr="00A80968">
              <w:rPr>
                <w:bCs/>
                <w:sz w:val="22"/>
                <w:szCs w:val="22"/>
              </w:rPr>
              <w:t>, Martin Briggs, Master of Second Language Teaching Program</w:t>
            </w:r>
            <w:r w:rsidR="00AC2A44">
              <w:rPr>
                <w:bCs/>
                <w:sz w:val="22"/>
                <w:szCs w:val="22"/>
              </w:rPr>
              <w:t>, College of Humanities and Social Sciences</w:t>
            </w:r>
            <w:r w:rsidR="00517110" w:rsidRPr="00A80968">
              <w:rPr>
                <w:bCs/>
                <w:sz w:val="22"/>
                <w:szCs w:val="22"/>
              </w:rPr>
              <w:t xml:space="preserve"> (</w:t>
            </w:r>
            <w:r w:rsidR="00517110" w:rsidRPr="007D6DCC">
              <w:rPr>
                <w:bCs/>
                <w:sz w:val="22"/>
                <w:szCs w:val="22"/>
              </w:rPr>
              <w:t>successfully defended on December 13, 2013</w:t>
            </w:r>
            <w:r w:rsidR="00517110">
              <w:rPr>
                <w:bCs/>
                <w:sz w:val="22"/>
                <w:szCs w:val="22"/>
              </w:rPr>
              <w:t>; thesis deposited in Spring 2014</w:t>
            </w:r>
            <w:r w:rsidR="00517110" w:rsidRPr="00A80968">
              <w:rPr>
                <w:bCs/>
                <w:sz w:val="22"/>
                <w:szCs w:val="22"/>
              </w:rPr>
              <w:t>)</w:t>
            </w:r>
            <w:r w:rsidR="00517110">
              <w:rPr>
                <w:bCs/>
                <w:sz w:val="22"/>
                <w:szCs w:val="22"/>
              </w:rPr>
              <w:t>.</w:t>
            </w:r>
          </w:p>
          <w:p w14:paraId="4ECEC43D" w14:textId="77777777" w:rsidR="00517110" w:rsidRDefault="00517110" w:rsidP="00960EAD">
            <w:pPr>
              <w:contextualSpacing/>
              <w:rPr>
                <w:bCs/>
                <w:sz w:val="22"/>
                <w:szCs w:val="22"/>
              </w:rPr>
            </w:pPr>
          </w:p>
        </w:tc>
      </w:tr>
      <w:tr w:rsidR="00517110" w:rsidRPr="008A2C56" w14:paraId="2E09B6B6" w14:textId="77777777" w:rsidTr="00AA65FD">
        <w:tc>
          <w:tcPr>
            <w:tcW w:w="1420" w:type="dxa"/>
            <w:tcBorders>
              <w:top w:val="nil"/>
              <w:left w:val="nil"/>
              <w:bottom w:val="nil"/>
              <w:right w:val="nil"/>
            </w:tcBorders>
          </w:tcPr>
          <w:p w14:paraId="6D9FB715" w14:textId="77777777" w:rsidR="00517110" w:rsidRDefault="00517110" w:rsidP="00960EAD">
            <w:pPr>
              <w:rPr>
                <w:bCs/>
                <w:sz w:val="22"/>
                <w:szCs w:val="22"/>
              </w:rPr>
            </w:pPr>
            <w:r>
              <w:rPr>
                <w:bCs/>
                <w:sz w:val="22"/>
                <w:szCs w:val="22"/>
              </w:rPr>
              <w:t>2013</w:t>
            </w:r>
          </w:p>
          <w:p w14:paraId="233F949F" w14:textId="77777777" w:rsidR="00517110" w:rsidRPr="00A80968" w:rsidRDefault="00517110" w:rsidP="00960EAD">
            <w:pPr>
              <w:rPr>
                <w:bCs/>
                <w:sz w:val="22"/>
                <w:szCs w:val="22"/>
              </w:rPr>
            </w:pPr>
          </w:p>
        </w:tc>
        <w:tc>
          <w:tcPr>
            <w:tcW w:w="7832" w:type="dxa"/>
            <w:tcBorders>
              <w:top w:val="nil"/>
              <w:left w:val="nil"/>
              <w:bottom w:val="nil"/>
              <w:right w:val="nil"/>
            </w:tcBorders>
          </w:tcPr>
          <w:p w14:paraId="59355221" w14:textId="03984693" w:rsidR="00517110" w:rsidRDefault="00E92FF2" w:rsidP="00960EAD">
            <w:pPr>
              <w:contextualSpacing/>
              <w:rPr>
                <w:bCs/>
                <w:sz w:val="22"/>
                <w:szCs w:val="22"/>
              </w:rPr>
            </w:pPr>
            <w:r>
              <w:rPr>
                <w:bCs/>
                <w:sz w:val="22"/>
                <w:szCs w:val="22"/>
              </w:rPr>
              <w:t>Chair, MA</w:t>
            </w:r>
            <w:r w:rsidR="00517110" w:rsidRPr="00A80968">
              <w:rPr>
                <w:bCs/>
                <w:sz w:val="22"/>
                <w:szCs w:val="22"/>
              </w:rPr>
              <w:t xml:space="preserve"> committee, </w:t>
            </w:r>
            <w:r w:rsidR="00517110">
              <w:rPr>
                <w:bCs/>
                <w:sz w:val="22"/>
                <w:szCs w:val="22"/>
              </w:rPr>
              <w:t>Eric Sims</w:t>
            </w:r>
            <w:r w:rsidR="00517110" w:rsidRPr="00A80968">
              <w:rPr>
                <w:bCs/>
                <w:sz w:val="22"/>
                <w:szCs w:val="22"/>
              </w:rPr>
              <w:t>, Master of Second Language Teaching Progr</w:t>
            </w:r>
            <w:r w:rsidR="00517110">
              <w:rPr>
                <w:bCs/>
                <w:sz w:val="22"/>
                <w:szCs w:val="22"/>
              </w:rPr>
              <w:t>am</w:t>
            </w:r>
            <w:r w:rsidR="00AC2A44">
              <w:rPr>
                <w:bCs/>
                <w:sz w:val="22"/>
                <w:szCs w:val="22"/>
              </w:rPr>
              <w:t>, College of Humanities and Social Sciences</w:t>
            </w:r>
            <w:r w:rsidR="00517110">
              <w:rPr>
                <w:bCs/>
                <w:sz w:val="22"/>
                <w:szCs w:val="22"/>
              </w:rPr>
              <w:t xml:space="preserve"> (successfully defended on November 6, 2013</w:t>
            </w:r>
            <w:r w:rsidR="00517110" w:rsidRPr="00A80968">
              <w:rPr>
                <w:bCs/>
                <w:sz w:val="22"/>
                <w:szCs w:val="22"/>
              </w:rPr>
              <w:t>)</w:t>
            </w:r>
            <w:r w:rsidR="00517110">
              <w:rPr>
                <w:bCs/>
                <w:sz w:val="22"/>
                <w:szCs w:val="22"/>
              </w:rPr>
              <w:t>.</w:t>
            </w:r>
          </w:p>
          <w:p w14:paraId="6D9CA8EE" w14:textId="77777777" w:rsidR="00517110" w:rsidRPr="00A80968" w:rsidRDefault="00517110" w:rsidP="00960EAD">
            <w:pPr>
              <w:contextualSpacing/>
              <w:rPr>
                <w:bCs/>
                <w:sz w:val="22"/>
                <w:szCs w:val="22"/>
              </w:rPr>
            </w:pPr>
          </w:p>
        </w:tc>
      </w:tr>
      <w:tr w:rsidR="00517110" w:rsidRPr="008A2C56" w14:paraId="014A28B5" w14:textId="77777777" w:rsidTr="00AA65FD">
        <w:tc>
          <w:tcPr>
            <w:tcW w:w="1420" w:type="dxa"/>
            <w:tcBorders>
              <w:top w:val="nil"/>
              <w:left w:val="nil"/>
              <w:bottom w:val="nil"/>
              <w:right w:val="nil"/>
            </w:tcBorders>
          </w:tcPr>
          <w:p w14:paraId="45B32E85" w14:textId="77777777" w:rsidR="00517110" w:rsidRDefault="00517110" w:rsidP="00960EAD">
            <w:pPr>
              <w:rPr>
                <w:bCs/>
                <w:sz w:val="22"/>
                <w:szCs w:val="22"/>
              </w:rPr>
            </w:pPr>
            <w:r>
              <w:rPr>
                <w:bCs/>
                <w:sz w:val="22"/>
                <w:szCs w:val="22"/>
              </w:rPr>
              <w:t>2012</w:t>
            </w:r>
          </w:p>
          <w:p w14:paraId="060C8C52" w14:textId="77777777" w:rsidR="00517110" w:rsidRDefault="00517110" w:rsidP="00960EAD">
            <w:pPr>
              <w:rPr>
                <w:bCs/>
                <w:sz w:val="22"/>
                <w:szCs w:val="22"/>
              </w:rPr>
            </w:pPr>
          </w:p>
        </w:tc>
        <w:tc>
          <w:tcPr>
            <w:tcW w:w="7832" w:type="dxa"/>
            <w:tcBorders>
              <w:top w:val="nil"/>
              <w:left w:val="nil"/>
              <w:bottom w:val="nil"/>
              <w:right w:val="nil"/>
            </w:tcBorders>
          </w:tcPr>
          <w:p w14:paraId="2A6FDDC3" w14:textId="7AAF58B3" w:rsidR="00517110" w:rsidRDefault="0022175B" w:rsidP="00960EAD">
            <w:pPr>
              <w:contextualSpacing/>
              <w:rPr>
                <w:bCs/>
                <w:sz w:val="22"/>
                <w:szCs w:val="22"/>
              </w:rPr>
            </w:pPr>
            <w:r>
              <w:rPr>
                <w:bCs/>
                <w:sz w:val="22"/>
                <w:szCs w:val="22"/>
              </w:rPr>
              <w:t>Member, MA</w:t>
            </w:r>
            <w:r w:rsidR="00CB3D80">
              <w:rPr>
                <w:bCs/>
                <w:sz w:val="22"/>
                <w:szCs w:val="22"/>
              </w:rPr>
              <w:t xml:space="preserve"> committee</w:t>
            </w:r>
            <w:r w:rsidR="00517110">
              <w:rPr>
                <w:bCs/>
                <w:sz w:val="22"/>
                <w:szCs w:val="22"/>
              </w:rPr>
              <w:t>, Elizabeth Sharp, Master of Second Language Teaching Program</w:t>
            </w:r>
            <w:r w:rsidR="00AC2A44">
              <w:rPr>
                <w:bCs/>
                <w:sz w:val="22"/>
                <w:szCs w:val="22"/>
              </w:rPr>
              <w:t>, College of Humanities and Social Sciences</w:t>
            </w:r>
            <w:r w:rsidR="00517110">
              <w:rPr>
                <w:bCs/>
                <w:sz w:val="22"/>
                <w:szCs w:val="22"/>
              </w:rPr>
              <w:t xml:space="preserve"> (successfully defended on July 18, 2012</w:t>
            </w:r>
            <w:r w:rsidR="00517110" w:rsidRPr="008A2C56">
              <w:rPr>
                <w:bCs/>
                <w:sz w:val="22"/>
                <w:szCs w:val="22"/>
              </w:rPr>
              <w:t>)</w:t>
            </w:r>
            <w:r w:rsidR="00517110">
              <w:rPr>
                <w:bCs/>
                <w:sz w:val="22"/>
                <w:szCs w:val="22"/>
              </w:rPr>
              <w:t>.</w:t>
            </w:r>
          </w:p>
          <w:p w14:paraId="209B4F9E" w14:textId="77777777" w:rsidR="00517110" w:rsidRDefault="00517110" w:rsidP="00960EAD">
            <w:pPr>
              <w:contextualSpacing/>
              <w:rPr>
                <w:bCs/>
                <w:sz w:val="22"/>
                <w:szCs w:val="22"/>
              </w:rPr>
            </w:pPr>
          </w:p>
        </w:tc>
      </w:tr>
      <w:tr w:rsidR="00517110" w:rsidRPr="008A2C56" w14:paraId="1C30C558" w14:textId="77777777" w:rsidTr="00AA65FD">
        <w:tc>
          <w:tcPr>
            <w:tcW w:w="1420" w:type="dxa"/>
            <w:tcBorders>
              <w:top w:val="nil"/>
              <w:left w:val="nil"/>
              <w:bottom w:val="nil"/>
              <w:right w:val="nil"/>
            </w:tcBorders>
          </w:tcPr>
          <w:p w14:paraId="15086619" w14:textId="77777777" w:rsidR="00517110" w:rsidRDefault="00517110" w:rsidP="00960EAD">
            <w:pPr>
              <w:rPr>
                <w:bCs/>
                <w:sz w:val="22"/>
                <w:szCs w:val="22"/>
              </w:rPr>
            </w:pPr>
            <w:r>
              <w:rPr>
                <w:bCs/>
                <w:sz w:val="22"/>
                <w:szCs w:val="22"/>
              </w:rPr>
              <w:t>2011</w:t>
            </w:r>
            <w:r w:rsidRPr="008A2C56">
              <w:rPr>
                <w:bCs/>
                <w:sz w:val="22"/>
                <w:szCs w:val="22"/>
              </w:rPr>
              <w:t>–</w:t>
            </w:r>
            <w:r>
              <w:rPr>
                <w:bCs/>
                <w:sz w:val="22"/>
                <w:szCs w:val="22"/>
              </w:rPr>
              <w:t>2012</w:t>
            </w:r>
          </w:p>
        </w:tc>
        <w:tc>
          <w:tcPr>
            <w:tcW w:w="7832" w:type="dxa"/>
            <w:tcBorders>
              <w:top w:val="nil"/>
              <w:left w:val="nil"/>
              <w:bottom w:val="nil"/>
              <w:right w:val="nil"/>
            </w:tcBorders>
          </w:tcPr>
          <w:p w14:paraId="32A5C2D9" w14:textId="5CCB2B9F" w:rsidR="00517110" w:rsidRDefault="0022175B" w:rsidP="00960EAD">
            <w:pPr>
              <w:contextualSpacing/>
              <w:rPr>
                <w:bCs/>
                <w:sz w:val="22"/>
                <w:szCs w:val="22"/>
              </w:rPr>
            </w:pPr>
            <w:r>
              <w:rPr>
                <w:bCs/>
                <w:sz w:val="22"/>
                <w:szCs w:val="22"/>
              </w:rPr>
              <w:t>Member, MA</w:t>
            </w:r>
            <w:r w:rsidR="00CB3D80">
              <w:rPr>
                <w:bCs/>
                <w:sz w:val="22"/>
                <w:szCs w:val="22"/>
              </w:rPr>
              <w:t xml:space="preserve"> committee</w:t>
            </w:r>
            <w:r w:rsidR="00517110">
              <w:rPr>
                <w:bCs/>
                <w:sz w:val="22"/>
                <w:szCs w:val="22"/>
              </w:rPr>
              <w:t>, Gregory Child, Master of Second Language Teaching Program</w:t>
            </w:r>
            <w:r w:rsidR="00AC2A44">
              <w:rPr>
                <w:bCs/>
                <w:sz w:val="22"/>
                <w:szCs w:val="22"/>
              </w:rPr>
              <w:t>, College of Humanities and Social Sciences</w:t>
            </w:r>
            <w:r w:rsidR="00517110">
              <w:rPr>
                <w:bCs/>
                <w:sz w:val="22"/>
                <w:szCs w:val="22"/>
              </w:rPr>
              <w:t xml:space="preserve"> (successfully defended on May 30, 2012</w:t>
            </w:r>
            <w:r w:rsidR="00517110" w:rsidRPr="008A2C56">
              <w:rPr>
                <w:bCs/>
                <w:sz w:val="22"/>
                <w:szCs w:val="22"/>
              </w:rPr>
              <w:t>)</w:t>
            </w:r>
            <w:r w:rsidR="00517110">
              <w:rPr>
                <w:bCs/>
                <w:sz w:val="22"/>
                <w:szCs w:val="22"/>
              </w:rPr>
              <w:t>.</w:t>
            </w:r>
          </w:p>
        </w:tc>
      </w:tr>
      <w:tr w:rsidR="00517110" w:rsidRPr="008A2C56" w14:paraId="4F8B6E60" w14:textId="77777777" w:rsidTr="00AA65FD">
        <w:tc>
          <w:tcPr>
            <w:tcW w:w="1420" w:type="dxa"/>
            <w:tcBorders>
              <w:top w:val="nil"/>
              <w:left w:val="nil"/>
              <w:bottom w:val="nil"/>
              <w:right w:val="nil"/>
            </w:tcBorders>
          </w:tcPr>
          <w:p w14:paraId="554BCEBA" w14:textId="77777777" w:rsidR="00B01743" w:rsidRDefault="00B01743" w:rsidP="00960EAD">
            <w:pPr>
              <w:rPr>
                <w:bCs/>
                <w:sz w:val="22"/>
                <w:szCs w:val="22"/>
              </w:rPr>
            </w:pPr>
          </w:p>
          <w:p w14:paraId="160F7186" w14:textId="7543248F" w:rsidR="00517110" w:rsidRDefault="00517110" w:rsidP="00960EAD">
            <w:pPr>
              <w:rPr>
                <w:bCs/>
                <w:sz w:val="22"/>
                <w:szCs w:val="22"/>
              </w:rPr>
            </w:pPr>
            <w:r>
              <w:rPr>
                <w:bCs/>
                <w:sz w:val="22"/>
                <w:szCs w:val="22"/>
              </w:rPr>
              <w:t>2011–2012</w:t>
            </w:r>
          </w:p>
          <w:p w14:paraId="6982F021" w14:textId="77777777" w:rsidR="00517110" w:rsidRDefault="00517110" w:rsidP="00960EAD">
            <w:pPr>
              <w:rPr>
                <w:bCs/>
                <w:sz w:val="22"/>
                <w:szCs w:val="22"/>
              </w:rPr>
            </w:pPr>
          </w:p>
        </w:tc>
        <w:tc>
          <w:tcPr>
            <w:tcW w:w="7832" w:type="dxa"/>
            <w:tcBorders>
              <w:top w:val="nil"/>
              <w:left w:val="nil"/>
              <w:bottom w:val="nil"/>
              <w:right w:val="nil"/>
            </w:tcBorders>
          </w:tcPr>
          <w:p w14:paraId="66BC7090" w14:textId="77777777" w:rsidR="005F6E35" w:rsidRDefault="005F6E35" w:rsidP="00960EAD">
            <w:pPr>
              <w:contextualSpacing/>
              <w:rPr>
                <w:bCs/>
                <w:sz w:val="22"/>
                <w:szCs w:val="22"/>
              </w:rPr>
            </w:pPr>
          </w:p>
          <w:p w14:paraId="5F4302A5" w14:textId="274D9791" w:rsidR="00517110" w:rsidRDefault="0022175B" w:rsidP="00960EAD">
            <w:pPr>
              <w:contextualSpacing/>
              <w:rPr>
                <w:bCs/>
                <w:sz w:val="22"/>
                <w:szCs w:val="22"/>
              </w:rPr>
            </w:pPr>
            <w:r>
              <w:rPr>
                <w:bCs/>
                <w:sz w:val="22"/>
                <w:szCs w:val="22"/>
              </w:rPr>
              <w:t>Member, MA</w:t>
            </w:r>
            <w:r w:rsidR="00CB3D80">
              <w:rPr>
                <w:bCs/>
                <w:sz w:val="22"/>
                <w:szCs w:val="22"/>
              </w:rPr>
              <w:t xml:space="preserve"> committee</w:t>
            </w:r>
            <w:r w:rsidR="00517110">
              <w:rPr>
                <w:bCs/>
                <w:sz w:val="22"/>
                <w:szCs w:val="22"/>
              </w:rPr>
              <w:t xml:space="preserve">, Sierra </w:t>
            </w:r>
            <w:proofErr w:type="spellStart"/>
            <w:r w:rsidR="00517110">
              <w:rPr>
                <w:bCs/>
                <w:sz w:val="22"/>
                <w:szCs w:val="22"/>
              </w:rPr>
              <w:t>Fischback</w:t>
            </w:r>
            <w:proofErr w:type="spellEnd"/>
            <w:r w:rsidR="00517110">
              <w:rPr>
                <w:bCs/>
                <w:sz w:val="22"/>
                <w:szCs w:val="22"/>
              </w:rPr>
              <w:t>, Master of Second Language Teaching Program</w:t>
            </w:r>
            <w:r w:rsidR="00AC2A44">
              <w:rPr>
                <w:bCs/>
                <w:sz w:val="22"/>
                <w:szCs w:val="22"/>
              </w:rPr>
              <w:t>, College of Humanities and Social Sciences</w:t>
            </w:r>
            <w:r w:rsidR="00517110">
              <w:rPr>
                <w:bCs/>
                <w:sz w:val="22"/>
                <w:szCs w:val="22"/>
              </w:rPr>
              <w:t xml:space="preserve"> (successfully defended on April 16, 2012</w:t>
            </w:r>
            <w:r w:rsidR="00517110" w:rsidRPr="008A2C56">
              <w:rPr>
                <w:bCs/>
                <w:sz w:val="22"/>
                <w:szCs w:val="22"/>
              </w:rPr>
              <w:t>)</w:t>
            </w:r>
            <w:r w:rsidR="00517110">
              <w:rPr>
                <w:bCs/>
                <w:sz w:val="22"/>
                <w:szCs w:val="22"/>
              </w:rPr>
              <w:t>.</w:t>
            </w:r>
          </w:p>
          <w:p w14:paraId="28C959EC" w14:textId="77777777" w:rsidR="00517110" w:rsidRDefault="00517110" w:rsidP="00960EAD">
            <w:pPr>
              <w:contextualSpacing/>
              <w:rPr>
                <w:bCs/>
                <w:sz w:val="22"/>
                <w:szCs w:val="22"/>
              </w:rPr>
            </w:pPr>
          </w:p>
        </w:tc>
      </w:tr>
      <w:tr w:rsidR="00517110" w:rsidRPr="008A2C56" w14:paraId="62BA99BE" w14:textId="77777777" w:rsidTr="00AA65FD">
        <w:tc>
          <w:tcPr>
            <w:tcW w:w="1420" w:type="dxa"/>
            <w:tcBorders>
              <w:top w:val="nil"/>
              <w:left w:val="nil"/>
              <w:bottom w:val="nil"/>
              <w:right w:val="nil"/>
            </w:tcBorders>
          </w:tcPr>
          <w:p w14:paraId="33164932" w14:textId="77777777" w:rsidR="00517110" w:rsidRPr="008A2C56" w:rsidRDefault="00517110" w:rsidP="00960EAD">
            <w:pPr>
              <w:rPr>
                <w:bCs/>
                <w:sz w:val="22"/>
                <w:szCs w:val="22"/>
              </w:rPr>
            </w:pPr>
            <w:r>
              <w:rPr>
                <w:bCs/>
                <w:sz w:val="22"/>
                <w:szCs w:val="22"/>
              </w:rPr>
              <w:t>2011</w:t>
            </w:r>
            <w:r w:rsidRPr="008A2C56">
              <w:rPr>
                <w:bCs/>
                <w:sz w:val="22"/>
                <w:szCs w:val="22"/>
              </w:rPr>
              <w:t>–</w:t>
            </w:r>
            <w:r>
              <w:rPr>
                <w:bCs/>
                <w:sz w:val="22"/>
                <w:szCs w:val="22"/>
              </w:rPr>
              <w:t>2012</w:t>
            </w:r>
          </w:p>
          <w:p w14:paraId="7902C15A" w14:textId="77777777" w:rsidR="00517110" w:rsidRPr="008A2C56" w:rsidRDefault="00517110" w:rsidP="00960EAD">
            <w:pPr>
              <w:rPr>
                <w:bCs/>
                <w:sz w:val="22"/>
                <w:szCs w:val="22"/>
              </w:rPr>
            </w:pPr>
          </w:p>
        </w:tc>
        <w:tc>
          <w:tcPr>
            <w:tcW w:w="7832" w:type="dxa"/>
            <w:tcBorders>
              <w:top w:val="nil"/>
              <w:left w:val="nil"/>
              <w:bottom w:val="nil"/>
              <w:right w:val="nil"/>
            </w:tcBorders>
          </w:tcPr>
          <w:p w14:paraId="79C090C1" w14:textId="77DB12AC" w:rsidR="00517110" w:rsidRPr="008A2C56" w:rsidRDefault="0022175B" w:rsidP="00960EAD">
            <w:pPr>
              <w:contextualSpacing/>
              <w:rPr>
                <w:bCs/>
                <w:sz w:val="22"/>
                <w:szCs w:val="22"/>
              </w:rPr>
            </w:pPr>
            <w:r>
              <w:rPr>
                <w:bCs/>
                <w:sz w:val="22"/>
                <w:szCs w:val="22"/>
              </w:rPr>
              <w:t>Member, MA</w:t>
            </w:r>
            <w:r w:rsidR="00517110">
              <w:rPr>
                <w:bCs/>
                <w:sz w:val="22"/>
                <w:szCs w:val="22"/>
              </w:rPr>
              <w:t xml:space="preserve"> </w:t>
            </w:r>
            <w:r w:rsidR="00517110" w:rsidRPr="008A2C56">
              <w:rPr>
                <w:bCs/>
                <w:sz w:val="22"/>
                <w:szCs w:val="22"/>
              </w:rPr>
              <w:t xml:space="preserve">committee, </w:t>
            </w:r>
            <w:proofErr w:type="spellStart"/>
            <w:r w:rsidR="00517110">
              <w:rPr>
                <w:bCs/>
                <w:sz w:val="22"/>
                <w:szCs w:val="22"/>
              </w:rPr>
              <w:t>Abeer</w:t>
            </w:r>
            <w:proofErr w:type="spellEnd"/>
            <w:r w:rsidR="00517110">
              <w:rPr>
                <w:bCs/>
                <w:sz w:val="22"/>
                <w:szCs w:val="22"/>
              </w:rPr>
              <w:t xml:space="preserve"> Ali </w:t>
            </w:r>
            <w:proofErr w:type="spellStart"/>
            <w:r w:rsidR="00517110">
              <w:rPr>
                <w:bCs/>
                <w:sz w:val="22"/>
                <w:szCs w:val="22"/>
              </w:rPr>
              <w:t>Akari</w:t>
            </w:r>
            <w:proofErr w:type="spellEnd"/>
            <w:r w:rsidR="00517110" w:rsidRPr="008A2C56">
              <w:rPr>
                <w:bCs/>
                <w:sz w:val="22"/>
                <w:szCs w:val="22"/>
              </w:rPr>
              <w:t xml:space="preserve">, </w:t>
            </w:r>
            <w:r w:rsidR="00517110">
              <w:rPr>
                <w:bCs/>
                <w:sz w:val="22"/>
                <w:szCs w:val="22"/>
              </w:rPr>
              <w:t>Master of Second Language Teaching Program</w:t>
            </w:r>
            <w:r w:rsidR="00AC2A44">
              <w:rPr>
                <w:bCs/>
                <w:sz w:val="22"/>
                <w:szCs w:val="22"/>
              </w:rPr>
              <w:t>, College of Humanities and Social Sciences</w:t>
            </w:r>
            <w:r w:rsidR="00517110">
              <w:rPr>
                <w:bCs/>
                <w:sz w:val="22"/>
                <w:szCs w:val="22"/>
              </w:rPr>
              <w:t xml:space="preserve"> (successfully defended on April 11, 2012</w:t>
            </w:r>
            <w:r w:rsidR="00517110" w:rsidRPr="008A2C56">
              <w:rPr>
                <w:bCs/>
                <w:sz w:val="22"/>
                <w:szCs w:val="22"/>
              </w:rPr>
              <w:t>)</w:t>
            </w:r>
            <w:r w:rsidR="00517110">
              <w:rPr>
                <w:bCs/>
                <w:sz w:val="22"/>
                <w:szCs w:val="22"/>
              </w:rPr>
              <w:t>.</w:t>
            </w:r>
          </w:p>
          <w:p w14:paraId="6B7E2E14" w14:textId="77777777" w:rsidR="00517110" w:rsidRPr="008A2C56" w:rsidRDefault="00517110" w:rsidP="00960EAD">
            <w:pPr>
              <w:contextualSpacing/>
              <w:rPr>
                <w:bCs/>
                <w:sz w:val="22"/>
                <w:szCs w:val="22"/>
              </w:rPr>
            </w:pPr>
          </w:p>
        </w:tc>
      </w:tr>
      <w:tr w:rsidR="00517110" w:rsidRPr="008A2C56" w14:paraId="13DE393D" w14:textId="77777777" w:rsidTr="00AA65FD">
        <w:tc>
          <w:tcPr>
            <w:tcW w:w="1420" w:type="dxa"/>
            <w:tcBorders>
              <w:top w:val="nil"/>
              <w:left w:val="nil"/>
              <w:bottom w:val="nil"/>
              <w:right w:val="nil"/>
            </w:tcBorders>
          </w:tcPr>
          <w:p w14:paraId="2BA8FE31" w14:textId="77777777" w:rsidR="00517110" w:rsidRDefault="00517110" w:rsidP="00960EAD">
            <w:pPr>
              <w:rPr>
                <w:bCs/>
                <w:sz w:val="22"/>
                <w:szCs w:val="22"/>
              </w:rPr>
            </w:pPr>
            <w:r>
              <w:rPr>
                <w:bCs/>
                <w:sz w:val="22"/>
                <w:szCs w:val="22"/>
              </w:rPr>
              <w:t>2011–2012</w:t>
            </w:r>
          </w:p>
          <w:p w14:paraId="0D2C746C" w14:textId="77777777" w:rsidR="00517110" w:rsidRDefault="00517110" w:rsidP="00960EAD">
            <w:pPr>
              <w:rPr>
                <w:bCs/>
                <w:sz w:val="22"/>
                <w:szCs w:val="22"/>
              </w:rPr>
            </w:pPr>
          </w:p>
        </w:tc>
        <w:tc>
          <w:tcPr>
            <w:tcW w:w="7832" w:type="dxa"/>
            <w:tcBorders>
              <w:top w:val="nil"/>
              <w:left w:val="nil"/>
              <w:bottom w:val="nil"/>
              <w:right w:val="nil"/>
            </w:tcBorders>
          </w:tcPr>
          <w:p w14:paraId="7D7B05CF" w14:textId="440A83B6" w:rsidR="00517110" w:rsidRDefault="0022175B" w:rsidP="00960EAD">
            <w:pPr>
              <w:contextualSpacing/>
              <w:rPr>
                <w:bCs/>
                <w:sz w:val="22"/>
                <w:szCs w:val="22"/>
              </w:rPr>
            </w:pPr>
            <w:r>
              <w:rPr>
                <w:bCs/>
                <w:sz w:val="22"/>
                <w:szCs w:val="22"/>
              </w:rPr>
              <w:t>Member, MA</w:t>
            </w:r>
            <w:r w:rsidR="00722DF7">
              <w:rPr>
                <w:bCs/>
                <w:sz w:val="22"/>
                <w:szCs w:val="22"/>
              </w:rPr>
              <w:t xml:space="preserve"> committee</w:t>
            </w:r>
            <w:r w:rsidR="00517110">
              <w:rPr>
                <w:bCs/>
                <w:sz w:val="22"/>
                <w:szCs w:val="22"/>
              </w:rPr>
              <w:t xml:space="preserve">, Lea </w:t>
            </w:r>
            <w:proofErr w:type="spellStart"/>
            <w:r w:rsidR="00517110">
              <w:rPr>
                <w:bCs/>
                <w:sz w:val="22"/>
                <w:szCs w:val="22"/>
              </w:rPr>
              <w:t>Whiteley</w:t>
            </w:r>
            <w:proofErr w:type="spellEnd"/>
            <w:r w:rsidR="00517110">
              <w:rPr>
                <w:bCs/>
                <w:sz w:val="22"/>
                <w:szCs w:val="22"/>
              </w:rPr>
              <w:t xml:space="preserve"> Child, Master of Second Language Teaching Program</w:t>
            </w:r>
            <w:r w:rsidR="00AC2A44">
              <w:rPr>
                <w:bCs/>
                <w:sz w:val="22"/>
                <w:szCs w:val="22"/>
              </w:rPr>
              <w:t>, College of Humanities and Social Sciences</w:t>
            </w:r>
            <w:r w:rsidR="00517110">
              <w:rPr>
                <w:bCs/>
                <w:sz w:val="22"/>
                <w:szCs w:val="22"/>
              </w:rPr>
              <w:t xml:space="preserve"> (successful defense on March 20, 2012</w:t>
            </w:r>
            <w:r w:rsidR="00517110" w:rsidRPr="008A2C56">
              <w:rPr>
                <w:bCs/>
                <w:sz w:val="22"/>
                <w:szCs w:val="22"/>
              </w:rPr>
              <w:t>)</w:t>
            </w:r>
            <w:r w:rsidR="00517110">
              <w:rPr>
                <w:bCs/>
                <w:sz w:val="22"/>
                <w:szCs w:val="22"/>
              </w:rPr>
              <w:t>.</w:t>
            </w:r>
          </w:p>
          <w:p w14:paraId="739AC757" w14:textId="77777777" w:rsidR="00517110" w:rsidRDefault="00517110" w:rsidP="00960EAD">
            <w:pPr>
              <w:contextualSpacing/>
              <w:rPr>
                <w:bCs/>
                <w:sz w:val="22"/>
                <w:szCs w:val="22"/>
              </w:rPr>
            </w:pPr>
          </w:p>
        </w:tc>
      </w:tr>
    </w:tbl>
    <w:p w14:paraId="4F468A8A" w14:textId="77777777" w:rsidR="005D6F84" w:rsidRDefault="005D6F84" w:rsidP="006F7773">
      <w:pPr>
        <w:spacing w:after="60"/>
        <w:rPr>
          <w:bCs/>
          <w:sz w:val="22"/>
          <w:szCs w:val="22"/>
        </w:rPr>
      </w:pPr>
      <w:r>
        <w:rPr>
          <w:bCs/>
          <w:sz w:val="22"/>
          <w:szCs w:val="22"/>
        </w:rPr>
        <w:t>Undergraduate Honors Projects</w:t>
      </w:r>
      <w:r>
        <w:rPr>
          <w:bCs/>
          <w:sz w:val="22"/>
          <w:szCs w:val="22"/>
        </w:rPr>
        <w:br/>
      </w:r>
    </w:p>
    <w:tbl>
      <w:tblPr>
        <w:tblW w:w="0" w:type="auto"/>
        <w:tblLook w:val="04A0" w:firstRow="1" w:lastRow="0" w:firstColumn="1" w:lastColumn="0" w:noHBand="0" w:noVBand="1"/>
      </w:tblPr>
      <w:tblGrid>
        <w:gridCol w:w="1524"/>
        <w:gridCol w:w="7836"/>
      </w:tblGrid>
      <w:tr w:rsidR="005D6F84" w:rsidRPr="00F64985" w14:paraId="2FCB2671" w14:textId="77777777" w:rsidTr="00960EAD">
        <w:tc>
          <w:tcPr>
            <w:tcW w:w="1548" w:type="dxa"/>
          </w:tcPr>
          <w:p w14:paraId="603D9E82" w14:textId="77777777" w:rsidR="005D6F84" w:rsidRPr="00F64985" w:rsidRDefault="005D6F84" w:rsidP="006F7773">
            <w:pPr>
              <w:ind w:left="90"/>
              <w:rPr>
                <w:bCs/>
                <w:sz w:val="22"/>
                <w:szCs w:val="22"/>
              </w:rPr>
            </w:pPr>
            <w:r>
              <w:rPr>
                <w:bCs/>
                <w:sz w:val="22"/>
                <w:szCs w:val="22"/>
              </w:rPr>
              <w:t>2012</w:t>
            </w:r>
          </w:p>
          <w:p w14:paraId="36F6BAEB" w14:textId="77777777" w:rsidR="005D6F84" w:rsidRPr="00F64985" w:rsidRDefault="005D6F84" w:rsidP="00960EAD">
            <w:pPr>
              <w:rPr>
                <w:bCs/>
                <w:sz w:val="22"/>
                <w:szCs w:val="22"/>
              </w:rPr>
            </w:pPr>
          </w:p>
        </w:tc>
        <w:tc>
          <w:tcPr>
            <w:tcW w:w="8028" w:type="dxa"/>
          </w:tcPr>
          <w:p w14:paraId="326D8D1C" w14:textId="2B266D19" w:rsidR="005D6F84" w:rsidRPr="00F64985" w:rsidRDefault="00EF2974" w:rsidP="00960EAD">
            <w:pPr>
              <w:contextualSpacing/>
              <w:rPr>
                <w:bCs/>
                <w:sz w:val="22"/>
                <w:szCs w:val="22"/>
              </w:rPr>
            </w:pPr>
            <w:r>
              <w:rPr>
                <w:bCs/>
                <w:sz w:val="22"/>
                <w:szCs w:val="22"/>
              </w:rPr>
              <w:t>Advisor, honors project</w:t>
            </w:r>
            <w:r w:rsidR="005D6F84" w:rsidRPr="00F64985">
              <w:rPr>
                <w:bCs/>
                <w:sz w:val="22"/>
                <w:szCs w:val="22"/>
              </w:rPr>
              <w:t xml:space="preserve">, Anna </w:t>
            </w:r>
            <w:proofErr w:type="spellStart"/>
            <w:r w:rsidR="005D6F84" w:rsidRPr="00F64985">
              <w:rPr>
                <w:bCs/>
                <w:sz w:val="22"/>
                <w:szCs w:val="22"/>
              </w:rPr>
              <w:t>Guadarrama</w:t>
            </w:r>
            <w:proofErr w:type="spellEnd"/>
            <w:r w:rsidR="005D6F84" w:rsidRPr="00F64985">
              <w:rPr>
                <w:bCs/>
                <w:sz w:val="22"/>
                <w:szCs w:val="22"/>
              </w:rPr>
              <w:t xml:space="preserve">, </w:t>
            </w:r>
            <w:r w:rsidR="005D6F84" w:rsidRPr="00F64985">
              <w:rPr>
                <w:sz w:val="22"/>
                <w:szCs w:val="22"/>
              </w:rPr>
              <w:t>Department of Languages, Philosophy, and Communication Studies</w:t>
            </w:r>
            <w:r w:rsidR="00C76484">
              <w:rPr>
                <w:bCs/>
                <w:sz w:val="22"/>
                <w:szCs w:val="22"/>
              </w:rPr>
              <w:t>, College of Humanities and Social Sciences.</w:t>
            </w:r>
            <w:r w:rsidR="005D6F84">
              <w:rPr>
                <w:sz w:val="22"/>
                <w:szCs w:val="22"/>
              </w:rPr>
              <w:t xml:space="preserve"> Paper entitled: </w:t>
            </w:r>
            <w:r w:rsidR="004E6B88">
              <w:rPr>
                <w:i/>
                <w:sz w:val="22"/>
                <w:szCs w:val="22"/>
              </w:rPr>
              <w:t>Investigating Sociolinguistic Asp</w:t>
            </w:r>
            <w:r w:rsidR="005D6F84" w:rsidRPr="00091033">
              <w:rPr>
                <w:i/>
                <w:sz w:val="22"/>
                <w:szCs w:val="22"/>
              </w:rPr>
              <w:t>ects of Second Language Learning</w:t>
            </w:r>
            <w:r w:rsidR="005D6F84">
              <w:rPr>
                <w:sz w:val="22"/>
                <w:szCs w:val="22"/>
              </w:rPr>
              <w:t xml:space="preserve"> (successful completion of project on December 7, 2012).</w:t>
            </w:r>
          </w:p>
        </w:tc>
      </w:tr>
    </w:tbl>
    <w:p w14:paraId="1F8E8A87" w14:textId="77777777" w:rsidR="005D6F84" w:rsidRDefault="005D6F84" w:rsidP="005D6F84">
      <w:pPr>
        <w:spacing w:after="60"/>
        <w:rPr>
          <w:bCs/>
          <w:sz w:val="22"/>
          <w:szCs w:val="22"/>
        </w:rPr>
      </w:pPr>
    </w:p>
    <w:p w14:paraId="3A652FD7" w14:textId="77777777" w:rsidR="005D6F84" w:rsidRPr="00DA2246" w:rsidRDefault="005D6F84" w:rsidP="005D6F84">
      <w:pPr>
        <w:spacing w:after="60"/>
        <w:rPr>
          <w:bCs/>
          <w:sz w:val="22"/>
          <w:szCs w:val="22"/>
        </w:rPr>
      </w:pPr>
      <w:r>
        <w:rPr>
          <w:bCs/>
          <w:sz w:val="22"/>
          <w:szCs w:val="22"/>
          <w:u w:val="single"/>
        </w:rPr>
        <w:t>Louisiana State University</w:t>
      </w:r>
    </w:p>
    <w:tbl>
      <w:tblPr>
        <w:tblW w:w="0" w:type="auto"/>
        <w:tblInd w:w="108" w:type="dxa"/>
        <w:tblBorders>
          <w:top w:val="single" w:sz="4" w:space="0" w:color="auto"/>
        </w:tblBorders>
        <w:tblLook w:val="04A0" w:firstRow="1" w:lastRow="0" w:firstColumn="1" w:lastColumn="0" w:noHBand="0" w:noVBand="1"/>
      </w:tblPr>
      <w:tblGrid>
        <w:gridCol w:w="1420"/>
        <w:gridCol w:w="7832"/>
      </w:tblGrid>
      <w:tr w:rsidR="005D6F84" w:rsidRPr="008A2C56" w14:paraId="2B486AF5" w14:textId="77777777" w:rsidTr="00960EAD">
        <w:tc>
          <w:tcPr>
            <w:tcW w:w="9468" w:type="dxa"/>
            <w:gridSpan w:val="2"/>
            <w:tcBorders>
              <w:top w:val="nil"/>
              <w:left w:val="nil"/>
              <w:bottom w:val="nil"/>
              <w:right w:val="nil"/>
            </w:tcBorders>
          </w:tcPr>
          <w:p w14:paraId="56E919EE" w14:textId="77777777" w:rsidR="005D6F84" w:rsidRPr="008A2C56" w:rsidRDefault="005D6F84" w:rsidP="00960EAD">
            <w:pPr>
              <w:contextualSpacing/>
              <w:rPr>
                <w:bCs/>
                <w:sz w:val="22"/>
                <w:szCs w:val="22"/>
              </w:rPr>
            </w:pPr>
          </w:p>
          <w:p w14:paraId="47949C99" w14:textId="77777777" w:rsidR="005D6F84" w:rsidRPr="00CD06D6" w:rsidRDefault="005D6F84" w:rsidP="00960EAD">
            <w:pPr>
              <w:spacing w:after="60"/>
              <w:rPr>
                <w:bCs/>
                <w:sz w:val="22"/>
                <w:szCs w:val="22"/>
              </w:rPr>
            </w:pPr>
            <w:r>
              <w:rPr>
                <w:bCs/>
                <w:sz w:val="22"/>
                <w:szCs w:val="22"/>
              </w:rPr>
              <w:t>Doctoral Advising</w:t>
            </w:r>
          </w:p>
        </w:tc>
      </w:tr>
      <w:tr w:rsidR="005D6F84" w:rsidRPr="008A2C56" w14:paraId="229784D4" w14:textId="77777777" w:rsidTr="00960EAD">
        <w:tc>
          <w:tcPr>
            <w:tcW w:w="1440" w:type="dxa"/>
            <w:tcBorders>
              <w:top w:val="nil"/>
              <w:left w:val="nil"/>
              <w:bottom w:val="nil"/>
              <w:right w:val="nil"/>
            </w:tcBorders>
          </w:tcPr>
          <w:p w14:paraId="143BF686" w14:textId="77777777" w:rsidR="005D6F84" w:rsidRPr="008A2C56" w:rsidRDefault="005D6F84" w:rsidP="00960EAD">
            <w:pPr>
              <w:rPr>
                <w:bCs/>
                <w:sz w:val="22"/>
                <w:szCs w:val="22"/>
              </w:rPr>
            </w:pPr>
          </w:p>
          <w:p w14:paraId="5B6D2B06" w14:textId="77777777" w:rsidR="005D6F84" w:rsidRPr="008A2C56" w:rsidRDefault="005D6F84" w:rsidP="00960EAD">
            <w:pPr>
              <w:rPr>
                <w:bCs/>
                <w:sz w:val="22"/>
                <w:szCs w:val="22"/>
              </w:rPr>
            </w:pPr>
            <w:r w:rsidRPr="008A2C56">
              <w:rPr>
                <w:bCs/>
                <w:sz w:val="22"/>
                <w:szCs w:val="22"/>
              </w:rPr>
              <w:t>2010–</w:t>
            </w:r>
            <w:r>
              <w:rPr>
                <w:bCs/>
                <w:sz w:val="22"/>
                <w:szCs w:val="22"/>
              </w:rPr>
              <w:t>2012</w:t>
            </w:r>
          </w:p>
          <w:p w14:paraId="061875CD" w14:textId="77777777" w:rsidR="005D6F84" w:rsidRPr="008A2C56" w:rsidRDefault="005D6F84" w:rsidP="00960EAD">
            <w:pPr>
              <w:rPr>
                <w:bCs/>
                <w:sz w:val="22"/>
                <w:szCs w:val="22"/>
              </w:rPr>
            </w:pPr>
          </w:p>
        </w:tc>
        <w:tc>
          <w:tcPr>
            <w:tcW w:w="8028" w:type="dxa"/>
            <w:tcBorders>
              <w:top w:val="nil"/>
              <w:left w:val="nil"/>
              <w:bottom w:val="nil"/>
              <w:right w:val="nil"/>
            </w:tcBorders>
          </w:tcPr>
          <w:p w14:paraId="736BED2C" w14:textId="77777777" w:rsidR="005D6F84" w:rsidRPr="008A2C56" w:rsidRDefault="005D6F84" w:rsidP="00960EAD">
            <w:pPr>
              <w:contextualSpacing/>
              <w:rPr>
                <w:bCs/>
                <w:sz w:val="22"/>
                <w:szCs w:val="22"/>
              </w:rPr>
            </w:pPr>
          </w:p>
          <w:p w14:paraId="0E769791" w14:textId="7B9674BE" w:rsidR="005D6F84" w:rsidRPr="008A2C56" w:rsidRDefault="00F565AC" w:rsidP="00960EAD">
            <w:pPr>
              <w:contextualSpacing/>
              <w:rPr>
                <w:bCs/>
                <w:sz w:val="22"/>
                <w:szCs w:val="22"/>
              </w:rPr>
            </w:pPr>
            <w:r>
              <w:rPr>
                <w:bCs/>
                <w:sz w:val="22"/>
                <w:szCs w:val="22"/>
              </w:rPr>
              <w:t>Member, c</w:t>
            </w:r>
            <w:r w:rsidR="005D6F84">
              <w:rPr>
                <w:bCs/>
                <w:sz w:val="22"/>
                <w:szCs w:val="22"/>
              </w:rPr>
              <w:t>omprehensive exam c</w:t>
            </w:r>
            <w:r>
              <w:rPr>
                <w:bCs/>
                <w:sz w:val="22"/>
                <w:szCs w:val="22"/>
              </w:rPr>
              <w:t>ommittee</w:t>
            </w:r>
            <w:r w:rsidR="005D6F84" w:rsidRPr="008A2C56">
              <w:rPr>
                <w:bCs/>
                <w:sz w:val="22"/>
                <w:szCs w:val="22"/>
              </w:rPr>
              <w:t xml:space="preserve">, </w:t>
            </w:r>
            <w:proofErr w:type="spellStart"/>
            <w:r w:rsidR="005D6F84" w:rsidRPr="008A2C56">
              <w:rPr>
                <w:bCs/>
                <w:sz w:val="22"/>
                <w:szCs w:val="22"/>
              </w:rPr>
              <w:t>Cle</w:t>
            </w:r>
            <w:r w:rsidR="005D6F84">
              <w:rPr>
                <w:bCs/>
                <w:sz w:val="22"/>
                <w:szCs w:val="22"/>
              </w:rPr>
              <w:t>via</w:t>
            </w:r>
            <w:proofErr w:type="spellEnd"/>
            <w:r w:rsidR="005D6F84">
              <w:rPr>
                <w:bCs/>
                <w:sz w:val="22"/>
                <w:szCs w:val="22"/>
              </w:rPr>
              <w:t xml:space="preserve"> Pérez, Linguistics Program.</w:t>
            </w:r>
          </w:p>
          <w:p w14:paraId="76A13C69" w14:textId="77777777" w:rsidR="005D6F84" w:rsidRPr="008A2C56" w:rsidRDefault="005D6F84" w:rsidP="00960EAD">
            <w:pPr>
              <w:contextualSpacing/>
              <w:rPr>
                <w:bCs/>
                <w:sz w:val="22"/>
                <w:szCs w:val="22"/>
              </w:rPr>
            </w:pPr>
          </w:p>
        </w:tc>
      </w:tr>
      <w:tr w:rsidR="005D6F84" w:rsidRPr="008A2C56" w14:paraId="267E42CC" w14:textId="77777777" w:rsidTr="00960EAD">
        <w:tc>
          <w:tcPr>
            <w:tcW w:w="1440" w:type="dxa"/>
            <w:tcBorders>
              <w:top w:val="nil"/>
              <w:left w:val="nil"/>
              <w:bottom w:val="nil"/>
              <w:right w:val="nil"/>
            </w:tcBorders>
          </w:tcPr>
          <w:p w14:paraId="29CF7615" w14:textId="77777777" w:rsidR="005D6F84" w:rsidRPr="008A2C56" w:rsidRDefault="005D6F84" w:rsidP="00960EAD">
            <w:pPr>
              <w:rPr>
                <w:bCs/>
                <w:sz w:val="22"/>
                <w:szCs w:val="22"/>
              </w:rPr>
            </w:pPr>
            <w:r w:rsidRPr="008A2C56">
              <w:rPr>
                <w:bCs/>
                <w:sz w:val="22"/>
                <w:szCs w:val="22"/>
              </w:rPr>
              <w:t>2010–</w:t>
            </w:r>
            <w:r>
              <w:rPr>
                <w:bCs/>
                <w:sz w:val="22"/>
                <w:szCs w:val="22"/>
              </w:rPr>
              <w:t>2011</w:t>
            </w:r>
          </w:p>
          <w:p w14:paraId="16F1DEE5" w14:textId="77777777" w:rsidR="005D6F84" w:rsidRPr="008A2C56" w:rsidRDefault="005D6F84" w:rsidP="00960EAD">
            <w:pPr>
              <w:rPr>
                <w:bCs/>
                <w:sz w:val="22"/>
                <w:szCs w:val="22"/>
              </w:rPr>
            </w:pPr>
          </w:p>
        </w:tc>
        <w:tc>
          <w:tcPr>
            <w:tcW w:w="8028" w:type="dxa"/>
            <w:tcBorders>
              <w:top w:val="nil"/>
              <w:left w:val="nil"/>
              <w:bottom w:val="nil"/>
              <w:right w:val="nil"/>
            </w:tcBorders>
          </w:tcPr>
          <w:p w14:paraId="5800B3CF" w14:textId="531C984D" w:rsidR="005D6F84" w:rsidRPr="008A2C56" w:rsidRDefault="00F565AC" w:rsidP="00960EAD">
            <w:pPr>
              <w:contextualSpacing/>
              <w:rPr>
                <w:bCs/>
                <w:sz w:val="22"/>
                <w:szCs w:val="22"/>
              </w:rPr>
            </w:pPr>
            <w:r>
              <w:rPr>
                <w:bCs/>
                <w:sz w:val="22"/>
                <w:szCs w:val="22"/>
              </w:rPr>
              <w:t>Member, comprehensive exam committee</w:t>
            </w:r>
            <w:r w:rsidR="005D6F84" w:rsidRPr="008A2C56">
              <w:rPr>
                <w:bCs/>
                <w:sz w:val="22"/>
                <w:szCs w:val="22"/>
              </w:rPr>
              <w:t>, Chrissy Della Corte, Lingui</w:t>
            </w:r>
            <w:r w:rsidR="005D6F84">
              <w:rPr>
                <w:bCs/>
                <w:sz w:val="22"/>
                <w:szCs w:val="22"/>
              </w:rPr>
              <w:t>stics Program.</w:t>
            </w:r>
          </w:p>
          <w:p w14:paraId="2DFEE404" w14:textId="77777777" w:rsidR="005D6F84" w:rsidRPr="008A2C56" w:rsidRDefault="005D6F84" w:rsidP="00960EAD">
            <w:pPr>
              <w:contextualSpacing/>
              <w:rPr>
                <w:sz w:val="22"/>
                <w:szCs w:val="22"/>
              </w:rPr>
            </w:pPr>
          </w:p>
        </w:tc>
      </w:tr>
      <w:tr w:rsidR="005D6F84" w:rsidRPr="008A2C56" w14:paraId="44A15B0D" w14:textId="77777777" w:rsidTr="00960EAD">
        <w:tc>
          <w:tcPr>
            <w:tcW w:w="1440" w:type="dxa"/>
            <w:tcBorders>
              <w:top w:val="nil"/>
              <w:left w:val="nil"/>
              <w:bottom w:val="nil"/>
              <w:right w:val="nil"/>
            </w:tcBorders>
          </w:tcPr>
          <w:p w14:paraId="54D561AD" w14:textId="77777777" w:rsidR="005D6F84" w:rsidRDefault="005D6F84" w:rsidP="00960EAD">
            <w:pPr>
              <w:rPr>
                <w:bCs/>
                <w:sz w:val="22"/>
                <w:szCs w:val="22"/>
              </w:rPr>
            </w:pPr>
            <w:r>
              <w:rPr>
                <w:bCs/>
                <w:sz w:val="22"/>
                <w:szCs w:val="22"/>
              </w:rPr>
              <w:t>2010</w:t>
            </w:r>
            <w:r w:rsidRPr="008A2C56">
              <w:rPr>
                <w:bCs/>
                <w:sz w:val="22"/>
                <w:szCs w:val="22"/>
              </w:rPr>
              <w:t>–</w:t>
            </w:r>
            <w:r>
              <w:rPr>
                <w:bCs/>
                <w:sz w:val="22"/>
                <w:szCs w:val="22"/>
              </w:rPr>
              <w:t>2011</w:t>
            </w:r>
          </w:p>
          <w:p w14:paraId="19111453" w14:textId="77777777" w:rsidR="005D6F84" w:rsidRPr="008A2C56" w:rsidRDefault="005D6F84" w:rsidP="00960EAD">
            <w:pPr>
              <w:rPr>
                <w:bCs/>
                <w:sz w:val="22"/>
                <w:szCs w:val="22"/>
              </w:rPr>
            </w:pPr>
          </w:p>
        </w:tc>
        <w:tc>
          <w:tcPr>
            <w:tcW w:w="8028" w:type="dxa"/>
            <w:tcBorders>
              <w:top w:val="nil"/>
              <w:left w:val="nil"/>
              <w:bottom w:val="nil"/>
              <w:right w:val="nil"/>
            </w:tcBorders>
          </w:tcPr>
          <w:p w14:paraId="3F456BE6" w14:textId="2D7A90CE" w:rsidR="005D6F84" w:rsidRPr="00D6385B" w:rsidRDefault="00F565AC" w:rsidP="00960EAD">
            <w:pPr>
              <w:rPr>
                <w:bCs/>
                <w:sz w:val="22"/>
                <w:szCs w:val="22"/>
              </w:rPr>
            </w:pPr>
            <w:r>
              <w:rPr>
                <w:bCs/>
                <w:sz w:val="22"/>
                <w:szCs w:val="22"/>
              </w:rPr>
              <w:t>Member, comprehensive exam committee</w:t>
            </w:r>
            <w:r w:rsidR="005D6F84" w:rsidRPr="00D6385B">
              <w:rPr>
                <w:bCs/>
                <w:sz w:val="22"/>
                <w:szCs w:val="22"/>
              </w:rPr>
              <w:t xml:space="preserve">, </w:t>
            </w:r>
            <w:proofErr w:type="spellStart"/>
            <w:r w:rsidR="005D6F84" w:rsidRPr="00D6385B">
              <w:rPr>
                <w:sz w:val="22"/>
                <w:szCs w:val="22"/>
              </w:rPr>
              <w:t>B</w:t>
            </w:r>
            <w:r w:rsidR="005D6F84">
              <w:rPr>
                <w:sz w:val="22"/>
                <w:szCs w:val="22"/>
              </w:rPr>
              <w:t>yunghyun</w:t>
            </w:r>
            <w:proofErr w:type="spellEnd"/>
            <w:r w:rsidR="005D6F84">
              <w:rPr>
                <w:sz w:val="22"/>
                <w:szCs w:val="22"/>
              </w:rPr>
              <w:t xml:space="preserve"> Jang,</w:t>
            </w:r>
            <w:r w:rsidR="005D6F84" w:rsidRPr="00D6385B">
              <w:rPr>
                <w:bCs/>
                <w:sz w:val="22"/>
                <w:szCs w:val="22"/>
              </w:rPr>
              <w:t xml:space="preserve"> Lingui</w:t>
            </w:r>
            <w:r w:rsidR="005D6F84">
              <w:rPr>
                <w:bCs/>
                <w:sz w:val="22"/>
                <w:szCs w:val="22"/>
              </w:rPr>
              <w:t>stics Program.</w:t>
            </w:r>
          </w:p>
          <w:p w14:paraId="654935C9" w14:textId="77777777" w:rsidR="005D6F84" w:rsidRPr="008A2C56" w:rsidRDefault="005D6F84" w:rsidP="00960EAD">
            <w:pPr>
              <w:contextualSpacing/>
              <w:rPr>
                <w:bCs/>
                <w:sz w:val="22"/>
                <w:szCs w:val="22"/>
              </w:rPr>
            </w:pPr>
          </w:p>
        </w:tc>
      </w:tr>
      <w:tr w:rsidR="005D6F84" w:rsidRPr="008A2C56" w14:paraId="4810BFC6" w14:textId="77777777" w:rsidTr="00960EAD">
        <w:tc>
          <w:tcPr>
            <w:tcW w:w="9468" w:type="dxa"/>
            <w:gridSpan w:val="2"/>
            <w:tcBorders>
              <w:bottom w:val="nil"/>
            </w:tcBorders>
          </w:tcPr>
          <w:p w14:paraId="0B1FA42D" w14:textId="77777777" w:rsidR="005D6F84" w:rsidRPr="00CD06D6" w:rsidRDefault="005D6F84" w:rsidP="00960EAD">
            <w:pPr>
              <w:spacing w:after="60"/>
              <w:rPr>
                <w:bCs/>
                <w:sz w:val="22"/>
                <w:szCs w:val="22"/>
              </w:rPr>
            </w:pPr>
            <w:r>
              <w:rPr>
                <w:bCs/>
                <w:sz w:val="22"/>
                <w:szCs w:val="22"/>
              </w:rPr>
              <w:lastRenderedPageBreak/>
              <w:t>Masters Advising</w:t>
            </w:r>
          </w:p>
          <w:p w14:paraId="57EA06B9" w14:textId="77777777" w:rsidR="005D6F84" w:rsidRPr="008A2C56" w:rsidRDefault="005D6F84" w:rsidP="00960EAD">
            <w:pPr>
              <w:contextualSpacing/>
              <w:rPr>
                <w:bCs/>
                <w:sz w:val="22"/>
                <w:szCs w:val="22"/>
              </w:rPr>
            </w:pPr>
          </w:p>
        </w:tc>
      </w:tr>
      <w:tr w:rsidR="005D6F84" w:rsidRPr="008A2C56" w14:paraId="56010BB4" w14:textId="77777777" w:rsidTr="00960EAD">
        <w:tc>
          <w:tcPr>
            <w:tcW w:w="1440" w:type="dxa"/>
            <w:tcBorders>
              <w:top w:val="nil"/>
              <w:left w:val="nil"/>
              <w:bottom w:val="nil"/>
              <w:right w:val="nil"/>
            </w:tcBorders>
          </w:tcPr>
          <w:p w14:paraId="4599DD3B" w14:textId="77777777" w:rsidR="005D6F84" w:rsidRPr="008A2C56" w:rsidRDefault="005D6F84" w:rsidP="00960EAD">
            <w:pPr>
              <w:rPr>
                <w:bCs/>
                <w:sz w:val="22"/>
                <w:szCs w:val="22"/>
              </w:rPr>
            </w:pPr>
            <w:r w:rsidRPr="008A2C56">
              <w:rPr>
                <w:bCs/>
                <w:sz w:val="22"/>
                <w:szCs w:val="22"/>
              </w:rPr>
              <w:t>2010–</w:t>
            </w:r>
            <w:r>
              <w:rPr>
                <w:bCs/>
                <w:sz w:val="22"/>
                <w:szCs w:val="22"/>
              </w:rPr>
              <w:t>2011</w:t>
            </w:r>
          </w:p>
          <w:p w14:paraId="3AC8F328" w14:textId="77777777" w:rsidR="005D6F84" w:rsidRPr="008A2C56" w:rsidRDefault="005D6F84" w:rsidP="00960EAD">
            <w:pPr>
              <w:rPr>
                <w:bCs/>
                <w:sz w:val="22"/>
                <w:szCs w:val="22"/>
              </w:rPr>
            </w:pPr>
          </w:p>
        </w:tc>
        <w:tc>
          <w:tcPr>
            <w:tcW w:w="8028" w:type="dxa"/>
            <w:tcBorders>
              <w:top w:val="nil"/>
              <w:left w:val="nil"/>
              <w:bottom w:val="nil"/>
              <w:right w:val="nil"/>
            </w:tcBorders>
          </w:tcPr>
          <w:p w14:paraId="4A250D63" w14:textId="6F154161" w:rsidR="005D6F84" w:rsidRPr="008A2C56" w:rsidRDefault="00175331" w:rsidP="00960EAD">
            <w:pPr>
              <w:contextualSpacing/>
              <w:rPr>
                <w:bCs/>
                <w:sz w:val="22"/>
                <w:szCs w:val="22"/>
              </w:rPr>
            </w:pPr>
            <w:r>
              <w:rPr>
                <w:bCs/>
                <w:sz w:val="22"/>
                <w:szCs w:val="22"/>
              </w:rPr>
              <w:t>Member, e</w:t>
            </w:r>
            <w:r w:rsidR="005D6F84">
              <w:rPr>
                <w:bCs/>
                <w:sz w:val="22"/>
                <w:szCs w:val="22"/>
              </w:rPr>
              <w:t>xamination</w:t>
            </w:r>
            <w:r w:rsidR="005D6F84" w:rsidRPr="008A2C56">
              <w:rPr>
                <w:bCs/>
                <w:sz w:val="22"/>
                <w:szCs w:val="22"/>
              </w:rPr>
              <w:t xml:space="preserve"> committee, Dustin Williams, H</w:t>
            </w:r>
            <w:r w:rsidR="005D6F84">
              <w:rPr>
                <w:bCs/>
                <w:sz w:val="22"/>
                <w:szCs w:val="22"/>
              </w:rPr>
              <w:t>ispanic Studies Program (successfully defended on April 25, 2011</w:t>
            </w:r>
            <w:r w:rsidR="005D6F84" w:rsidRPr="008A2C56">
              <w:rPr>
                <w:bCs/>
                <w:sz w:val="22"/>
                <w:szCs w:val="22"/>
              </w:rPr>
              <w:t>)</w:t>
            </w:r>
            <w:r w:rsidR="005D6F84">
              <w:rPr>
                <w:bCs/>
                <w:sz w:val="22"/>
                <w:szCs w:val="22"/>
              </w:rPr>
              <w:t>.</w:t>
            </w:r>
          </w:p>
          <w:p w14:paraId="0A7F703A" w14:textId="77777777" w:rsidR="005D6F84" w:rsidRPr="008A2C56" w:rsidRDefault="005D6F84" w:rsidP="00960EAD">
            <w:pPr>
              <w:contextualSpacing/>
              <w:rPr>
                <w:bCs/>
                <w:sz w:val="22"/>
                <w:szCs w:val="22"/>
              </w:rPr>
            </w:pPr>
          </w:p>
        </w:tc>
      </w:tr>
      <w:tr w:rsidR="005D6F84" w:rsidRPr="008A2C56" w14:paraId="6D2FBFDD" w14:textId="77777777" w:rsidTr="00960EAD">
        <w:tc>
          <w:tcPr>
            <w:tcW w:w="1440" w:type="dxa"/>
            <w:tcBorders>
              <w:top w:val="nil"/>
              <w:left w:val="nil"/>
              <w:bottom w:val="nil"/>
              <w:right w:val="nil"/>
            </w:tcBorders>
          </w:tcPr>
          <w:p w14:paraId="012ADFCC" w14:textId="77777777" w:rsidR="005D6F84" w:rsidRDefault="005D6F84" w:rsidP="00960EAD">
            <w:pPr>
              <w:rPr>
                <w:bCs/>
                <w:sz w:val="22"/>
                <w:szCs w:val="22"/>
              </w:rPr>
            </w:pPr>
            <w:r>
              <w:rPr>
                <w:bCs/>
                <w:sz w:val="22"/>
                <w:szCs w:val="22"/>
              </w:rPr>
              <w:t>2010</w:t>
            </w:r>
            <w:r w:rsidRPr="008A2C56">
              <w:rPr>
                <w:bCs/>
                <w:sz w:val="22"/>
                <w:szCs w:val="22"/>
              </w:rPr>
              <w:t>–</w:t>
            </w:r>
            <w:r>
              <w:rPr>
                <w:bCs/>
                <w:sz w:val="22"/>
                <w:szCs w:val="22"/>
              </w:rPr>
              <w:t>2011</w:t>
            </w:r>
          </w:p>
          <w:p w14:paraId="64D83BB2" w14:textId="77777777" w:rsidR="005D6F84" w:rsidRPr="008A2C56" w:rsidRDefault="005D6F84" w:rsidP="00960EAD">
            <w:pPr>
              <w:rPr>
                <w:bCs/>
                <w:sz w:val="22"/>
                <w:szCs w:val="22"/>
              </w:rPr>
            </w:pPr>
          </w:p>
        </w:tc>
        <w:tc>
          <w:tcPr>
            <w:tcW w:w="8028" w:type="dxa"/>
            <w:tcBorders>
              <w:top w:val="nil"/>
              <w:left w:val="nil"/>
              <w:bottom w:val="nil"/>
              <w:right w:val="nil"/>
            </w:tcBorders>
          </w:tcPr>
          <w:p w14:paraId="56770A68" w14:textId="6E92AA45" w:rsidR="005D6F84" w:rsidRPr="008A2C56" w:rsidRDefault="0020240C" w:rsidP="00960EAD">
            <w:pPr>
              <w:contextualSpacing/>
              <w:rPr>
                <w:bCs/>
                <w:sz w:val="22"/>
                <w:szCs w:val="22"/>
              </w:rPr>
            </w:pPr>
            <w:r>
              <w:rPr>
                <w:bCs/>
                <w:sz w:val="22"/>
                <w:szCs w:val="22"/>
              </w:rPr>
              <w:t>Member, examination</w:t>
            </w:r>
            <w:r w:rsidRPr="008A2C56">
              <w:rPr>
                <w:bCs/>
                <w:sz w:val="22"/>
                <w:szCs w:val="22"/>
              </w:rPr>
              <w:t xml:space="preserve"> committee</w:t>
            </w:r>
            <w:r w:rsidR="005D6F84" w:rsidRPr="008A2C56">
              <w:rPr>
                <w:bCs/>
                <w:sz w:val="22"/>
                <w:szCs w:val="22"/>
              </w:rPr>
              <w:t xml:space="preserve">, </w:t>
            </w:r>
            <w:r w:rsidR="005D6F84">
              <w:rPr>
                <w:bCs/>
                <w:sz w:val="22"/>
                <w:szCs w:val="22"/>
              </w:rPr>
              <w:t>Marguerite Perkins</w:t>
            </w:r>
            <w:r w:rsidR="005D6F84" w:rsidRPr="008A2C56">
              <w:rPr>
                <w:bCs/>
                <w:sz w:val="22"/>
                <w:szCs w:val="22"/>
              </w:rPr>
              <w:t xml:space="preserve">, </w:t>
            </w:r>
            <w:r w:rsidR="005D6F84">
              <w:rPr>
                <w:bCs/>
                <w:sz w:val="22"/>
                <w:szCs w:val="22"/>
              </w:rPr>
              <w:t>French Studies Program (successfully defended on April 20, 2011</w:t>
            </w:r>
            <w:r w:rsidR="005D6F84" w:rsidRPr="008A2C56">
              <w:rPr>
                <w:bCs/>
                <w:sz w:val="22"/>
                <w:szCs w:val="22"/>
              </w:rPr>
              <w:t>)</w:t>
            </w:r>
            <w:r w:rsidR="005D6F84">
              <w:rPr>
                <w:bCs/>
                <w:sz w:val="22"/>
                <w:szCs w:val="22"/>
              </w:rPr>
              <w:t>.</w:t>
            </w:r>
          </w:p>
          <w:p w14:paraId="2FD72EEB" w14:textId="77777777" w:rsidR="005D6F84" w:rsidRDefault="005D6F84" w:rsidP="00960EAD">
            <w:pPr>
              <w:contextualSpacing/>
              <w:rPr>
                <w:bCs/>
                <w:sz w:val="22"/>
                <w:szCs w:val="22"/>
              </w:rPr>
            </w:pPr>
          </w:p>
        </w:tc>
      </w:tr>
      <w:tr w:rsidR="005D6F84" w:rsidRPr="008A2C56" w14:paraId="6E716D2A" w14:textId="77777777" w:rsidTr="00960EAD">
        <w:tc>
          <w:tcPr>
            <w:tcW w:w="1440" w:type="dxa"/>
            <w:tcBorders>
              <w:top w:val="nil"/>
              <w:left w:val="nil"/>
              <w:bottom w:val="nil"/>
              <w:right w:val="nil"/>
            </w:tcBorders>
          </w:tcPr>
          <w:p w14:paraId="5BE080F6" w14:textId="77777777" w:rsidR="005D6F84" w:rsidRPr="008A2C56" w:rsidRDefault="005D6F84" w:rsidP="00960EAD">
            <w:pPr>
              <w:rPr>
                <w:bCs/>
                <w:sz w:val="22"/>
                <w:szCs w:val="22"/>
              </w:rPr>
            </w:pPr>
            <w:r w:rsidRPr="008A2C56">
              <w:rPr>
                <w:bCs/>
                <w:sz w:val="22"/>
                <w:szCs w:val="22"/>
              </w:rPr>
              <w:t>2009–</w:t>
            </w:r>
            <w:r>
              <w:rPr>
                <w:bCs/>
                <w:sz w:val="22"/>
                <w:szCs w:val="22"/>
              </w:rPr>
              <w:t>2011</w:t>
            </w:r>
          </w:p>
          <w:p w14:paraId="4EC04AFD" w14:textId="77777777" w:rsidR="005D6F84" w:rsidRPr="008A2C56" w:rsidRDefault="005D6F84" w:rsidP="00960EAD">
            <w:pPr>
              <w:rPr>
                <w:bCs/>
                <w:sz w:val="22"/>
                <w:szCs w:val="22"/>
              </w:rPr>
            </w:pPr>
          </w:p>
        </w:tc>
        <w:tc>
          <w:tcPr>
            <w:tcW w:w="8028" w:type="dxa"/>
            <w:tcBorders>
              <w:top w:val="nil"/>
              <w:left w:val="nil"/>
              <w:bottom w:val="nil"/>
              <w:right w:val="nil"/>
            </w:tcBorders>
          </w:tcPr>
          <w:p w14:paraId="42099BC9" w14:textId="6DA78F54" w:rsidR="005D6F84" w:rsidRPr="008A2C56" w:rsidRDefault="0020240C" w:rsidP="00960EAD">
            <w:pPr>
              <w:contextualSpacing/>
              <w:rPr>
                <w:bCs/>
                <w:sz w:val="22"/>
                <w:szCs w:val="22"/>
              </w:rPr>
            </w:pPr>
            <w:r>
              <w:rPr>
                <w:bCs/>
                <w:sz w:val="22"/>
                <w:szCs w:val="22"/>
              </w:rPr>
              <w:t>Member, thesis committee</w:t>
            </w:r>
            <w:r w:rsidR="005D6F84" w:rsidRPr="008A2C56">
              <w:rPr>
                <w:bCs/>
                <w:sz w:val="22"/>
                <w:szCs w:val="22"/>
              </w:rPr>
              <w:t>, Michelle</w:t>
            </w:r>
            <w:r w:rsidR="005D6F84">
              <w:rPr>
                <w:bCs/>
                <w:sz w:val="22"/>
                <w:szCs w:val="22"/>
              </w:rPr>
              <w:t xml:space="preserve"> Goff, Hispanic Studies Program.</w:t>
            </w:r>
          </w:p>
          <w:p w14:paraId="05AA39A0" w14:textId="77777777" w:rsidR="005D6F84" w:rsidRPr="008A2C56" w:rsidRDefault="005D6F84" w:rsidP="00960EAD">
            <w:pPr>
              <w:contextualSpacing/>
              <w:rPr>
                <w:sz w:val="22"/>
                <w:szCs w:val="22"/>
              </w:rPr>
            </w:pPr>
          </w:p>
        </w:tc>
      </w:tr>
      <w:tr w:rsidR="005D6F84" w:rsidRPr="008A2C56" w14:paraId="0EAECD59" w14:textId="77777777" w:rsidTr="00960EAD">
        <w:tc>
          <w:tcPr>
            <w:tcW w:w="1440" w:type="dxa"/>
            <w:tcBorders>
              <w:top w:val="nil"/>
              <w:left w:val="nil"/>
              <w:bottom w:val="nil"/>
              <w:right w:val="nil"/>
            </w:tcBorders>
          </w:tcPr>
          <w:p w14:paraId="1075CD63" w14:textId="77777777" w:rsidR="005D6F84" w:rsidRPr="008A2C56" w:rsidRDefault="005D6F84" w:rsidP="00960EAD">
            <w:pPr>
              <w:rPr>
                <w:bCs/>
                <w:sz w:val="22"/>
                <w:szCs w:val="22"/>
              </w:rPr>
            </w:pPr>
            <w:r>
              <w:rPr>
                <w:bCs/>
                <w:sz w:val="22"/>
                <w:szCs w:val="22"/>
              </w:rPr>
              <w:t>2009–2010</w:t>
            </w:r>
          </w:p>
        </w:tc>
        <w:tc>
          <w:tcPr>
            <w:tcW w:w="8028" w:type="dxa"/>
            <w:tcBorders>
              <w:top w:val="nil"/>
              <w:left w:val="nil"/>
              <w:bottom w:val="nil"/>
              <w:right w:val="nil"/>
            </w:tcBorders>
          </w:tcPr>
          <w:p w14:paraId="1254FC73" w14:textId="7850D231" w:rsidR="005D6F84" w:rsidRPr="008A2C56" w:rsidRDefault="005D6F84" w:rsidP="00960EAD">
            <w:pPr>
              <w:contextualSpacing/>
              <w:rPr>
                <w:bCs/>
                <w:sz w:val="22"/>
                <w:szCs w:val="22"/>
              </w:rPr>
            </w:pPr>
            <w:r w:rsidRPr="008A2C56">
              <w:rPr>
                <w:bCs/>
                <w:sz w:val="22"/>
                <w:szCs w:val="22"/>
              </w:rPr>
              <w:t>Chair, thesis committee, Madeline Boudreaux, Hispanic Studies Program (</w:t>
            </w:r>
            <w:r>
              <w:rPr>
                <w:bCs/>
                <w:sz w:val="22"/>
                <w:szCs w:val="22"/>
              </w:rPr>
              <w:t>successfully defended on Nov. 5, 2010</w:t>
            </w:r>
            <w:r w:rsidRPr="008A2C56">
              <w:rPr>
                <w:bCs/>
                <w:sz w:val="22"/>
                <w:szCs w:val="22"/>
              </w:rPr>
              <w:t>)</w:t>
            </w:r>
            <w:r>
              <w:rPr>
                <w:bCs/>
                <w:sz w:val="22"/>
                <w:szCs w:val="22"/>
              </w:rPr>
              <w:t>.</w:t>
            </w:r>
          </w:p>
          <w:p w14:paraId="61658511" w14:textId="77777777" w:rsidR="005D6F84" w:rsidRPr="008A2C56" w:rsidRDefault="005D6F84" w:rsidP="00960EAD">
            <w:pPr>
              <w:contextualSpacing/>
              <w:rPr>
                <w:bCs/>
                <w:sz w:val="22"/>
                <w:szCs w:val="22"/>
              </w:rPr>
            </w:pPr>
          </w:p>
        </w:tc>
      </w:tr>
      <w:tr w:rsidR="005D6F84" w:rsidRPr="008A2C56" w14:paraId="734435E6" w14:textId="77777777" w:rsidTr="00960EAD">
        <w:tc>
          <w:tcPr>
            <w:tcW w:w="1440" w:type="dxa"/>
            <w:tcBorders>
              <w:top w:val="nil"/>
              <w:left w:val="nil"/>
              <w:bottom w:val="nil"/>
              <w:right w:val="nil"/>
            </w:tcBorders>
          </w:tcPr>
          <w:p w14:paraId="63087F96" w14:textId="77777777" w:rsidR="005D6F84" w:rsidRPr="008A2C56" w:rsidRDefault="005D6F84" w:rsidP="00960EAD">
            <w:pPr>
              <w:rPr>
                <w:bCs/>
                <w:sz w:val="22"/>
                <w:szCs w:val="22"/>
              </w:rPr>
            </w:pPr>
            <w:r w:rsidRPr="008A2C56">
              <w:rPr>
                <w:bCs/>
                <w:sz w:val="22"/>
                <w:szCs w:val="22"/>
              </w:rPr>
              <w:t>2008–2010</w:t>
            </w:r>
          </w:p>
          <w:p w14:paraId="5813766E" w14:textId="77777777" w:rsidR="005D6F84" w:rsidRPr="008A2C56" w:rsidRDefault="005D6F84" w:rsidP="00960EAD">
            <w:pPr>
              <w:rPr>
                <w:bCs/>
                <w:sz w:val="22"/>
                <w:szCs w:val="22"/>
              </w:rPr>
            </w:pPr>
          </w:p>
          <w:p w14:paraId="7DB34B19" w14:textId="77777777" w:rsidR="005D6F84" w:rsidRPr="008A2C56" w:rsidRDefault="005D6F84" w:rsidP="00960EAD">
            <w:pPr>
              <w:rPr>
                <w:bCs/>
                <w:sz w:val="22"/>
                <w:szCs w:val="22"/>
              </w:rPr>
            </w:pPr>
          </w:p>
        </w:tc>
        <w:tc>
          <w:tcPr>
            <w:tcW w:w="8028" w:type="dxa"/>
            <w:tcBorders>
              <w:top w:val="nil"/>
              <w:left w:val="nil"/>
              <w:bottom w:val="nil"/>
              <w:right w:val="nil"/>
            </w:tcBorders>
          </w:tcPr>
          <w:p w14:paraId="625508EC" w14:textId="1B8E01DF" w:rsidR="005D6F84" w:rsidRPr="008A2C56" w:rsidRDefault="00D44E6F" w:rsidP="00960EAD">
            <w:pPr>
              <w:contextualSpacing/>
              <w:rPr>
                <w:bCs/>
                <w:sz w:val="22"/>
                <w:szCs w:val="22"/>
              </w:rPr>
            </w:pPr>
            <w:r>
              <w:rPr>
                <w:bCs/>
                <w:sz w:val="22"/>
                <w:szCs w:val="22"/>
              </w:rPr>
              <w:t>Member, thesis committee</w:t>
            </w:r>
            <w:r w:rsidR="005D6F84" w:rsidRPr="008A2C56">
              <w:rPr>
                <w:bCs/>
                <w:sz w:val="22"/>
                <w:szCs w:val="22"/>
              </w:rPr>
              <w:t>, Sarah Sullivan, Hispanic Studies Program (successful</w:t>
            </w:r>
            <w:r w:rsidR="005D6F84">
              <w:rPr>
                <w:bCs/>
                <w:sz w:val="22"/>
                <w:szCs w:val="22"/>
              </w:rPr>
              <w:t xml:space="preserve">ly defended </w:t>
            </w:r>
            <w:r w:rsidR="005D6F84" w:rsidRPr="008A2C56">
              <w:rPr>
                <w:bCs/>
                <w:sz w:val="22"/>
                <w:szCs w:val="22"/>
              </w:rPr>
              <w:t>on April 12, 2010)</w:t>
            </w:r>
            <w:r w:rsidR="005D6F84">
              <w:rPr>
                <w:bCs/>
                <w:sz w:val="22"/>
                <w:szCs w:val="22"/>
              </w:rPr>
              <w:t>.</w:t>
            </w:r>
            <w:r w:rsidR="005D6F84" w:rsidRPr="008A2C56">
              <w:rPr>
                <w:bCs/>
                <w:sz w:val="22"/>
                <w:szCs w:val="22"/>
              </w:rPr>
              <w:br/>
            </w:r>
          </w:p>
        </w:tc>
      </w:tr>
      <w:tr w:rsidR="005D6F84" w:rsidRPr="008A2C56" w14:paraId="2A96C5F5" w14:textId="77777777" w:rsidTr="00960EAD">
        <w:tc>
          <w:tcPr>
            <w:tcW w:w="1440" w:type="dxa"/>
            <w:tcBorders>
              <w:top w:val="nil"/>
              <w:left w:val="nil"/>
              <w:bottom w:val="nil"/>
              <w:right w:val="nil"/>
            </w:tcBorders>
          </w:tcPr>
          <w:p w14:paraId="1AD4B58A" w14:textId="77777777" w:rsidR="005D6F84" w:rsidRPr="008A2C56" w:rsidRDefault="005D6F84" w:rsidP="00960EAD">
            <w:pPr>
              <w:rPr>
                <w:bCs/>
                <w:sz w:val="22"/>
                <w:szCs w:val="22"/>
              </w:rPr>
            </w:pPr>
            <w:r w:rsidRPr="008A2C56">
              <w:rPr>
                <w:bCs/>
                <w:sz w:val="22"/>
                <w:szCs w:val="22"/>
              </w:rPr>
              <w:t>2008–2010</w:t>
            </w:r>
          </w:p>
          <w:p w14:paraId="6D4521B5" w14:textId="77777777" w:rsidR="005D6F84" w:rsidRPr="008A2C56" w:rsidRDefault="005D6F84" w:rsidP="00960EAD">
            <w:pPr>
              <w:rPr>
                <w:bCs/>
                <w:sz w:val="22"/>
                <w:szCs w:val="22"/>
              </w:rPr>
            </w:pPr>
          </w:p>
        </w:tc>
        <w:tc>
          <w:tcPr>
            <w:tcW w:w="8028" w:type="dxa"/>
            <w:tcBorders>
              <w:top w:val="nil"/>
              <w:left w:val="nil"/>
              <w:bottom w:val="nil"/>
              <w:right w:val="nil"/>
            </w:tcBorders>
          </w:tcPr>
          <w:p w14:paraId="102B0DE6" w14:textId="137D8612" w:rsidR="005D6F84" w:rsidRPr="008A2C56" w:rsidRDefault="00D44E6F" w:rsidP="00960EAD">
            <w:pPr>
              <w:contextualSpacing/>
              <w:rPr>
                <w:bCs/>
                <w:sz w:val="22"/>
                <w:szCs w:val="22"/>
              </w:rPr>
            </w:pPr>
            <w:r>
              <w:rPr>
                <w:bCs/>
                <w:sz w:val="22"/>
                <w:szCs w:val="22"/>
              </w:rPr>
              <w:t>Member, thesis committee</w:t>
            </w:r>
            <w:r w:rsidR="005D6F84" w:rsidRPr="008A2C56">
              <w:rPr>
                <w:bCs/>
                <w:sz w:val="22"/>
                <w:szCs w:val="22"/>
              </w:rPr>
              <w:t>, Josh Howard,</w:t>
            </w:r>
            <w:r w:rsidR="005D6F84">
              <w:rPr>
                <w:bCs/>
                <w:sz w:val="22"/>
                <w:szCs w:val="22"/>
              </w:rPr>
              <w:t xml:space="preserve"> Linguistics Program (successfully defended </w:t>
            </w:r>
            <w:r w:rsidR="005D6F84" w:rsidRPr="008A2C56">
              <w:rPr>
                <w:bCs/>
                <w:sz w:val="22"/>
                <w:szCs w:val="22"/>
              </w:rPr>
              <w:t>on June 16, 2010)</w:t>
            </w:r>
            <w:r w:rsidR="005D6F84">
              <w:rPr>
                <w:bCs/>
                <w:sz w:val="22"/>
                <w:szCs w:val="22"/>
              </w:rPr>
              <w:t>.</w:t>
            </w:r>
          </w:p>
          <w:p w14:paraId="5EC0EED2" w14:textId="77777777" w:rsidR="005D6F84" w:rsidRPr="008A2C56" w:rsidRDefault="005D6F84" w:rsidP="00960EAD">
            <w:pPr>
              <w:contextualSpacing/>
              <w:rPr>
                <w:bCs/>
                <w:sz w:val="22"/>
                <w:szCs w:val="22"/>
              </w:rPr>
            </w:pPr>
          </w:p>
        </w:tc>
      </w:tr>
      <w:tr w:rsidR="005D6F84" w:rsidRPr="008A2C56" w14:paraId="39C3E345" w14:textId="77777777" w:rsidTr="00960EAD">
        <w:tc>
          <w:tcPr>
            <w:tcW w:w="1440" w:type="dxa"/>
            <w:tcBorders>
              <w:top w:val="nil"/>
              <w:left w:val="nil"/>
              <w:bottom w:val="nil"/>
              <w:right w:val="nil"/>
            </w:tcBorders>
          </w:tcPr>
          <w:p w14:paraId="75350F68" w14:textId="77777777" w:rsidR="005D6F84" w:rsidRPr="008A2C56" w:rsidRDefault="005D6F84" w:rsidP="00960EAD">
            <w:pPr>
              <w:rPr>
                <w:bCs/>
                <w:sz w:val="22"/>
                <w:szCs w:val="22"/>
              </w:rPr>
            </w:pPr>
            <w:r w:rsidRPr="008A2C56">
              <w:rPr>
                <w:bCs/>
                <w:sz w:val="22"/>
                <w:szCs w:val="22"/>
              </w:rPr>
              <w:t>2008–2009</w:t>
            </w:r>
          </w:p>
          <w:p w14:paraId="0F9D0CF5" w14:textId="77777777" w:rsidR="005D6F84" w:rsidRPr="008A2C56" w:rsidRDefault="005D6F84" w:rsidP="00960EAD">
            <w:pPr>
              <w:rPr>
                <w:bCs/>
                <w:sz w:val="22"/>
                <w:szCs w:val="22"/>
              </w:rPr>
            </w:pPr>
          </w:p>
        </w:tc>
        <w:tc>
          <w:tcPr>
            <w:tcW w:w="8028" w:type="dxa"/>
            <w:tcBorders>
              <w:top w:val="nil"/>
              <w:left w:val="nil"/>
              <w:bottom w:val="nil"/>
              <w:right w:val="nil"/>
            </w:tcBorders>
          </w:tcPr>
          <w:p w14:paraId="1706D65E" w14:textId="6743673A" w:rsidR="005D6F84" w:rsidRDefault="004C745E" w:rsidP="00960EAD">
            <w:pPr>
              <w:contextualSpacing/>
              <w:rPr>
                <w:bCs/>
                <w:sz w:val="22"/>
                <w:szCs w:val="22"/>
              </w:rPr>
            </w:pPr>
            <w:r>
              <w:rPr>
                <w:bCs/>
                <w:sz w:val="22"/>
                <w:szCs w:val="22"/>
              </w:rPr>
              <w:t>Member, thesis committe</w:t>
            </w:r>
            <w:r w:rsidR="00511213">
              <w:rPr>
                <w:bCs/>
                <w:sz w:val="22"/>
                <w:szCs w:val="22"/>
              </w:rPr>
              <w:t>e</w:t>
            </w:r>
            <w:r w:rsidR="005D6F84" w:rsidRPr="008A2C56">
              <w:rPr>
                <w:bCs/>
                <w:sz w:val="22"/>
                <w:szCs w:val="22"/>
              </w:rPr>
              <w:t>, Sarah Vitale, Hispanics Studies Program (successful</w:t>
            </w:r>
            <w:r w:rsidR="005D6F84">
              <w:rPr>
                <w:bCs/>
                <w:sz w:val="22"/>
                <w:szCs w:val="22"/>
              </w:rPr>
              <w:t xml:space="preserve">ly defended on </w:t>
            </w:r>
            <w:r w:rsidR="005D6F84" w:rsidRPr="008A2C56">
              <w:rPr>
                <w:bCs/>
                <w:sz w:val="22"/>
                <w:szCs w:val="22"/>
              </w:rPr>
              <w:t>September 11, 2009)</w:t>
            </w:r>
            <w:r w:rsidR="005D6F84">
              <w:rPr>
                <w:bCs/>
                <w:sz w:val="22"/>
                <w:szCs w:val="22"/>
              </w:rPr>
              <w:t>.</w:t>
            </w:r>
          </w:p>
          <w:p w14:paraId="7C5A92EF" w14:textId="77777777" w:rsidR="005D6F84" w:rsidRPr="008A2C56" w:rsidRDefault="005D6F84" w:rsidP="00960EAD">
            <w:pPr>
              <w:contextualSpacing/>
              <w:rPr>
                <w:bCs/>
                <w:sz w:val="22"/>
                <w:szCs w:val="22"/>
              </w:rPr>
            </w:pPr>
          </w:p>
        </w:tc>
      </w:tr>
    </w:tbl>
    <w:p w14:paraId="2AF29F11" w14:textId="77777777" w:rsidR="005D6F84" w:rsidRDefault="005D6F84" w:rsidP="005D6F84">
      <w:pPr>
        <w:spacing w:after="60"/>
        <w:rPr>
          <w:bCs/>
          <w:sz w:val="22"/>
          <w:szCs w:val="22"/>
          <w:u w:val="single"/>
        </w:rPr>
      </w:pPr>
      <w:r>
        <w:rPr>
          <w:bCs/>
          <w:sz w:val="22"/>
          <w:szCs w:val="22"/>
          <w:u w:val="single"/>
        </w:rPr>
        <w:t xml:space="preserve">Extramural </w:t>
      </w:r>
      <w:r w:rsidRPr="005E058F">
        <w:rPr>
          <w:bCs/>
          <w:sz w:val="22"/>
          <w:szCs w:val="22"/>
          <w:u w:val="single"/>
        </w:rPr>
        <w:t>Advising</w:t>
      </w:r>
    </w:p>
    <w:p w14:paraId="19D7DAE9" w14:textId="77777777" w:rsidR="00A91689" w:rsidRDefault="00A91689" w:rsidP="005D6F84">
      <w:pPr>
        <w:spacing w:after="60"/>
        <w:rPr>
          <w:bCs/>
          <w:sz w:val="22"/>
          <w:szCs w:val="22"/>
        </w:rPr>
      </w:pPr>
    </w:p>
    <w:p w14:paraId="08F5E720" w14:textId="5CB07F3B" w:rsidR="00A91689" w:rsidRPr="00A91689" w:rsidRDefault="00A91689" w:rsidP="005D6F84">
      <w:pPr>
        <w:spacing w:after="60"/>
        <w:rPr>
          <w:bCs/>
          <w:sz w:val="22"/>
          <w:szCs w:val="22"/>
        </w:rPr>
      </w:pPr>
      <w:r>
        <w:rPr>
          <w:bCs/>
          <w:sz w:val="22"/>
          <w:szCs w:val="22"/>
        </w:rPr>
        <w:t>Doctoral Advising</w:t>
      </w:r>
    </w:p>
    <w:tbl>
      <w:tblPr>
        <w:tblW w:w="0" w:type="auto"/>
        <w:tblInd w:w="108" w:type="dxa"/>
        <w:tblLook w:val="04A0" w:firstRow="1" w:lastRow="0" w:firstColumn="1" w:lastColumn="0" w:noHBand="0" w:noVBand="1"/>
      </w:tblPr>
      <w:tblGrid>
        <w:gridCol w:w="1420"/>
        <w:gridCol w:w="7832"/>
      </w:tblGrid>
      <w:tr w:rsidR="005D6F84" w:rsidRPr="008A2C56" w14:paraId="7BDCEFE6" w14:textId="77777777" w:rsidTr="0070678A">
        <w:tc>
          <w:tcPr>
            <w:tcW w:w="1440" w:type="dxa"/>
          </w:tcPr>
          <w:p w14:paraId="38CD1037" w14:textId="77777777" w:rsidR="005D6F84" w:rsidRPr="00795177" w:rsidRDefault="005D6F84" w:rsidP="00960EAD">
            <w:pPr>
              <w:rPr>
                <w:bCs/>
                <w:sz w:val="22"/>
                <w:szCs w:val="22"/>
              </w:rPr>
            </w:pPr>
          </w:p>
          <w:p w14:paraId="2DF3DAEF" w14:textId="5023E979" w:rsidR="005D6F84" w:rsidRPr="00795177" w:rsidRDefault="005D6F84" w:rsidP="00960EAD">
            <w:pPr>
              <w:rPr>
                <w:bCs/>
                <w:sz w:val="22"/>
                <w:szCs w:val="22"/>
              </w:rPr>
            </w:pPr>
            <w:r w:rsidRPr="00795177">
              <w:rPr>
                <w:bCs/>
                <w:sz w:val="22"/>
                <w:szCs w:val="22"/>
              </w:rPr>
              <w:t>201</w:t>
            </w:r>
            <w:r w:rsidR="00AF291D" w:rsidRPr="00795177">
              <w:rPr>
                <w:bCs/>
                <w:sz w:val="22"/>
                <w:szCs w:val="22"/>
              </w:rPr>
              <w:t>7–</w:t>
            </w:r>
            <w:r w:rsidR="00CC0CB3">
              <w:rPr>
                <w:bCs/>
                <w:sz w:val="22"/>
                <w:szCs w:val="22"/>
              </w:rPr>
              <w:t>2018</w:t>
            </w:r>
          </w:p>
        </w:tc>
        <w:tc>
          <w:tcPr>
            <w:tcW w:w="8028" w:type="dxa"/>
          </w:tcPr>
          <w:p w14:paraId="7F22CB34" w14:textId="77777777" w:rsidR="005D6F84" w:rsidRPr="00795177" w:rsidRDefault="005D6F84" w:rsidP="00960EAD">
            <w:pPr>
              <w:contextualSpacing/>
              <w:rPr>
                <w:bCs/>
                <w:sz w:val="22"/>
                <w:szCs w:val="22"/>
              </w:rPr>
            </w:pPr>
          </w:p>
          <w:p w14:paraId="74DA758F" w14:textId="4447166B" w:rsidR="005D6F84" w:rsidRPr="00795177" w:rsidRDefault="00D42546" w:rsidP="00D42546">
            <w:pPr>
              <w:contextualSpacing/>
              <w:rPr>
                <w:bCs/>
                <w:sz w:val="22"/>
                <w:szCs w:val="22"/>
              </w:rPr>
            </w:pPr>
            <w:r w:rsidRPr="00795177">
              <w:rPr>
                <w:bCs/>
                <w:sz w:val="22"/>
                <w:szCs w:val="22"/>
              </w:rPr>
              <w:t>Member, dissertation committee, Céline Rose</w:t>
            </w:r>
            <w:r w:rsidR="005D6F84" w:rsidRPr="00795177">
              <w:rPr>
                <w:bCs/>
                <w:sz w:val="22"/>
                <w:szCs w:val="22"/>
              </w:rPr>
              <w:t>,</w:t>
            </w:r>
            <w:r w:rsidRPr="00795177">
              <w:rPr>
                <w:bCs/>
                <w:sz w:val="22"/>
                <w:szCs w:val="22"/>
              </w:rPr>
              <w:t xml:space="preserve"> Second Language Acquisition Program,</w:t>
            </w:r>
            <w:r w:rsidR="005D6F84" w:rsidRPr="00795177">
              <w:rPr>
                <w:bCs/>
                <w:sz w:val="22"/>
                <w:szCs w:val="22"/>
              </w:rPr>
              <w:t xml:space="preserve"> University</w:t>
            </w:r>
            <w:r w:rsidRPr="00795177">
              <w:rPr>
                <w:bCs/>
                <w:sz w:val="22"/>
                <w:szCs w:val="22"/>
              </w:rPr>
              <w:t xml:space="preserve"> of Iowa</w:t>
            </w:r>
            <w:r w:rsidR="005D6F84" w:rsidRPr="00795177">
              <w:rPr>
                <w:bCs/>
                <w:sz w:val="22"/>
                <w:szCs w:val="22"/>
              </w:rPr>
              <w:t>.</w:t>
            </w:r>
          </w:p>
        </w:tc>
      </w:tr>
    </w:tbl>
    <w:p w14:paraId="65EC3B9F" w14:textId="77777777" w:rsidR="005D6F84" w:rsidRDefault="005D6F84" w:rsidP="005D6F84">
      <w:pPr>
        <w:spacing w:after="60"/>
        <w:rPr>
          <w:b/>
          <w:bCs/>
          <w:sz w:val="22"/>
          <w:szCs w:val="22"/>
        </w:rPr>
      </w:pPr>
    </w:p>
    <w:p w14:paraId="47CB1D4D" w14:textId="2C16A0BD" w:rsidR="000C7FA2" w:rsidRDefault="000C7FA2" w:rsidP="005D6F84">
      <w:pPr>
        <w:spacing w:after="60"/>
        <w:rPr>
          <w:bCs/>
          <w:sz w:val="22"/>
          <w:szCs w:val="22"/>
        </w:rPr>
      </w:pPr>
      <w:r>
        <w:rPr>
          <w:bCs/>
          <w:sz w:val="22"/>
          <w:szCs w:val="22"/>
        </w:rPr>
        <w:t>Masters Advising</w:t>
      </w:r>
    </w:p>
    <w:p w14:paraId="595BD6BB" w14:textId="77777777" w:rsidR="0070678A" w:rsidRDefault="0070678A" w:rsidP="005D6F84">
      <w:pPr>
        <w:spacing w:after="60"/>
        <w:rPr>
          <w:b/>
          <w:bCs/>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35"/>
      </w:tblGrid>
      <w:tr w:rsidR="000C7FA2" w14:paraId="2237E075" w14:textId="77777777" w:rsidTr="0070678A">
        <w:tc>
          <w:tcPr>
            <w:tcW w:w="1440" w:type="dxa"/>
          </w:tcPr>
          <w:p w14:paraId="54AA9B9B" w14:textId="30206A01" w:rsidR="000C7FA2" w:rsidRPr="000C7FA2" w:rsidRDefault="000C7FA2" w:rsidP="005D6F84">
            <w:pPr>
              <w:spacing w:after="60"/>
              <w:rPr>
                <w:sz w:val="22"/>
                <w:szCs w:val="22"/>
              </w:rPr>
            </w:pPr>
            <w:r>
              <w:rPr>
                <w:sz w:val="22"/>
                <w:szCs w:val="22"/>
              </w:rPr>
              <w:t>2011</w:t>
            </w:r>
          </w:p>
          <w:p w14:paraId="7F5BD43A" w14:textId="77777777" w:rsidR="000C7FA2" w:rsidRDefault="000C7FA2" w:rsidP="005D6F84">
            <w:pPr>
              <w:spacing w:after="60"/>
              <w:rPr>
                <w:b/>
                <w:bCs/>
                <w:sz w:val="22"/>
                <w:szCs w:val="22"/>
              </w:rPr>
            </w:pPr>
          </w:p>
        </w:tc>
        <w:tc>
          <w:tcPr>
            <w:tcW w:w="8028" w:type="dxa"/>
          </w:tcPr>
          <w:p w14:paraId="00E9BE58" w14:textId="586C6BBE" w:rsidR="000C7FA2" w:rsidRDefault="000C7FA2" w:rsidP="005D6F84">
            <w:pPr>
              <w:spacing w:after="60"/>
              <w:rPr>
                <w:b/>
                <w:bCs/>
                <w:sz w:val="22"/>
                <w:szCs w:val="22"/>
              </w:rPr>
            </w:pPr>
            <w:r>
              <w:rPr>
                <w:bCs/>
                <w:sz w:val="22"/>
                <w:szCs w:val="22"/>
              </w:rPr>
              <w:t>Consultation on MA project, Christina Morales</w:t>
            </w:r>
            <w:r w:rsidRPr="008A2C56">
              <w:rPr>
                <w:bCs/>
                <w:sz w:val="22"/>
                <w:szCs w:val="22"/>
              </w:rPr>
              <w:t>,</w:t>
            </w:r>
            <w:r>
              <w:rPr>
                <w:bCs/>
                <w:sz w:val="22"/>
                <w:szCs w:val="22"/>
              </w:rPr>
              <w:t xml:space="preserve"> Teachers College, Columbia University.</w:t>
            </w:r>
          </w:p>
        </w:tc>
      </w:tr>
    </w:tbl>
    <w:p w14:paraId="32B82059" w14:textId="77777777" w:rsidR="005D6F84" w:rsidRDefault="005D6F84" w:rsidP="005D6F84">
      <w:pPr>
        <w:spacing w:after="60"/>
        <w:rPr>
          <w:b/>
          <w:bCs/>
          <w:sz w:val="22"/>
          <w:szCs w:val="22"/>
        </w:rPr>
      </w:pPr>
    </w:p>
    <w:p w14:paraId="0CF74621" w14:textId="77777777" w:rsidR="00EA14F1" w:rsidRDefault="00EA14F1" w:rsidP="005D6F84">
      <w:pPr>
        <w:spacing w:after="60"/>
        <w:rPr>
          <w:b/>
          <w:bCs/>
          <w:sz w:val="22"/>
          <w:szCs w:val="22"/>
        </w:rPr>
      </w:pPr>
    </w:p>
    <w:p w14:paraId="5CBDCB26" w14:textId="268BA1CF" w:rsidR="005D6F84" w:rsidRPr="008A2C56" w:rsidRDefault="005D6F84" w:rsidP="005D6F84">
      <w:pPr>
        <w:spacing w:after="60"/>
        <w:rPr>
          <w:b/>
          <w:bCs/>
          <w:sz w:val="22"/>
          <w:szCs w:val="22"/>
        </w:rPr>
      </w:pPr>
      <w:r w:rsidRPr="008A2C56">
        <w:rPr>
          <w:b/>
          <w:bCs/>
          <w:sz w:val="22"/>
          <w:szCs w:val="22"/>
        </w:rPr>
        <w:t>RESEARCH</w:t>
      </w:r>
      <w:r w:rsidR="00B93FA8">
        <w:rPr>
          <w:b/>
          <w:bCs/>
          <w:sz w:val="22"/>
          <w:szCs w:val="22"/>
        </w:rPr>
        <w:t>,</w:t>
      </w:r>
      <w:r w:rsidRPr="008A2C56">
        <w:rPr>
          <w:b/>
          <w:bCs/>
          <w:sz w:val="22"/>
          <w:szCs w:val="22"/>
        </w:rPr>
        <w:t xml:space="preserve"> TRAVEL</w:t>
      </w:r>
      <w:r w:rsidR="00B93FA8">
        <w:rPr>
          <w:b/>
          <w:bCs/>
          <w:sz w:val="22"/>
          <w:szCs w:val="22"/>
        </w:rPr>
        <w:t>, &amp; PROGRAM</w:t>
      </w:r>
      <w:r w:rsidR="007029E5">
        <w:rPr>
          <w:b/>
          <w:bCs/>
          <w:sz w:val="22"/>
          <w:szCs w:val="22"/>
        </w:rPr>
        <w:t>MATIC</w:t>
      </w:r>
      <w:r w:rsidRPr="008A2C56">
        <w:rPr>
          <w:b/>
          <w:bCs/>
          <w:sz w:val="22"/>
          <w:szCs w:val="22"/>
        </w:rPr>
        <w:t xml:space="preserve"> FUNDING</w:t>
      </w:r>
    </w:p>
    <w:tbl>
      <w:tblPr>
        <w:tblW w:w="0" w:type="auto"/>
        <w:tblInd w:w="108" w:type="dxa"/>
        <w:tblLook w:val="04A0" w:firstRow="1" w:lastRow="0" w:firstColumn="1" w:lastColumn="0" w:noHBand="0" w:noVBand="1"/>
      </w:tblPr>
      <w:tblGrid>
        <w:gridCol w:w="1330"/>
        <w:gridCol w:w="7922"/>
      </w:tblGrid>
      <w:tr w:rsidR="005D6F84" w:rsidRPr="008A2C56" w14:paraId="7A867299" w14:textId="77777777" w:rsidTr="00874C3B">
        <w:tc>
          <w:tcPr>
            <w:tcW w:w="1350" w:type="dxa"/>
            <w:tcBorders>
              <w:top w:val="single" w:sz="4" w:space="0" w:color="auto"/>
            </w:tcBorders>
          </w:tcPr>
          <w:p w14:paraId="1768E76F" w14:textId="77777777" w:rsidR="007029E5" w:rsidRDefault="007029E5" w:rsidP="00960EAD">
            <w:pPr>
              <w:rPr>
                <w:bCs/>
                <w:sz w:val="22"/>
                <w:szCs w:val="22"/>
              </w:rPr>
            </w:pPr>
          </w:p>
          <w:p w14:paraId="78276251" w14:textId="406430B6" w:rsidR="005D6F84" w:rsidRDefault="007029E5" w:rsidP="00960EAD">
            <w:pPr>
              <w:rPr>
                <w:bCs/>
                <w:sz w:val="22"/>
                <w:szCs w:val="22"/>
              </w:rPr>
            </w:pPr>
            <w:r>
              <w:rPr>
                <w:bCs/>
                <w:sz w:val="22"/>
                <w:szCs w:val="22"/>
              </w:rPr>
              <w:t>202</w:t>
            </w:r>
            <w:r w:rsidR="00443BAE">
              <w:rPr>
                <w:bCs/>
                <w:sz w:val="22"/>
                <w:szCs w:val="22"/>
              </w:rPr>
              <w:t>2</w:t>
            </w:r>
          </w:p>
          <w:p w14:paraId="19F3C4C0" w14:textId="4CF2AD96" w:rsidR="005D6F84" w:rsidRPr="008A2C56" w:rsidRDefault="005D6F84" w:rsidP="00960EAD">
            <w:pPr>
              <w:rPr>
                <w:bCs/>
                <w:sz w:val="22"/>
                <w:szCs w:val="22"/>
              </w:rPr>
            </w:pPr>
          </w:p>
        </w:tc>
        <w:tc>
          <w:tcPr>
            <w:tcW w:w="8118" w:type="dxa"/>
            <w:tcBorders>
              <w:top w:val="single" w:sz="4" w:space="0" w:color="auto"/>
            </w:tcBorders>
          </w:tcPr>
          <w:p w14:paraId="22260F16" w14:textId="77777777" w:rsidR="00443BAE" w:rsidRDefault="00443BAE" w:rsidP="00443BAE">
            <w:pPr>
              <w:rPr>
                <w:sz w:val="22"/>
                <w:szCs w:val="22"/>
              </w:rPr>
            </w:pPr>
          </w:p>
          <w:p w14:paraId="7151FA0B" w14:textId="47EC9366" w:rsidR="00AE5F79" w:rsidRPr="00443BAE" w:rsidRDefault="00443BAE" w:rsidP="00443BAE">
            <w:pPr>
              <w:rPr>
                <w:sz w:val="22"/>
                <w:szCs w:val="22"/>
              </w:rPr>
            </w:pPr>
            <w:r>
              <w:rPr>
                <w:sz w:val="22"/>
                <w:szCs w:val="22"/>
              </w:rPr>
              <w:t>University Agreement for Non-Resident Tuition Waivers for International students in Master of Second Language Teaching program who are also working as dual language immersion teachers in Utah, USU Central Administration/Academic &amp; Instructional Services ($45,000 awarded); for 2022-2023 academic year.</w:t>
            </w:r>
          </w:p>
          <w:p w14:paraId="31A74ECA" w14:textId="77777777" w:rsidR="005D6F84" w:rsidRPr="008A2C56" w:rsidRDefault="005D6F84" w:rsidP="00100E4F">
            <w:pPr>
              <w:rPr>
                <w:bCs/>
                <w:sz w:val="22"/>
                <w:szCs w:val="22"/>
              </w:rPr>
            </w:pPr>
          </w:p>
        </w:tc>
      </w:tr>
      <w:tr w:rsidR="007029E5" w:rsidRPr="008A2C56" w14:paraId="6805C273" w14:textId="77777777" w:rsidTr="009B41F5">
        <w:tc>
          <w:tcPr>
            <w:tcW w:w="1350" w:type="dxa"/>
          </w:tcPr>
          <w:p w14:paraId="3F12923E" w14:textId="27C31994" w:rsidR="007029E5" w:rsidRDefault="007029E5" w:rsidP="00960EAD">
            <w:pPr>
              <w:rPr>
                <w:bCs/>
                <w:sz w:val="22"/>
                <w:szCs w:val="22"/>
              </w:rPr>
            </w:pPr>
            <w:r>
              <w:rPr>
                <w:bCs/>
                <w:sz w:val="22"/>
                <w:szCs w:val="22"/>
              </w:rPr>
              <w:t>202</w:t>
            </w:r>
            <w:r w:rsidR="00443BAE">
              <w:rPr>
                <w:bCs/>
                <w:sz w:val="22"/>
                <w:szCs w:val="22"/>
              </w:rPr>
              <w:t>1</w:t>
            </w:r>
          </w:p>
          <w:p w14:paraId="2B2E855D" w14:textId="1F3493B0" w:rsidR="007029E5" w:rsidRDefault="007029E5" w:rsidP="00960EAD">
            <w:pPr>
              <w:rPr>
                <w:bCs/>
                <w:sz w:val="22"/>
                <w:szCs w:val="22"/>
              </w:rPr>
            </w:pPr>
          </w:p>
        </w:tc>
        <w:tc>
          <w:tcPr>
            <w:tcW w:w="8118" w:type="dxa"/>
          </w:tcPr>
          <w:p w14:paraId="198764CC" w14:textId="10592064" w:rsidR="007029E5" w:rsidRDefault="00F2224F" w:rsidP="00960EAD">
            <w:pPr>
              <w:rPr>
                <w:sz w:val="22"/>
                <w:szCs w:val="22"/>
              </w:rPr>
            </w:pPr>
            <w:r>
              <w:rPr>
                <w:sz w:val="22"/>
                <w:szCs w:val="22"/>
              </w:rPr>
              <w:t>University Agreement for Non-Resident Tuition Waivers for International students in Master of Second Language Teaching program who are also working as dual language immersion teachers in Utah, USU Central Administration/Academic &amp; Instructional Services ($45,000 awarded)</w:t>
            </w:r>
            <w:r w:rsidR="00443BAE">
              <w:rPr>
                <w:sz w:val="22"/>
                <w:szCs w:val="22"/>
              </w:rPr>
              <w:t>; for 2021-2022 academic year.</w:t>
            </w:r>
          </w:p>
          <w:p w14:paraId="32BF17EE" w14:textId="01DD1551" w:rsidR="00F2224F" w:rsidRDefault="00F2224F" w:rsidP="00960EAD">
            <w:pPr>
              <w:rPr>
                <w:sz w:val="22"/>
                <w:szCs w:val="22"/>
              </w:rPr>
            </w:pPr>
          </w:p>
        </w:tc>
      </w:tr>
      <w:tr w:rsidR="009B41F5" w:rsidRPr="008A2C56" w14:paraId="39F91031" w14:textId="77777777" w:rsidTr="009B41F5">
        <w:tc>
          <w:tcPr>
            <w:tcW w:w="1350" w:type="dxa"/>
          </w:tcPr>
          <w:p w14:paraId="27355124" w14:textId="45494A60" w:rsidR="009B41F5" w:rsidRDefault="009B41F5" w:rsidP="00960EAD">
            <w:pPr>
              <w:rPr>
                <w:bCs/>
                <w:sz w:val="22"/>
                <w:szCs w:val="22"/>
              </w:rPr>
            </w:pPr>
            <w:r>
              <w:rPr>
                <w:bCs/>
                <w:sz w:val="22"/>
                <w:szCs w:val="22"/>
              </w:rPr>
              <w:lastRenderedPageBreak/>
              <w:t>2021</w:t>
            </w:r>
            <w:r w:rsidRPr="008A2C56">
              <w:rPr>
                <w:bCs/>
                <w:sz w:val="22"/>
                <w:szCs w:val="22"/>
              </w:rPr>
              <w:t>–</w:t>
            </w:r>
            <w:r>
              <w:rPr>
                <w:bCs/>
                <w:sz w:val="22"/>
                <w:szCs w:val="22"/>
              </w:rPr>
              <w:t>2022</w:t>
            </w:r>
          </w:p>
        </w:tc>
        <w:tc>
          <w:tcPr>
            <w:tcW w:w="8118" w:type="dxa"/>
          </w:tcPr>
          <w:p w14:paraId="0CAA87F9" w14:textId="77777777" w:rsidR="009B41F5" w:rsidRDefault="009B41F5" w:rsidP="009B41F5">
            <w:pPr>
              <w:rPr>
                <w:sz w:val="22"/>
                <w:szCs w:val="22"/>
              </w:rPr>
            </w:pPr>
            <w:r>
              <w:rPr>
                <w:sz w:val="22"/>
                <w:szCs w:val="22"/>
              </w:rPr>
              <w:t xml:space="preserve">Recruitment Grant for Master of Second Language Teaching program, School of Graduate Studies, Utah State University ($1500 awarded). </w:t>
            </w:r>
          </w:p>
          <w:p w14:paraId="4376A732" w14:textId="77777777" w:rsidR="009B41F5" w:rsidRDefault="009B41F5" w:rsidP="00960EAD">
            <w:pPr>
              <w:rPr>
                <w:sz w:val="22"/>
                <w:szCs w:val="22"/>
              </w:rPr>
            </w:pPr>
          </w:p>
        </w:tc>
      </w:tr>
      <w:tr w:rsidR="009B41F5" w:rsidRPr="008A2C56" w14:paraId="033D11A1" w14:textId="77777777" w:rsidTr="009B41F5">
        <w:tc>
          <w:tcPr>
            <w:tcW w:w="1350" w:type="dxa"/>
          </w:tcPr>
          <w:p w14:paraId="20471A83" w14:textId="3986689B" w:rsidR="009B41F5" w:rsidRDefault="009B41F5" w:rsidP="00960EAD">
            <w:pPr>
              <w:rPr>
                <w:bCs/>
                <w:sz w:val="22"/>
                <w:szCs w:val="22"/>
              </w:rPr>
            </w:pPr>
            <w:r>
              <w:rPr>
                <w:bCs/>
                <w:sz w:val="22"/>
                <w:szCs w:val="22"/>
              </w:rPr>
              <w:t>2020</w:t>
            </w:r>
            <w:r w:rsidRPr="008A2C56">
              <w:rPr>
                <w:bCs/>
                <w:sz w:val="22"/>
                <w:szCs w:val="22"/>
              </w:rPr>
              <w:t>–</w:t>
            </w:r>
            <w:r>
              <w:rPr>
                <w:bCs/>
                <w:sz w:val="22"/>
                <w:szCs w:val="22"/>
              </w:rPr>
              <w:t>2021</w:t>
            </w:r>
          </w:p>
        </w:tc>
        <w:tc>
          <w:tcPr>
            <w:tcW w:w="8118" w:type="dxa"/>
          </w:tcPr>
          <w:p w14:paraId="59604AB0" w14:textId="04D88D5B" w:rsidR="009B41F5" w:rsidRDefault="009B41F5" w:rsidP="00960EAD">
            <w:pPr>
              <w:rPr>
                <w:sz w:val="22"/>
                <w:szCs w:val="22"/>
              </w:rPr>
            </w:pPr>
            <w:r>
              <w:rPr>
                <w:sz w:val="22"/>
                <w:szCs w:val="22"/>
              </w:rPr>
              <w:t xml:space="preserve">Recruitment Grant for Master of Second Language Teaching program, School of Graduate Studies, Utah State University ($1500 awarded). </w:t>
            </w:r>
          </w:p>
          <w:p w14:paraId="62D0E70F" w14:textId="477472AE" w:rsidR="009B41F5" w:rsidRDefault="009B41F5" w:rsidP="00960EAD">
            <w:pPr>
              <w:rPr>
                <w:sz w:val="22"/>
                <w:szCs w:val="22"/>
              </w:rPr>
            </w:pPr>
          </w:p>
        </w:tc>
      </w:tr>
      <w:tr w:rsidR="009B41F5" w:rsidRPr="008A2C56" w14:paraId="75D6C74A" w14:textId="77777777" w:rsidTr="009B41F5">
        <w:tc>
          <w:tcPr>
            <w:tcW w:w="1350" w:type="dxa"/>
          </w:tcPr>
          <w:p w14:paraId="5DC5FC24" w14:textId="5013885D" w:rsidR="009B41F5" w:rsidRDefault="009B41F5" w:rsidP="00960EAD">
            <w:pPr>
              <w:rPr>
                <w:bCs/>
                <w:sz w:val="22"/>
                <w:szCs w:val="22"/>
              </w:rPr>
            </w:pPr>
            <w:r>
              <w:rPr>
                <w:bCs/>
                <w:sz w:val="22"/>
                <w:szCs w:val="22"/>
              </w:rPr>
              <w:t>2019</w:t>
            </w:r>
            <w:r w:rsidRPr="008A2C56">
              <w:rPr>
                <w:bCs/>
                <w:sz w:val="22"/>
                <w:szCs w:val="22"/>
              </w:rPr>
              <w:t>–</w:t>
            </w:r>
            <w:r>
              <w:rPr>
                <w:bCs/>
                <w:sz w:val="22"/>
                <w:szCs w:val="22"/>
              </w:rPr>
              <w:t>2020</w:t>
            </w:r>
          </w:p>
        </w:tc>
        <w:tc>
          <w:tcPr>
            <w:tcW w:w="8118" w:type="dxa"/>
          </w:tcPr>
          <w:p w14:paraId="430E3F1F" w14:textId="56525A88" w:rsidR="009B41F5" w:rsidRDefault="009B41F5" w:rsidP="009B41F5">
            <w:pPr>
              <w:rPr>
                <w:sz w:val="22"/>
                <w:szCs w:val="22"/>
              </w:rPr>
            </w:pPr>
            <w:r>
              <w:rPr>
                <w:sz w:val="22"/>
                <w:szCs w:val="22"/>
              </w:rPr>
              <w:t>Recruitment Grant for Master of Second Language Teaching program, School of Graduate Studies, Utah State University ($1500 awarded).</w:t>
            </w:r>
          </w:p>
          <w:p w14:paraId="0F66CD18" w14:textId="5E1E14BB" w:rsidR="009B41F5" w:rsidRDefault="009B41F5" w:rsidP="00960EAD">
            <w:pPr>
              <w:rPr>
                <w:sz w:val="22"/>
                <w:szCs w:val="22"/>
              </w:rPr>
            </w:pPr>
          </w:p>
        </w:tc>
      </w:tr>
      <w:tr w:rsidR="009B41F5" w:rsidRPr="008A2C56" w14:paraId="255A1FAD" w14:textId="77777777" w:rsidTr="009B41F5">
        <w:tc>
          <w:tcPr>
            <w:tcW w:w="1350" w:type="dxa"/>
          </w:tcPr>
          <w:p w14:paraId="4FE6D57A" w14:textId="30EC535E" w:rsidR="009B41F5" w:rsidRDefault="009B41F5" w:rsidP="00960EAD">
            <w:pPr>
              <w:rPr>
                <w:bCs/>
                <w:sz w:val="22"/>
                <w:szCs w:val="22"/>
              </w:rPr>
            </w:pPr>
            <w:r>
              <w:rPr>
                <w:bCs/>
                <w:sz w:val="22"/>
                <w:szCs w:val="22"/>
              </w:rPr>
              <w:t>2018</w:t>
            </w:r>
            <w:r w:rsidRPr="008A2C56">
              <w:rPr>
                <w:bCs/>
                <w:sz w:val="22"/>
                <w:szCs w:val="22"/>
              </w:rPr>
              <w:t>–</w:t>
            </w:r>
            <w:r>
              <w:rPr>
                <w:bCs/>
                <w:sz w:val="22"/>
                <w:szCs w:val="22"/>
              </w:rPr>
              <w:t>2019</w:t>
            </w:r>
          </w:p>
        </w:tc>
        <w:tc>
          <w:tcPr>
            <w:tcW w:w="8118" w:type="dxa"/>
          </w:tcPr>
          <w:p w14:paraId="3576CB6E" w14:textId="1529FAF0" w:rsidR="009B41F5" w:rsidRDefault="009B41F5" w:rsidP="009B41F5">
            <w:pPr>
              <w:rPr>
                <w:sz w:val="22"/>
                <w:szCs w:val="22"/>
              </w:rPr>
            </w:pPr>
            <w:r>
              <w:rPr>
                <w:sz w:val="22"/>
                <w:szCs w:val="22"/>
              </w:rPr>
              <w:t xml:space="preserve">Recruitment Grant for Master of Second Language Teaching program, School of Graduate Studies, Utah State University ($1500 awarded). </w:t>
            </w:r>
          </w:p>
          <w:p w14:paraId="659878AB" w14:textId="14986567" w:rsidR="009B41F5" w:rsidRDefault="009B41F5" w:rsidP="00960EAD">
            <w:pPr>
              <w:rPr>
                <w:sz w:val="22"/>
                <w:szCs w:val="22"/>
              </w:rPr>
            </w:pPr>
          </w:p>
        </w:tc>
      </w:tr>
      <w:tr w:rsidR="007029E5" w:rsidRPr="008A2C56" w14:paraId="6C539C4F" w14:textId="77777777" w:rsidTr="009B41F5">
        <w:tc>
          <w:tcPr>
            <w:tcW w:w="1350" w:type="dxa"/>
          </w:tcPr>
          <w:p w14:paraId="4B413254" w14:textId="5B7EF500" w:rsidR="007029E5" w:rsidRDefault="007029E5" w:rsidP="00960EAD">
            <w:pPr>
              <w:rPr>
                <w:bCs/>
                <w:sz w:val="22"/>
                <w:szCs w:val="22"/>
              </w:rPr>
            </w:pPr>
            <w:r>
              <w:rPr>
                <w:bCs/>
                <w:sz w:val="22"/>
                <w:szCs w:val="22"/>
              </w:rPr>
              <w:t>2018</w:t>
            </w:r>
          </w:p>
          <w:p w14:paraId="3089E0FC" w14:textId="77777777" w:rsidR="007029E5" w:rsidRDefault="007029E5" w:rsidP="00960EAD">
            <w:pPr>
              <w:rPr>
                <w:bCs/>
                <w:sz w:val="22"/>
                <w:szCs w:val="22"/>
              </w:rPr>
            </w:pPr>
          </w:p>
          <w:p w14:paraId="2771220A" w14:textId="5EA06B4C" w:rsidR="007029E5" w:rsidRDefault="007029E5" w:rsidP="00960EAD">
            <w:pPr>
              <w:rPr>
                <w:bCs/>
                <w:sz w:val="22"/>
                <w:szCs w:val="22"/>
              </w:rPr>
            </w:pPr>
          </w:p>
        </w:tc>
        <w:tc>
          <w:tcPr>
            <w:tcW w:w="8118" w:type="dxa"/>
          </w:tcPr>
          <w:p w14:paraId="3A33B280" w14:textId="77561026" w:rsidR="007029E5" w:rsidRDefault="007029E5" w:rsidP="00960EAD">
            <w:pPr>
              <w:rPr>
                <w:sz w:val="22"/>
                <w:szCs w:val="22"/>
              </w:rPr>
            </w:pPr>
            <w:r>
              <w:rPr>
                <w:sz w:val="22"/>
                <w:szCs w:val="22"/>
              </w:rPr>
              <w:t>College of Humanities and Social Sciences Travel Award, Utah State University ($1250 awarded).</w:t>
            </w:r>
          </w:p>
        </w:tc>
      </w:tr>
      <w:tr w:rsidR="001C258C" w:rsidRPr="008A2C56" w14:paraId="7E25DA52" w14:textId="77777777" w:rsidTr="009B41F5">
        <w:tc>
          <w:tcPr>
            <w:tcW w:w="1350" w:type="dxa"/>
          </w:tcPr>
          <w:p w14:paraId="390F90C5" w14:textId="452E75F2" w:rsidR="001C258C" w:rsidRDefault="001C258C" w:rsidP="00960EAD">
            <w:pPr>
              <w:rPr>
                <w:bCs/>
                <w:sz w:val="22"/>
                <w:szCs w:val="22"/>
              </w:rPr>
            </w:pPr>
            <w:r>
              <w:rPr>
                <w:bCs/>
                <w:sz w:val="22"/>
                <w:szCs w:val="22"/>
              </w:rPr>
              <w:t>2016</w:t>
            </w:r>
          </w:p>
        </w:tc>
        <w:tc>
          <w:tcPr>
            <w:tcW w:w="8118" w:type="dxa"/>
          </w:tcPr>
          <w:p w14:paraId="573338FC" w14:textId="029C672A" w:rsidR="001C258C" w:rsidRDefault="001C258C" w:rsidP="001C258C">
            <w:pPr>
              <w:rPr>
                <w:sz w:val="22"/>
                <w:szCs w:val="22"/>
              </w:rPr>
            </w:pPr>
            <w:r>
              <w:rPr>
                <w:sz w:val="22"/>
                <w:szCs w:val="22"/>
              </w:rPr>
              <w:t>College of Humanities and Social Sciences Travel Award, Utah State University ($1000 awarded).</w:t>
            </w:r>
          </w:p>
          <w:p w14:paraId="2531AF7B" w14:textId="77777777" w:rsidR="001C258C" w:rsidRDefault="001C258C" w:rsidP="00960EAD">
            <w:pPr>
              <w:rPr>
                <w:sz w:val="22"/>
                <w:szCs w:val="22"/>
              </w:rPr>
            </w:pPr>
          </w:p>
        </w:tc>
      </w:tr>
      <w:tr w:rsidR="009912F5" w:rsidRPr="008A2C56" w14:paraId="62E86A5C" w14:textId="77777777" w:rsidTr="009B41F5">
        <w:tc>
          <w:tcPr>
            <w:tcW w:w="1350" w:type="dxa"/>
          </w:tcPr>
          <w:p w14:paraId="09453C1E" w14:textId="51C7DBC0" w:rsidR="009912F5" w:rsidRDefault="009912F5" w:rsidP="00960EAD">
            <w:pPr>
              <w:rPr>
                <w:bCs/>
                <w:sz w:val="22"/>
                <w:szCs w:val="22"/>
              </w:rPr>
            </w:pPr>
            <w:r>
              <w:rPr>
                <w:bCs/>
                <w:sz w:val="22"/>
                <w:szCs w:val="22"/>
              </w:rPr>
              <w:t>2015</w:t>
            </w:r>
          </w:p>
          <w:p w14:paraId="40200591" w14:textId="77777777" w:rsidR="009912F5" w:rsidRDefault="009912F5" w:rsidP="00960EAD">
            <w:pPr>
              <w:rPr>
                <w:bCs/>
                <w:sz w:val="22"/>
                <w:szCs w:val="22"/>
              </w:rPr>
            </w:pPr>
          </w:p>
          <w:p w14:paraId="340C3011" w14:textId="77777777" w:rsidR="009912F5" w:rsidRDefault="009912F5" w:rsidP="00960EAD">
            <w:pPr>
              <w:rPr>
                <w:bCs/>
                <w:sz w:val="22"/>
                <w:szCs w:val="22"/>
              </w:rPr>
            </w:pPr>
          </w:p>
        </w:tc>
        <w:tc>
          <w:tcPr>
            <w:tcW w:w="8118" w:type="dxa"/>
          </w:tcPr>
          <w:p w14:paraId="529CC2C2" w14:textId="764D3B97" w:rsidR="009912F5" w:rsidRDefault="009912F5" w:rsidP="00960EAD">
            <w:pPr>
              <w:rPr>
                <w:sz w:val="22"/>
                <w:szCs w:val="22"/>
              </w:rPr>
            </w:pPr>
            <w:r>
              <w:rPr>
                <w:sz w:val="22"/>
                <w:szCs w:val="22"/>
              </w:rPr>
              <w:t>College of Humanities and Social Sciences Travel Award, Utah State University ($835 awarded).</w:t>
            </w:r>
          </w:p>
        </w:tc>
      </w:tr>
      <w:tr w:rsidR="00100E4F" w:rsidRPr="008A2C56" w14:paraId="457507CE" w14:textId="77777777" w:rsidTr="009912F5">
        <w:tc>
          <w:tcPr>
            <w:tcW w:w="1350" w:type="dxa"/>
          </w:tcPr>
          <w:p w14:paraId="35B95536" w14:textId="4DDD7698" w:rsidR="00100E4F" w:rsidRDefault="00100E4F" w:rsidP="00960EAD">
            <w:pPr>
              <w:rPr>
                <w:bCs/>
                <w:sz w:val="22"/>
                <w:szCs w:val="22"/>
              </w:rPr>
            </w:pPr>
            <w:r>
              <w:rPr>
                <w:bCs/>
                <w:sz w:val="22"/>
                <w:szCs w:val="22"/>
              </w:rPr>
              <w:t>2015</w:t>
            </w:r>
          </w:p>
          <w:p w14:paraId="2206B742" w14:textId="77777777" w:rsidR="00100E4F" w:rsidRDefault="00100E4F" w:rsidP="00960EAD">
            <w:pPr>
              <w:rPr>
                <w:bCs/>
                <w:sz w:val="22"/>
                <w:szCs w:val="22"/>
              </w:rPr>
            </w:pPr>
          </w:p>
          <w:p w14:paraId="293BE9B2" w14:textId="77777777" w:rsidR="00100E4F" w:rsidRDefault="00100E4F" w:rsidP="00960EAD">
            <w:pPr>
              <w:rPr>
                <w:bCs/>
                <w:sz w:val="22"/>
                <w:szCs w:val="22"/>
              </w:rPr>
            </w:pPr>
          </w:p>
        </w:tc>
        <w:tc>
          <w:tcPr>
            <w:tcW w:w="8118" w:type="dxa"/>
          </w:tcPr>
          <w:p w14:paraId="41A1D046" w14:textId="77777777" w:rsidR="00100E4F" w:rsidRPr="00067C6E" w:rsidRDefault="00100E4F" w:rsidP="00100E4F">
            <w:pPr>
              <w:rPr>
                <w:bCs/>
                <w:sz w:val="22"/>
                <w:szCs w:val="22"/>
              </w:rPr>
            </w:pPr>
            <w:r>
              <w:rPr>
                <w:bCs/>
                <w:sz w:val="22"/>
                <w:szCs w:val="22"/>
              </w:rPr>
              <w:t xml:space="preserve">Proposal to fund a collaborative project to create digital and open Spanish grammar content, </w:t>
            </w:r>
            <w:r w:rsidRPr="00B252E3">
              <w:rPr>
                <w:sz w:val="22"/>
                <w:szCs w:val="22"/>
              </w:rPr>
              <w:t>Alan E. Hall</w:t>
            </w:r>
            <w:r>
              <w:rPr>
                <w:bCs/>
                <w:sz w:val="22"/>
                <w:szCs w:val="22"/>
              </w:rPr>
              <w:t xml:space="preserve"> I</w:t>
            </w:r>
            <w:r w:rsidRPr="00B252E3">
              <w:rPr>
                <w:sz w:val="22"/>
                <w:szCs w:val="22"/>
              </w:rPr>
              <w:t xml:space="preserve">nnovation for Undergraduate Student Success Award, </w:t>
            </w:r>
            <w:r w:rsidRPr="00067C6E">
              <w:rPr>
                <w:sz w:val="22"/>
                <w:szCs w:val="22"/>
              </w:rPr>
              <w:t>Utah System of Higher Education (with Erin Davis</w:t>
            </w:r>
            <w:r w:rsidRPr="00795E38">
              <w:rPr>
                <w:sz w:val="22"/>
                <w:szCs w:val="22"/>
              </w:rPr>
              <w:t>) ($10,000, not funded).</w:t>
            </w:r>
          </w:p>
          <w:p w14:paraId="7A8117A5" w14:textId="77777777" w:rsidR="00100E4F" w:rsidRDefault="00100E4F" w:rsidP="00960EAD">
            <w:pPr>
              <w:rPr>
                <w:bCs/>
                <w:sz w:val="22"/>
                <w:szCs w:val="22"/>
              </w:rPr>
            </w:pPr>
          </w:p>
        </w:tc>
      </w:tr>
      <w:tr w:rsidR="00404C31" w:rsidRPr="008A2C56" w14:paraId="4C26F585" w14:textId="77777777" w:rsidTr="009912F5">
        <w:tc>
          <w:tcPr>
            <w:tcW w:w="1350" w:type="dxa"/>
          </w:tcPr>
          <w:p w14:paraId="0DA5D36D" w14:textId="74570262" w:rsidR="00404C31" w:rsidRDefault="00AE5F79" w:rsidP="00960EAD">
            <w:pPr>
              <w:rPr>
                <w:bCs/>
                <w:sz w:val="22"/>
                <w:szCs w:val="22"/>
              </w:rPr>
            </w:pPr>
            <w:r>
              <w:rPr>
                <w:bCs/>
                <w:sz w:val="22"/>
                <w:szCs w:val="22"/>
              </w:rPr>
              <w:t>2013</w:t>
            </w:r>
          </w:p>
          <w:p w14:paraId="2DACA37D" w14:textId="77777777" w:rsidR="00404C31" w:rsidRDefault="00404C31" w:rsidP="00960EAD">
            <w:pPr>
              <w:rPr>
                <w:bCs/>
                <w:sz w:val="22"/>
                <w:szCs w:val="22"/>
              </w:rPr>
            </w:pPr>
          </w:p>
          <w:p w14:paraId="7790FBEA" w14:textId="77777777" w:rsidR="00404C31" w:rsidRDefault="00404C31" w:rsidP="00960EAD">
            <w:pPr>
              <w:rPr>
                <w:bCs/>
                <w:sz w:val="22"/>
                <w:szCs w:val="22"/>
              </w:rPr>
            </w:pPr>
          </w:p>
        </w:tc>
        <w:tc>
          <w:tcPr>
            <w:tcW w:w="8118" w:type="dxa"/>
          </w:tcPr>
          <w:p w14:paraId="101D392C" w14:textId="662BCA48" w:rsidR="00404C31" w:rsidRDefault="00AE5F79" w:rsidP="00960EAD">
            <w:pPr>
              <w:rPr>
                <w:bCs/>
                <w:sz w:val="22"/>
                <w:szCs w:val="22"/>
              </w:rPr>
            </w:pPr>
            <w:r>
              <w:rPr>
                <w:sz w:val="22"/>
                <w:szCs w:val="22"/>
              </w:rPr>
              <w:t>College of Humanities and Social Sciences Travel Award, Utah State University ($490 awarded).</w:t>
            </w:r>
          </w:p>
        </w:tc>
      </w:tr>
      <w:tr w:rsidR="005D6F84" w:rsidRPr="008A2C56" w14:paraId="4CFB8140" w14:textId="77777777" w:rsidTr="009E3B2B">
        <w:tc>
          <w:tcPr>
            <w:tcW w:w="1350" w:type="dxa"/>
          </w:tcPr>
          <w:p w14:paraId="12E741E9" w14:textId="77777777" w:rsidR="005D6F84" w:rsidRDefault="005D6F84" w:rsidP="00960EAD">
            <w:pPr>
              <w:rPr>
                <w:bCs/>
                <w:sz w:val="22"/>
                <w:szCs w:val="22"/>
              </w:rPr>
            </w:pPr>
            <w:r>
              <w:rPr>
                <w:bCs/>
                <w:sz w:val="22"/>
                <w:szCs w:val="22"/>
              </w:rPr>
              <w:t>2013</w:t>
            </w:r>
          </w:p>
          <w:p w14:paraId="4CD83187" w14:textId="77777777" w:rsidR="005D6F84" w:rsidRPr="008A2C56" w:rsidRDefault="005D6F84" w:rsidP="00960EAD">
            <w:pPr>
              <w:rPr>
                <w:bCs/>
                <w:sz w:val="22"/>
                <w:szCs w:val="22"/>
              </w:rPr>
            </w:pPr>
          </w:p>
        </w:tc>
        <w:tc>
          <w:tcPr>
            <w:tcW w:w="8118" w:type="dxa"/>
          </w:tcPr>
          <w:p w14:paraId="1CF0F67D" w14:textId="5E16648A" w:rsidR="005D6F84" w:rsidRDefault="005D6F84" w:rsidP="00960EAD">
            <w:pPr>
              <w:rPr>
                <w:bCs/>
                <w:sz w:val="22"/>
                <w:szCs w:val="22"/>
              </w:rPr>
            </w:pPr>
            <w:r>
              <w:rPr>
                <w:bCs/>
                <w:sz w:val="22"/>
                <w:szCs w:val="22"/>
              </w:rPr>
              <w:t xml:space="preserve">Funding to sponsor Panel Discussion about Information and Access Issues as part of Tanner Talk Series, O.C. Tanner Foundation/College of Humanities and Social Sciences, Utah State University (with Dr. Erica </w:t>
            </w:r>
            <w:proofErr w:type="spellStart"/>
            <w:r>
              <w:rPr>
                <w:bCs/>
                <w:sz w:val="22"/>
                <w:szCs w:val="22"/>
              </w:rPr>
              <w:t>Holberg</w:t>
            </w:r>
            <w:proofErr w:type="spellEnd"/>
            <w:r>
              <w:rPr>
                <w:bCs/>
                <w:sz w:val="22"/>
                <w:szCs w:val="22"/>
              </w:rPr>
              <w:t xml:space="preserve"> and Becky L. Thoms) </w:t>
            </w:r>
            <w:r w:rsidRPr="00942F82">
              <w:rPr>
                <w:bCs/>
                <w:sz w:val="22"/>
                <w:szCs w:val="22"/>
              </w:rPr>
              <w:t>(</w:t>
            </w:r>
            <w:r w:rsidR="00C057E6">
              <w:rPr>
                <w:bCs/>
                <w:sz w:val="22"/>
                <w:szCs w:val="22"/>
              </w:rPr>
              <w:t>~</w:t>
            </w:r>
            <w:r w:rsidRPr="00942F82">
              <w:rPr>
                <w:bCs/>
                <w:sz w:val="22"/>
                <w:szCs w:val="22"/>
              </w:rPr>
              <w:t>$5,000</w:t>
            </w:r>
            <w:r w:rsidRPr="006411B2">
              <w:rPr>
                <w:bCs/>
                <w:sz w:val="22"/>
                <w:szCs w:val="22"/>
              </w:rPr>
              <w:t xml:space="preserve"> awarded</w:t>
            </w:r>
            <w:r>
              <w:rPr>
                <w:bCs/>
                <w:sz w:val="22"/>
                <w:szCs w:val="22"/>
              </w:rPr>
              <w:t>).</w:t>
            </w:r>
          </w:p>
          <w:p w14:paraId="632CE935" w14:textId="77777777" w:rsidR="005D6F84" w:rsidRPr="008A2C56" w:rsidRDefault="005D6F84" w:rsidP="00960EAD">
            <w:pPr>
              <w:rPr>
                <w:bCs/>
                <w:sz w:val="22"/>
                <w:szCs w:val="22"/>
              </w:rPr>
            </w:pPr>
          </w:p>
        </w:tc>
      </w:tr>
      <w:tr w:rsidR="005D6F84" w:rsidRPr="008A2C56" w14:paraId="609521CA" w14:textId="77777777" w:rsidTr="008F3F8E">
        <w:tc>
          <w:tcPr>
            <w:tcW w:w="1350" w:type="dxa"/>
          </w:tcPr>
          <w:p w14:paraId="679A5CC6" w14:textId="77777777" w:rsidR="005D6F84" w:rsidRDefault="005D6F84" w:rsidP="00960EAD">
            <w:pPr>
              <w:rPr>
                <w:bCs/>
                <w:sz w:val="22"/>
                <w:szCs w:val="22"/>
              </w:rPr>
            </w:pPr>
            <w:r>
              <w:rPr>
                <w:bCs/>
                <w:sz w:val="22"/>
                <w:szCs w:val="22"/>
              </w:rPr>
              <w:t>2013</w:t>
            </w:r>
          </w:p>
        </w:tc>
        <w:tc>
          <w:tcPr>
            <w:tcW w:w="8118" w:type="dxa"/>
          </w:tcPr>
          <w:p w14:paraId="27E600AE" w14:textId="77777777" w:rsidR="005D6F84" w:rsidRPr="00AB036E" w:rsidRDefault="005D6F84" w:rsidP="00960EAD">
            <w:pPr>
              <w:rPr>
                <w:bCs/>
                <w:sz w:val="22"/>
                <w:szCs w:val="22"/>
              </w:rPr>
            </w:pPr>
            <w:r>
              <w:rPr>
                <w:sz w:val="22"/>
                <w:szCs w:val="22"/>
              </w:rPr>
              <w:t>College of Humanities and Social Sciences Travel Award, Utah State University ($500 awarded).</w:t>
            </w:r>
          </w:p>
          <w:p w14:paraId="3DB4EA81" w14:textId="77777777" w:rsidR="005D6F84" w:rsidRDefault="005D6F84" w:rsidP="00960EAD">
            <w:pPr>
              <w:rPr>
                <w:sz w:val="22"/>
                <w:szCs w:val="22"/>
              </w:rPr>
            </w:pPr>
          </w:p>
        </w:tc>
      </w:tr>
      <w:tr w:rsidR="005D6F84" w:rsidRPr="008A2C56" w14:paraId="5E1B1922" w14:textId="77777777" w:rsidTr="00960EAD">
        <w:tc>
          <w:tcPr>
            <w:tcW w:w="1350" w:type="dxa"/>
          </w:tcPr>
          <w:p w14:paraId="543E34CC" w14:textId="77777777" w:rsidR="005D6F84" w:rsidRDefault="005D6F84" w:rsidP="00960EAD">
            <w:pPr>
              <w:rPr>
                <w:bCs/>
                <w:sz w:val="22"/>
                <w:szCs w:val="22"/>
              </w:rPr>
            </w:pPr>
            <w:r>
              <w:rPr>
                <w:bCs/>
                <w:sz w:val="22"/>
                <w:szCs w:val="22"/>
              </w:rPr>
              <w:t>2012</w:t>
            </w:r>
          </w:p>
          <w:p w14:paraId="717C5DF5" w14:textId="77777777" w:rsidR="005D6F84" w:rsidRPr="008A2C56" w:rsidRDefault="005D6F84" w:rsidP="00960EAD">
            <w:pPr>
              <w:rPr>
                <w:bCs/>
                <w:sz w:val="22"/>
                <w:szCs w:val="22"/>
              </w:rPr>
            </w:pPr>
          </w:p>
        </w:tc>
        <w:tc>
          <w:tcPr>
            <w:tcW w:w="8118" w:type="dxa"/>
          </w:tcPr>
          <w:p w14:paraId="4B2D76C4" w14:textId="77777777" w:rsidR="005D6F84" w:rsidRDefault="005D6F84" w:rsidP="00960EAD">
            <w:pPr>
              <w:rPr>
                <w:bCs/>
                <w:sz w:val="22"/>
                <w:szCs w:val="22"/>
              </w:rPr>
            </w:pPr>
            <w:r>
              <w:rPr>
                <w:sz w:val="22"/>
                <w:szCs w:val="22"/>
              </w:rPr>
              <w:t>College of Humanities and Social Sciences Travel Award, Utah State University ($500 awarded).</w:t>
            </w:r>
          </w:p>
          <w:p w14:paraId="2A32134C" w14:textId="77777777" w:rsidR="005D6F84" w:rsidRPr="008A2C56" w:rsidRDefault="005D6F84" w:rsidP="00960EAD">
            <w:pPr>
              <w:rPr>
                <w:bCs/>
                <w:sz w:val="22"/>
                <w:szCs w:val="22"/>
              </w:rPr>
            </w:pPr>
          </w:p>
        </w:tc>
      </w:tr>
      <w:tr w:rsidR="005D6F84" w:rsidRPr="008A2C56" w14:paraId="50AAA873" w14:textId="77777777" w:rsidTr="00960EAD">
        <w:tc>
          <w:tcPr>
            <w:tcW w:w="1350" w:type="dxa"/>
          </w:tcPr>
          <w:p w14:paraId="50A014FA" w14:textId="77777777" w:rsidR="005D6F84" w:rsidRDefault="005D6F84" w:rsidP="00960EAD">
            <w:pPr>
              <w:rPr>
                <w:bCs/>
                <w:sz w:val="22"/>
                <w:szCs w:val="22"/>
              </w:rPr>
            </w:pPr>
            <w:r>
              <w:rPr>
                <w:bCs/>
                <w:sz w:val="22"/>
                <w:szCs w:val="22"/>
              </w:rPr>
              <w:t>2011</w:t>
            </w:r>
          </w:p>
          <w:p w14:paraId="28519CAE" w14:textId="77777777" w:rsidR="005D6F84" w:rsidRDefault="005D6F84" w:rsidP="00960EAD">
            <w:pPr>
              <w:rPr>
                <w:bCs/>
                <w:sz w:val="22"/>
                <w:szCs w:val="22"/>
              </w:rPr>
            </w:pPr>
          </w:p>
          <w:p w14:paraId="5DF47B3A" w14:textId="77777777" w:rsidR="005D6F84" w:rsidRDefault="005D6F84" w:rsidP="00960EAD">
            <w:pPr>
              <w:rPr>
                <w:bCs/>
                <w:sz w:val="22"/>
                <w:szCs w:val="22"/>
              </w:rPr>
            </w:pPr>
          </w:p>
          <w:p w14:paraId="07284CDF" w14:textId="77777777" w:rsidR="005D6F84" w:rsidRDefault="005D6F84" w:rsidP="00960EAD">
            <w:pPr>
              <w:rPr>
                <w:bCs/>
                <w:sz w:val="22"/>
                <w:szCs w:val="22"/>
              </w:rPr>
            </w:pPr>
          </w:p>
        </w:tc>
        <w:tc>
          <w:tcPr>
            <w:tcW w:w="8118" w:type="dxa"/>
          </w:tcPr>
          <w:p w14:paraId="3019B099" w14:textId="77777777" w:rsidR="005D6F84" w:rsidRPr="002D285A" w:rsidRDefault="005D6F84" w:rsidP="00960EAD">
            <w:pPr>
              <w:rPr>
                <w:bCs/>
                <w:sz w:val="22"/>
                <w:szCs w:val="22"/>
              </w:rPr>
            </w:pPr>
            <w:r>
              <w:rPr>
                <w:bCs/>
                <w:sz w:val="22"/>
                <w:szCs w:val="22"/>
              </w:rPr>
              <w:t>American Association of University Supervisors and Coordinators/</w:t>
            </w:r>
            <w:r w:rsidRPr="002D285A">
              <w:rPr>
                <w:sz w:val="22"/>
                <w:szCs w:val="22"/>
              </w:rPr>
              <w:t>Center for Educational Resources in Culture, Language and Literacy</w:t>
            </w:r>
            <w:r>
              <w:rPr>
                <w:sz w:val="22"/>
                <w:szCs w:val="22"/>
              </w:rPr>
              <w:t xml:space="preserve"> (University of Arizona) Grant to attend 2012 Summer workshop entitled </w:t>
            </w:r>
            <w:r w:rsidRPr="002D285A">
              <w:rPr>
                <w:sz w:val="22"/>
                <w:szCs w:val="22"/>
              </w:rPr>
              <w:t>“Implementing literacy-based instruction in collegiate FL programs”</w:t>
            </w:r>
            <w:r>
              <w:rPr>
                <w:sz w:val="22"/>
                <w:szCs w:val="22"/>
              </w:rPr>
              <w:t xml:space="preserve"> ($700 awarded).</w:t>
            </w:r>
          </w:p>
          <w:p w14:paraId="6498B027" w14:textId="77777777" w:rsidR="005D6F84" w:rsidRDefault="005D6F84" w:rsidP="00960EAD">
            <w:pPr>
              <w:rPr>
                <w:bCs/>
                <w:sz w:val="22"/>
                <w:szCs w:val="22"/>
              </w:rPr>
            </w:pPr>
          </w:p>
        </w:tc>
      </w:tr>
      <w:tr w:rsidR="005D6F84" w:rsidRPr="008A2C56" w14:paraId="4C23E798" w14:textId="77777777" w:rsidTr="00960EAD">
        <w:tc>
          <w:tcPr>
            <w:tcW w:w="1350" w:type="dxa"/>
          </w:tcPr>
          <w:p w14:paraId="3E0D2D47" w14:textId="77777777" w:rsidR="005D6F84" w:rsidRDefault="005D6F84" w:rsidP="00960EAD">
            <w:pPr>
              <w:rPr>
                <w:bCs/>
                <w:sz w:val="22"/>
                <w:szCs w:val="22"/>
              </w:rPr>
            </w:pPr>
            <w:r>
              <w:rPr>
                <w:bCs/>
                <w:sz w:val="22"/>
                <w:szCs w:val="22"/>
              </w:rPr>
              <w:t>2011</w:t>
            </w:r>
          </w:p>
          <w:p w14:paraId="1A8ECD0B" w14:textId="77777777" w:rsidR="005D6F84" w:rsidRDefault="005D6F84" w:rsidP="00960EAD">
            <w:pPr>
              <w:rPr>
                <w:bCs/>
                <w:sz w:val="22"/>
                <w:szCs w:val="22"/>
              </w:rPr>
            </w:pPr>
          </w:p>
          <w:p w14:paraId="735CE713" w14:textId="77777777" w:rsidR="005D6F84" w:rsidRDefault="005D6F84" w:rsidP="00960EAD">
            <w:pPr>
              <w:rPr>
                <w:bCs/>
                <w:sz w:val="22"/>
                <w:szCs w:val="22"/>
              </w:rPr>
            </w:pPr>
          </w:p>
        </w:tc>
        <w:tc>
          <w:tcPr>
            <w:tcW w:w="8118" w:type="dxa"/>
          </w:tcPr>
          <w:p w14:paraId="4E19BA10" w14:textId="77777777" w:rsidR="005D6F84" w:rsidRDefault="005D6F84" w:rsidP="00960EAD">
            <w:pPr>
              <w:rPr>
                <w:bCs/>
                <w:sz w:val="22"/>
                <w:szCs w:val="22"/>
              </w:rPr>
            </w:pPr>
            <w:r>
              <w:rPr>
                <w:bCs/>
                <w:sz w:val="22"/>
                <w:szCs w:val="22"/>
              </w:rPr>
              <w:t xml:space="preserve">American Council on the Teaching of Foreign Languages, National Research Priorities Initiative Grant: </w:t>
            </w:r>
            <w:r>
              <w:rPr>
                <w:sz w:val="22"/>
              </w:rPr>
              <w:t>Classroom discourse and building of classroom c</w:t>
            </w:r>
            <w:r w:rsidRPr="00546BBD">
              <w:rPr>
                <w:sz w:val="22"/>
              </w:rPr>
              <w:t>ommunities</w:t>
            </w:r>
            <w:r>
              <w:rPr>
                <w:sz w:val="22"/>
              </w:rPr>
              <w:t>–Approaches, findings, and future directions</w:t>
            </w:r>
            <w:r>
              <w:rPr>
                <w:bCs/>
                <w:sz w:val="22"/>
                <w:szCs w:val="22"/>
              </w:rPr>
              <w:t xml:space="preserve"> ($500 awarded).</w:t>
            </w:r>
          </w:p>
          <w:p w14:paraId="4C03E2E2" w14:textId="77777777" w:rsidR="005D6F84" w:rsidRDefault="005D6F84" w:rsidP="00960EAD">
            <w:pPr>
              <w:rPr>
                <w:bCs/>
                <w:sz w:val="22"/>
                <w:szCs w:val="22"/>
              </w:rPr>
            </w:pPr>
          </w:p>
        </w:tc>
      </w:tr>
      <w:tr w:rsidR="005D6F84" w:rsidRPr="008A2C56" w14:paraId="46F1D514" w14:textId="77777777" w:rsidTr="00960EAD">
        <w:tc>
          <w:tcPr>
            <w:tcW w:w="1350" w:type="dxa"/>
          </w:tcPr>
          <w:p w14:paraId="187896DA" w14:textId="77777777" w:rsidR="005D6F84" w:rsidRPr="008A2C56" w:rsidRDefault="005D6F84" w:rsidP="00960EAD">
            <w:pPr>
              <w:rPr>
                <w:bCs/>
                <w:sz w:val="22"/>
                <w:szCs w:val="22"/>
              </w:rPr>
            </w:pPr>
            <w:r w:rsidRPr="008A2C56">
              <w:rPr>
                <w:bCs/>
                <w:sz w:val="22"/>
                <w:szCs w:val="22"/>
              </w:rPr>
              <w:t>2011</w:t>
            </w:r>
          </w:p>
          <w:p w14:paraId="653FDA7F" w14:textId="77777777" w:rsidR="005D6F84" w:rsidRPr="008A2C56" w:rsidRDefault="005D6F84" w:rsidP="00960EAD">
            <w:pPr>
              <w:rPr>
                <w:bCs/>
                <w:sz w:val="22"/>
                <w:szCs w:val="22"/>
              </w:rPr>
            </w:pPr>
          </w:p>
        </w:tc>
        <w:tc>
          <w:tcPr>
            <w:tcW w:w="8118" w:type="dxa"/>
          </w:tcPr>
          <w:p w14:paraId="5DAE27E8" w14:textId="77777777" w:rsidR="005D6F84" w:rsidRPr="008A2C56" w:rsidRDefault="005D6F84" w:rsidP="00960EAD">
            <w:pPr>
              <w:rPr>
                <w:bCs/>
                <w:sz w:val="22"/>
                <w:szCs w:val="22"/>
              </w:rPr>
            </w:pPr>
            <w:r w:rsidRPr="008A2C56">
              <w:rPr>
                <w:bCs/>
                <w:sz w:val="22"/>
                <w:szCs w:val="22"/>
              </w:rPr>
              <w:t>Council of Research Summer Stipend/Fellowship, Office of Research and Economic Development, Louisiana Stat</w:t>
            </w:r>
            <w:r>
              <w:rPr>
                <w:bCs/>
                <w:sz w:val="22"/>
                <w:szCs w:val="22"/>
              </w:rPr>
              <w:t>e University ($5,000 awarded).</w:t>
            </w:r>
          </w:p>
          <w:p w14:paraId="7D3DCD17" w14:textId="77777777" w:rsidR="005D6F84" w:rsidRPr="008A2C56" w:rsidRDefault="005D6F84" w:rsidP="00960EAD">
            <w:pPr>
              <w:rPr>
                <w:bCs/>
                <w:sz w:val="22"/>
                <w:szCs w:val="22"/>
              </w:rPr>
            </w:pPr>
          </w:p>
        </w:tc>
      </w:tr>
      <w:tr w:rsidR="005D6F84" w:rsidRPr="008A2C56" w14:paraId="4D4F5BB3" w14:textId="77777777" w:rsidTr="00960EAD">
        <w:tc>
          <w:tcPr>
            <w:tcW w:w="1350" w:type="dxa"/>
          </w:tcPr>
          <w:p w14:paraId="4688457E" w14:textId="77777777" w:rsidR="005D6F84" w:rsidRPr="008A2C56" w:rsidRDefault="005D6F84" w:rsidP="00960EAD">
            <w:pPr>
              <w:rPr>
                <w:bCs/>
                <w:sz w:val="22"/>
                <w:szCs w:val="22"/>
              </w:rPr>
            </w:pPr>
            <w:r w:rsidRPr="008A2C56">
              <w:rPr>
                <w:bCs/>
                <w:sz w:val="22"/>
                <w:szCs w:val="22"/>
              </w:rPr>
              <w:lastRenderedPageBreak/>
              <w:t>2008–</w:t>
            </w:r>
            <w:r>
              <w:rPr>
                <w:bCs/>
                <w:sz w:val="22"/>
                <w:szCs w:val="22"/>
              </w:rPr>
              <w:t>2011</w:t>
            </w:r>
          </w:p>
          <w:p w14:paraId="74DEDBD2" w14:textId="77777777" w:rsidR="005D6F84" w:rsidRPr="008A2C56" w:rsidRDefault="005D6F84" w:rsidP="00960EAD">
            <w:pPr>
              <w:rPr>
                <w:bCs/>
                <w:sz w:val="22"/>
                <w:szCs w:val="22"/>
              </w:rPr>
            </w:pPr>
          </w:p>
        </w:tc>
        <w:tc>
          <w:tcPr>
            <w:tcW w:w="8118" w:type="dxa"/>
          </w:tcPr>
          <w:p w14:paraId="24A3FA75" w14:textId="006365F1" w:rsidR="005D6F84" w:rsidRPr="008A2C56" w:rsidRDefault="005D6F84" w:rsidP="00960EAD">
            <w:pPr>
              <w:rPr>
                <w:bCs/>
                <w:sz w:val="22"/>
                <w:szCs w:val="22"/>
              </w:rPr>
            </w:pPr>
            <w:r w:rsidRPr="008A2C56">
              <w:rPr>
                <w:bCs/>
                <w:sz w:val="22"/>
                <w:szCs w:val="22"/>
              </w:rPr>
              <w:t>6 Travel Grants/Awards (Faculty Travel Grant, Junior Faculty Travel Grant, Teaching Enhancement Fund Award), Louisiana State University</w:t>
            </w:r>
            <w:r>
              <w:rPr>
                <w:bCs/>
                <w:sz w:val="22"/>
                <w:szCs w:val="22"/>
              </w:rPr>
              <w:t xml:space="preserve"> ($4</w:t>
            </w:r>
            <w:r w:rsidR="00F77825">
              <w:rPr>
                <w:bCs/>
                <w:sz w:val="22"/>
                <w:szCs w:val="22"/>
              </w:rPr>
              <w:t>,</w:t>
            </w:r>
            <w:r>
              <w:rPr>
                <w:bCs/>
                <w:sz w:val="22"/>
                <w:szCs w:val="22"/>
              </w:rPr>
              <w:t>250 awarded).</w:t>
            </w:r>
          </w:p>
          <w:p w14:paraId="41CC1506" w14:textId="77777777" w:rsidR="005D6F84" w:rsidRPr="008A2C56" w:rsidRDefault="005D6F84" w:rsidP="00960EAD">
            <w:pPr>
              <w:rPr>
                <w:bCs/>
                <w:sz w:val="22"/>
                <w:szCs w:val="22"/>
              </w:rPr>
            </w:pPr>
          </w:p>
        </w:tc>
      </w:tr>
      <w:tr w:rsidR="005D6F84" w:rsidRPr="008A2C56" w14:paraId="72B58B52" w14:textId="77777777" w:rsidTr="00960EAD">
        <w:tc>
          <w:tcPr>
            <w:tcW w:w="1350" w:type="dxa"/>
          </w:tcPr>
          <w:p w14:paraId="787DB7AB" w14:textId="77777777" w:rsidR="005D6F84" w:rsidRPr="008A2C56" w:rsidRDefault="005D6F84" w:rsidP="00960EAD">
            <w:pPr>
              <w:rPr>
                <w:bCs/>
                <w:sz w:val="22"/>
                <w:szCs w:val="22"/>
              </w:rPr>
            </w:pPr>
            <w:r w:rsidRPr="008A2C56">
              <w:rPr>
                <w:bCs/>
                <w:sz w:val="22"/>
                <w:szCs w:val="22"/>
              </w:rPr>
              <w:t>2008</w:t>
            </w:r>
          </w:p>
        </w:tc>
        <w:tc>
          <w:tcPr>
            <w:tcW w:w="8118" w:type="dxa"/>
          </w:tcPr>
          <w:p w14:paraId="09FC0C91" w14:textId="77777777" w:rsidR="005D6F84" w:rsidRPr="008A2C56" w:rsidRDefault="005D6F84" w:rsidP="00960EAD">
            <w:pPr>
              <w:pStyle w:val="data1"/>
              <w:tabs>
                <w:tab w:val="clear" w:pos="1340"/>
                <w:tab w:val="clear" w:pos="1700"/>
                <w:tab w:val="left" w:pos="-13"/>
                <w:tab w:val="left" w:pos="360"/>
                <w:tab w:val="left" w:pos="540"/>
                <w:tab w:val="left" w:pos="1080"/>
                <w:tab w:val="left" w:pos="1260"/>
                <w:tab w:val="left" w:pos="1440"/>
                <w:tab w:val="left" w:pos="1620"/>
                <w:tab w:val="left" w:pos="1800"/>
                <w:tab w:val="left" w:pos="2160"/>
                <w:tab w:val="left" w:pos="2340"/>
                <w:tab w:val="left" w:pos="2520"/>
                <w:tab w:val="left" w:pos="2700"/>
                <w:tab w:val="left" w:pos="2880"/>
              </w:tabs>
              <w:ind w:right="0"/>
              <w:rPr>
                <w:sz w:val="22"/>
                <w:szCs w:val="22"/>
              </w:rPr>
            </w:pPr>
            <w:r w:rsidRPr="008A2C56">
              <w:rPr>
                <w:sz w:val="22"/>
                <w:szCs w:val="22"/>
              </w:rPr>
              <w:t xml:space="preserve">LSU Board of Regents - LEQSF Enhancement Grant: “Enhancing Spanish Instruction Through Technology.” Co-Principal Investigator (with Mike </w:t>
            </w:r>
            <w:proofErr w:type="spellStart"/>
            <w:r w:rsidRPr="008A2C56">
              <w:rPr>
                <w:sz w:val="22"/>
                <w:szCs w:val="22"/>
              </w:rPr>
              <w:t>Dettinger</w:t>
            </w:r>
            <w:proofErr w:type="spellEnd"/>
            <w:r>
              <w:rPr>
                <w:sz w:val="22"/>
                <w:szCs w:val="22"/>
              </w:rPr>
              <w:t>). Funds requested: $97,525</w:t>
            </w:r>
            <w:r w:rsidRPr="008A2C56">
              <w:rPr>
                <w:sz w:val="22"/>
                <w:szCs w:val="22"/>
              </w:rPr>
              <w:t xml:space="preserve"> (Not funded)</w:t>
            </w:r>
            <w:r>
              <w:rPr>
                <w:sz w:val="22"/>
                <w:szCs w:val="22"/>
              </w:rPr>
              <w:t>.</w:t>
            </w:r>
          </w:p>
          <w:p w14:paraId="257ACA74" w14:textId="77777777" w:rsidR="005D6F84" w:rsidRPr="008A2C56" w:rsidRDefault="005D6F84" w:rsidP="00960EAD">
            <w:pPr>
              <w:rPr>
                <w:bCs/>
                <w:sz w:val="22"/>
                <w:szCs w:val="22"/>
              </w:rPr>
            </w:pPr>
          </w:p>
        </w:tc>
      </w:tr>
      <w:tr w:rsidR="005D6F84" w:rsidRPr="008A2C56" w14:paraId="22F2C6E0" w14:textId="77777777" w:rsidTr="00960EAD">
        <w:tc>
          <w:tcPr>
            <w:tcW w:w="1350" w:type="dxa"/>
          </w:tcPr>
          <w:p w14:paraId="39AEB80F" w14:textId="77777777" w:rsidR="005D6F84" w:rsidRPr="008A2C56" w:rsidRDefault="005D6F84" w:rsidP="00960EAD">
            <w:pPr>
              <w:rPr>
                <w:bCs/>
                <w:sz w:val="22"/>
                <w:szCs w:val="22"/>
              </w:rPr>
            </w:pPr>
            <w:r w:rsidRPr="008A2C56">
              <w:rPr>
                <w:bCs/>
                <w:sz w:val="22"/>
                <w:szCs w:val="22"/>
              </w:rPr>
              <w:t>2006</w:t>
            </w:r>
          </w:p>
          <w:p w14:paraId="7ED7E73F" w14:textId="77777777" w:rsidR="005D6F84" w:rsidRPr="008A2C56" w:rsidRDefault="005D6F84" w:rsidP="00960EAD">
            <w:pPr>
              <w:rPr>
                <w:bCs/>
                <w:sz w:val="22"/>
                <w:szCs w:val="22"/>
              </w:rPr>
            </w:pPr>
          </w:p>
        </w:tc>
        <w:tc>
          <w:tcPr>
            <w:tcW w:w="8118" w:type="dxa"/>
          </w:tcPr>
          <w:p w14:paraId="3BCF46E3" w14:textId="77777777" w:rsidR="005D6F84" w:rsidRPr="008A2C56" w:rsidRDefault="005D6F84" w:rsidP="00960EAD">
            <w:pPr>
              <w:rPr>
                <w:color w:val="000000"/>
                <w:sz w:val="22"/>
                <w:szCs w:val="22"/>
              </w:rPr>
            </w:pPr>
            <w:r w:rsidRPr="008A2C56">
              <w:rPr>
                <w:rStyle w:val="headline"/>
                <w:color w:val="000000"/>
                <w:sz w:val="22"/>
                <w:szCs w:val="22"/>
              </w:rPr>
              <w:t>First-Time Attendee at AATS</w:t>
            </w:r>
            <w:r>
              <w:rPr>
                <w:rStyle w:val="headline"/>
                <w:color w:val="000000"/>
                <w:sz w:val="22"/>
                <w:szCs w:val="22"/>
              </w:rPr>
              <w:t>P Annual Meeting Travel Stipend</w:t>
            </w:r>
            <w:r w:rsidRPr="008A2C56">
              <w:rPr>
                <w:rStyle w:val="headline"/>
                <w:color w:val="000000"/>
                <w:sz w:val="22"/>
                <w:szCs w:val="22"/>
              </w:rPr>
              <w:t xml:space="preserve">, </w:t>
            </w:r>
            <w:r w:rsidRPr="008A2C56">
              <w:rPr>
                <w:sz w:val="22"/>
                <w:szCs w:val="22"/>
              </w:rPr>
              <w:t>American Association of Teachers of Spanish and Portuguese</w:t>
            </w:r>
            <w:r>
              <w:rPr>
                <w:sz w:val="22"/>
                <w:szCs w:val="22"/>
              </w:rPr>
              <w:t xml:space="preserve"> ($500 awarded).</w:t>
            </w:r>
          </w:p>
          <w:p w14:paraId="19DF34A1" w14:textId="77777777" w:rsidR="005D6F84" w:rsidRPr="008A2C56" w:rsidRDefault="005D6F84" w:rsidP="00960EAD">
            <w:pPr>
              <w:rPr>
                <w:bCs/>
                <w:sz w:val="22"/>
                <w:szCs w:val="22"/>
              </w:rPr>
            </w:pPr>
          </w:p>
        </w:tc>
      </w:tr>
      <w:tr w:rsidR="005D6F84" w:rsidRPr="008A2C56" w14:paraId="698B23C6" w14:textId="77777777" w:rsidTr="00960EAD">
        <w:tc>
          <w:tcPr>
            <w:tcW w:w="1350" w:type="dxa"/>
          </w:tcPr>
          <w:p w14:paraId="56C456AA" w14:textId="77777777" w:rsidR="005D6F84" w:rsidRPr="008A2C56" w:rsidRDefault="005D6F84" w:rsidP="00960EAD">
            <w:pPr>
              <w:rPr>
                <w:bCs/>
                <w:sz w:val="22"/>
                <w:szCs w:val="22"/>
              </w:rPr>
            </w:pPr>
            <w:r w:rsidRPr="008A2C56">
              <w:rPr>
                <w:bCs/>
                <w:sz w:val="22"/>
                <w:szCs w:val="22"/>
              </w:rPr>
              <w:t>2004–2008</w:t>
            </w:r>
          </w:p>
        </w:tc>
        <w:tc>
          <w:tcPr>
            <w:tcW w:w="8118" w:type="dxa"/>
          </w:tcPr>
          <w:p w14:paraId="453DA90D" w14:textId="3FD8D40C" w:rsidR="005D6F84" w:rsidRPr="008A2C56" w:rsidRDefault="005D6F84" w:rsidP="00960EAD">
            <w:pPr>
              <w:rPr>
                <w:bCs/>
                <w:sz w:val="22"/>
                <w:szCs w:val="22"/>
              </w:rPr>
            </w:pPr>
            <w:r w:rsidRPr="008A2C56">
              <w:rPr>
                <w:bCs/>
                <w:sz w:val="22"/>
                <w:szCs w:val="22"/>
              </w:rPr>
              <w:t>11 Travel Grants/Awards (</w:t>
            </w:r>
            <w:r w:rsidRPr="008A2C56">
              <w:rPr>
                <w:sz w:val="22"/>
                <w:szCs w:val="22"/>
              </w:rPr>
              <w:t xml:space="preserve">Graduate Student Senate Travel Grant, Student Government Scholarly Presentations Award, </w:t>
            </w:r>
            <w:r w:rsidRPr="008A2C56">
              <w:rPr>
                <w:bCs/>
                <w:sz w:val="22"/>
                <w:szCs w:val="22"/>
              </w:rPr>
              <w:t>International Programs Graduate International Travel Grant), University of Iowa</w:t>
            </w:r>
            <w:r>
              <w:rPr>
                <w:bCs/>
                <w:sz w:val="22"/>
                <w:szCs w:val="22"/>
              </w:rPr>
              <w:t xml:space="preserve"> ($4</w:t>
            </w:r>
            <w:r w:rsidR="006F2511">
              <w:rPr>
                <w:bCs/>
                <w:sz w:val="22"/>
                <w:szCs w:val="22"/>
              </w:rPr>
              <w:t>,</w:t>
            </w:r>
            <w:r>
              <w:rPr>
                <w:bCs/>
                <w:sz w:val="22"/>
                <w:szCs w:val="22"/>
              </w:rPr>
              <w:t>500 awarded).</w:t>
            </w:r>
          </w:p>
        </w:tc>
      </w:tr>
    </w:tbl>
    <w:p w14:paraId="51E63577" w14:textId="77777777" w:rsidR="001B22B9" w:rsidRDefault="001B22B9" w:rsidP="005D6F84">
      <w:pPr>
        <w:spacing w:after="60"/>
        <w:rPr>
          <w:b/>
          <w:bCs/>
          <w:sz w:val="22"/>
          <w:szCs w:val="22"/>
        </w:rPr>
      </w:pPr>
    </w:p>
    <w:p w14:paraId="5F740E1A" w14:textId="77777777" w:rsidR="005D6F84" w:rsidRPr="001F24C2" w:rsidRDefault="005D6F84" w:rsidP="005D6F84">
      <w:pPr>
        <w:spacing w:after="60"/>
        <w:rPr>
          <w:b/>
          <w:bCs/>
          <w:sz w:val="22"/>
          <w:szCs w:val="22"/>
        </w:rPr>
      </w:pPr>
      <w:r>
        <w:rPr>
          <w:b/>
          <w:bCs/>
          <w:sz w:val="22"/>
          <w:szCs w:val="22"/>
        </w:rPr>
        <w:t>HONORS AND AWARDS</w:t>
      </w:r>
    </w:p>
    <w:tbl>
      <w:tblPr>
        <w:tblW w:w="0" w:type="auto"/>
        <w:tblInd w:w="108" w:type="dxa"/>
        <w:tblLook w:val="04A0" w:firstRow="1" w:lastRow="0" w:firstColumn="1" w:lastColumn="0" w:noHBand="0" w:noVBand="1"/>
      </w:tblPr>
      <w:tblGrid>
        <w:gridCol w:w="1329"/>
        <w:gridCol w:w="7923"/>
      </w:tblGrid>
      <w:tr w:rsidR="005D6F84" w:rsidRPr="008A2C56" w14:paraId="5B627B5D" w14:textId="77777777" w:rsidTr="0078252F">
        <w:tc>
          <w:tcPr>
            <w:tcW w:w="1329" w:type="dxa"/>
          </w:tcPr>
          <w:p w14:paraId="2B7B5714" w14:textId="77777777" w:rsidR="0042013E" w:rsidRDefault="0042013E" w:rsidP="00960EAD">
            <w:pPr>
              <w:rPr>
                <w:bCs/>
                <w:sz w:val="22"/>
                <w:szCs w:val="22"/>
              </w:rPr>
            </w:pPr>
          </w:p>
          <w:p w14:paraId="024DE95F" w14:textId="66677613" w:rsidR="005D6F84" w:rsidRPr="00BC1A53" w:rsidRDefault="005D6F84" w:rsidP="00960EAD">
            <w:pPr>
              <w:rPr>
                <w:bCs/>
                <w:sz w:val="22"/>
                <w:szCs w:val="22"/>
              </w:rPr>
            </w:pPr>
            <w:r w:rsidRPr="00BC1A53">
              <w:rPr>
                <w:bCs/>
                <w:sz w:val="22"/>
                <w:szCs w:val="22"/>
              </w:rPr>
              <w:t>20</w:t>
            </w:r>
            <w:r w:rsidR="00596704">
              <w:rPr>
                <w:bCs/>
                <w:sz w:val="22"/>
                <w:szCs w:val="22"/>
              </w:rPr>
              <w:t>2</w:t>
            </w:r>
            <w:r w:rsidR="0078252F">
              <w:rPr>
                <w:bCs/>
                <w:sz w:val="22"/>
                <w:szCs w:val="22"/>
              </w:rPr>
              <w:t>4</w:t>
            </w:r>
          </w:p>
        </w:tc>
        <w:tc>
          <w:tcPr>
            <w:tcW w:w="7923" w:type="dxa"/>
          </w:tcPr>
          <w:p w14:paraId="63F03A70" w14:textId="77777777" w:rsidR="0042013E" w:rsidRDefault="0042013E" w:rsidP="00960EAD">
            <w:pPr>
              <w:rPr>
                <w:sz w:val="22"/>
                <w:szCs w:val="23"/>
              </w:rPr>
            </w:pPr>
          </w:p>
          <w:p w14:paraId="086EA596" w14:textId="4B304DEF" w:rsidR="0078252F" w:rsidRPr="009F6D98" w:rsidRDefault="0078252F" w:rsidP="0078252F">
            <w:pPr>
              <w:rPr>
                <w:rFonts w:asciiTheme="majorBidi" w:hAnsiTheme="majorBidi" w:cstheme="majorBidi"/>
                <w:color w:val="000000" w:themeColor="text1"/>
                <w:sz w:val="22"/>
                <w:szCs w:val="22"/>
              </w:rPr>
            </w:pPr>
            <w:r w:rsidRPr="009F6D98">
              <w:rPr>
                <w:rFonts w:asciiTheme="majorBidi" w:hAnsiTheme="majorBidi" w:cstheme="majorBidi"/>
                <w:color w:val="000000" w:themeColor="text1"/>
                <w:sz w:val="22"/>
                <w:szCs w:val="22"/>
              </w:rPr>
              <w:t>Honorable Mention</w:t>
            </w:r>
            <w:r>
              <w:rPr>
                <w:rFonts w:asciiTheme="majorBidi" w:hAnsiTheme="majorBidi" w:cstheme="majorBidi"/>
                <w:color w:val="000000" w:themeColor="text1"/>
                <w:sz w:val="22"/>
                <w:szCs w:val="22"/>
              </w:rPr>
              <w:t>,</w:t>
            </w:r>
            <w:r w:rsidRPr="009F6D98">
              <w:rPr>
                <w:rFonts w:asciiTheme="majorBidi" w:hAnsiTheme="majorBidi" w:cstheme="majorBidi"/>
                <w:color w:val="000000" w:themeColor="text1"/>
                <w:sz w:val="22"/>
                <w:szCs w:val="22"/>
                <w:shd w:val="clear" w:color="auto" w:fill="FFFFFF"/>
              </w:rPr>
              <w:t xml:space="preserve"> Kenneth W.</w:t>
            </w:r>
            <w:r>
              <w:rPr>
                <w:rFonts w:asciiTheme="majorBidi" w:hAnsiTheme="majorBidi" w:cstheme="majorBidi"/>
                <w:color w:val="000000" w:themeColor="text1"/>
                <w:sz w:val="22"/>
                <w:szCs w:val="22"/>
                <w:shd w:val="clear" w:color="auto" w:fill="FFFFFF"/>
              </w:rPr>
              <w:t xml:space="preserve"> </w:t>
            </w:r>
            <w:proofErr w:type="spellStart"/>
            <w:r w:rsidRPr="009F6D98">
              <w:rPr>
                <w:rFonts w:asciiTheme="majorBidi" w:hAnsiTheme="majorBidi" w:cstheme="majorBidi"/>
                <w:color w:val="000000" w:themeColor="text1"/>
                <w:sz w:val="22"/>
                <w:szCs w:val="22"/>
                <w:shd w:val="clear" w:color="auto" w:fill="FFFFFF"/>
              </w:rPr>
              <w:t>Mildenberger</w:t>
            </w:r>
            <w:proofErr w:type="spellEnd"/>
            <w:r w:rsidRPr="009F6D98">
              <w:rPr>
                <w:rFonts w:asciiTheme="majorBidi" w:hAnsiTheme="majorBidi" w:cstheme="majorBidi"/>
                <w:color w:val="000000" w:themeColor="text1"/>
                <w:sz w:val="22"/>
                <w:szCs w:val="22"/>
                <w:shd w:val="clear" w:color="auto" w:fill="FFFFFF"/>
              </w:rPr>
              <w:t xml:space="preserve"> Prize</w:t>
            </w:r>
            <w:r>
              <w:rPr>
                <w:rFonts w:asciiTheme="majorBidi" w:hAnsiTheme="majorBidi" w:cstheme="majorBidi"/>
                <w:color w:val="000000" w:themeColor="text1"/>
                <w:sz w:val="22"/>
                <w:szCs w:val="22"/>
                <w:shd w:val="clear" w:color="auto" w:fill="FFFFFF"/>
              </w:rPr>
              <w:t xml:space="preserve"> </w:t>
            </w:r>
            <w:r>
              <w:rPr>
                <w:rFonts w:asciiTheme="majorBidi" w:hAnsiTheme="majorBidi" w:cstheme="majorBidi"/>
                <w:color w:val="000000" w:themeColor="text1"/>
                <w:sz w:val="22"/>
                <w:szCs w:val="22"/>
              </w:rPr>
              <w:t>(</w:t>
            </w:r>
            <w:hyperlink r:id="rId19" w:history="1">
              <w:r w:rsidRPr="00D60C82">
                <w:rPr>
                  <w:rStyle w:val="Hyperlink"/>
                  <w:rFonts w:asciiTheme="majorBidi" w:hAnsiTheme="majorBidi" w:cstheme="majorBidi"/>
                  <w:sz w:val="22"/>
                  <w:szCs w:val="22"/>
                </w:rPr>
                <w:t>Press Release</w:t>
              </w:r>
            </w:hyperlink>
            <w:r>
              <w:rPr>
                <w:rFonts w:asciiTheme="majorBidi" w:hAnsiTheme="majorBidi" w:cstheme="majorBidi"/>
                <w:color w:val="000000" w:themeColor="text1"/>
                <w:sz w:val="22"/>
                <w:szCs w:val="22"/>
              </w:rPr>
              <w:t>)</w:t>
            </w:r>
            <w:r w:rsidRPr="009F6D98">
              <w:rPr>
                <w:rFonts w:asciiTheme="majorBidi" w:hAnsiTheme="majorBidi" w:cstheme="majorBidi"/>
                <w:color w:val="000000" w:themeColor="text1"/>
                <w:sz w:val="22"/>
                <w:szCs w:val="22"/>
              </w:rPr>
              <w:t xml:space="preserve">, </w:t>
            </w:r>
            <w:r w:rsidRPr="009F6D98">
              <w:rPr>
                <w:rFonts w:asciiTheme="majorBidi" w:hAnsiTheme="majorBidi" w:cstheme="majorBidi"/>
                <w:color w:val="000000" w:themeColor="text1"/>
                <w:sz w:val="22"/>
                <w:szCs w:val="22"/>
                <w:shd w:val="clear" w:color="auto" w:fill="FFFFFF"/>
              </w:rPr>
              <w:t>Modern Language Association</w:t>
            </w:r>
            <w:r>
              <w:rPr>
                <w:rFonts w:asciiTheme="majorBidi" w:hAnsiTheme="majorBidi" w:cstheme="majorBidi"/>
                <w:color w:val="000000" w:themeColor="text1"/>
                <w:sz w:val="22"/>
                <w:szCs w:val="22"/>
                <w:shd w:val="clear" w:color="auto" w:fill="FFFFFF"/>
              </w:rPr>
              <w:t xml:space="preserve"> (awarded at 2024 MLA Convention)</w:t>
            </w:r>
            <w:r w:rsidRPr="009F6D98">
              <w:rPr>
                <w:rFonts w:asciiTheme="majorBidi" w:hAnsiTheme="majorBidi" w:cstheme="majorBidi"/>
                <w:color w:val="000000" w:themeColor="text1"/>
                <w:sz w:val="22"/>
                <w:szCs w:val="22"/>
              </w:rPr>
              <w:t>.</w:t>
            </w:r>
          </w:p>
          <w:p w14:paraId="1B95C2E5" w14:textId="77777777" w:rsidR="005D6F84" w:rsidRPr="00BC1A53" w:rsidRDefault="005D6F84" w:rsidP="0078252F">
            <w:pPr>
              <w:rPr>
                <w:bCs/>
                <w:sz w:val="22"/>
                <w:szCs w:val="22"/>
              </w:rPr>
            </w:pPr>
          </w:p>
        </w:tc>
      </w:tr>
      <w:tr w:rsidR="0078252F" w:rsidRPr="008A2C56" w14:paraId="6E9F0B27" w14:textId="77777777" w:rsidTr="0078252F">
        <w:tc>
          <w:tcPr>
            <w:tcW w:w="1329" w:type="dxa"/>
          </w:tcPr>
          <w:p w14:paraId="3430D53B" w14:textId="2DE36A38" w:rsidR="0078252F" w:rsidRDefault="0078252F" w:rsidP="00960EAD">
            <w:pPr>
              <w:rPr>
                <w:bCs/>
                <w:sz w:val="22"/>
                <w:szCs w:val="22"/>
              </w:rPr>
            </w:pPr>
            <w:r>
              <w:rPr>
                <w:bCs/>
                <w:sz w:val="22"/>
                <w:szCs w:val="22"/>
              </w:rPr>
              <w:t>2021</w:t>
            </w:r>
          </w:p>
          <w:p w14:paraId="771B481F" w14:textId="667BBDE5" w:rsidR="0078252F" w:rsidRDefault="0078252F" w:rsidP="00960EAD">
            <w:pPr>
              <w:rPr>
                <w:bCs/>
                <w:sz w:val="22"/>
                <w:szCs w:val="22"/>
              </w:rPr>
            </w:pPr>
          </w:p>
        </w:tc>
        <w:tc>
          <w:tcPr>
            <w:tcW w:w="7923" w:type="dxa"/>
          </w:tcPr>
          <w:p w14:paraId="1B184D98" w14:textId="77777777" w:rsidR="0078252F" w:rsidRPr="00BC1A53" w:rsidRDefault="0078252F" w:rsidP="0078252F">
            <w:pPr>
              <w:rPr>
                <w:bCs/>
                <w:sz w:val="22"/>
                <w:szCs w:val="22"/>
              </w:rPr>
            </w:pPr>
            <w:r>
              <w:rPr>
                <w:sz w:val="22"/>
                <w:szCs w:val="23"/>
              </w:rPr>
              <w:t>Researcher of the Year Finalist (one of top 3 in College), College of Humanities and Social Sciences, Utah State University</w:t>
            </w:r>
          </w:p>
          <w:p w14:paraId="6CAAC6F1" w14:textId="77777777" w:rsidR="0078252F" w:rsidRDefault="0078252F" w:rsidP="00960EAD">
            <w:pPr>
              <w:rPr>
                <w:sz w:val="22"/>
                <w:szCs w:val="23"/>
              </w:rPr>
            </w:pPr>
          </w:p>
        </w:tc>
      </w:tr>
      <w:tr w:rsidR="00DC3E80" w:rsidRPr="008A2C56" w14:paraId="3E7B87D4" w14:textId="77777777" w:rsidTr="0078252F">
        <w:tc>
          <w:tcPr>
            <w:tcW w:w="1329" w:type="dxa"/>
          </w:tcPr>
          <w:p w14:paraId="0EE2F2A2" w14:textId="0E95B8F1" w:rsidR="00DC3E80" w:rsidRPr="00BC1A53" w:rsidRDefault="00DC3E80" w:rsidP="00960EAD">
            <w:pPr>
              <w:rPr>
                <w:bCs/>
                <w:sz w:val="22"/>
                <w:szCs w:val="22"/>
              </w:rPr>
            </w:pPr>
            <w:r>
              <w:rPr>
                <w:bCs/>
                <w:sz w:val="22"/>
                <w:szCs w:val="22"/>
              </w:rPr>
              <w:t>2021</w:t>
            </w:r>
          </w:p>
        </w:tc>
        <w:tc>
          <w:tcPr>
            <w:tcW w:w="7923" w:type="dxa"/>
          </w:tcPr>
          <w:p w14:paraId="3332583F" w14:textId="77777777" w:rsidR="00DC3E80" w:rsidRDefault="00DC3E80" w:rsidP="00960EAD">
            <w:pPr>
              <w:rPr>
                <w:sz w:val="22"/>
                <w:szCs w:val="23"/>
              </w:rPr>
            </w:pPr>
            <w:r w:rsidRPr="00BC1A53">
              <w:rPr>
                <w:sz w:val="22"/>
                <w:szCs w:val="23"/>
              </w:rPr>
              <w:t>Researcher of the Year, Depart</w:t>
            </w:r>
            <w:r>
              <w:rPr>
                <w:sz w:val="22"/>
                <w:szCs w:val="23"/>
              </w:rPr>
              <w:t>ment of World Languages &amp;</w:t>
            </w:r>
            <w:r w:rsidRPr="00BC1A53">
              <w:rPr>
                <w:sz w:val="22"/>
                <w:szCs w:val="23"/>
              </w:rPr>
              <w:t xml:space="preserve"> C</w:t>
            </w:r>
            <w:r>
              <w:rPr>
                <w:sz w:val="22"/>
                <w:szCs w:val="23"/>
              </w:rPr>
              <w:t>ulture</w:t>
            </w:r>
            <w:r w:rsidRPr="00BC1A53">
              <w:rPr>
                <w:sz w:val="22"/>
                <w:szCs w:val="23"/>
              </w:rPr>
              <w:t>s</w:t>
            </w:r>
            <w:r>
              <w:rPr>
                <w:sz w:val="22"/>
                <w:szCs w:val="23"/>
              </w:rPr>
              <w:t xml:space="preserve">, </w:t>
            </w:r>
            <w:r w:rsidRPr="00BC1A53">
              <w:rPr>
                <w:sz w:val="22"/>
                <w:szCs w:val="23"/>
              </w:rPr>
              <w:t>Utah State University</w:t>
            </w:r>
          </w:p>
          <w:p w14:paraId="3382DD96" w14:textId="2F643AD9" w:rsidR="00DC3E80" w:rsidRPr="00BC1A53" w:rsidRDefault="00DC3E80" w:rsidP="00960EAD">
            <w:pPr>
              <w:rPr>
                <w:bCs/>
                <w:sz w:val="22"/>
                <w:szCs w:val="22"/>
              </w:rPr>
            </w:pPr>
          </w:p>
        </w:tc>
      </w:tr>
      <w:tr w:rsidR="00596704" w:rsidRPr="008A2C56" w14:paraId="001B153E" w14:textId="77777777" w:rsidTr="0042013E">
        <w:tc>
          <w:tcPr>
            <w:tcW w:w="1329" w:type="dxa"/>
          </w:tcPr>
          <w:p w14:paraId="0029239F" w14:textId="0B51FF12" w:rsidR="00596704" w:rsidRPr="00BC1A53" w:rsidRDefault="00596704" w:rsidP="00960EAD">
            <w:pPr>
              <w:rPr>
                <w:bCs/>
                <w:sz w:val="22"/>
                <w:szCs w:val="22"/>
              </w:rPr>
            </w:pPr>
            <w:r>
              <w:rPr>
                <w:bCs/>
                <w:sz w:val="22"/>
                <w:szCs w:val="22"/>
              </w:rPr>
              <w:t>2015</w:t>
            </w:r>
          </w:p>
        </w:tc>
        <w:tc>
          <w:tcPr>
            <w:tcW w:w="7923" w:type="dxa"/>
          </w:tcPr>
          <w:p w14:paraId="43605AA2" w14:textId="1323A3DC" w:rsidR="00596704" w:rsidRPr="00BC1A53" w:rsidRDefault="00596704" w:rsidP="00596704">
            <w:pPr>
              <w:rPr>
                <w:bCs/>
                <w:sz w:val="22"/>
                <w:szCs w:val="22"/>
              </w:rPr>
            </w:pPr>
            <w:r w:rsidRPr="00BC1A53">
              <w:rPr>
                <w:sz w:val="22"/>
                <w:szCs w:val="23"/>
              </w:rPr>
              <w:t>Researcher of the Year, Depart</w:t>
            </w:r>
            <w:r>
              <w:rPr>
                <w:sz w:val="22"/>
                <w:szCs w:val="23"/>
              </w:rPr>
              <w:t>ment of Languages</w:t>
            </w:r>
            <w:r w:rsidR="009B41F5">
              <w:rPr>
                <w:sz w:val="22"/>
                <w:szCs w:val="23"/>
              </w:rPr>
              <w:t>, Philosophy,</w:t>
            </w:r>
            <w:r>
              <w:rPr>
                <w:sz w:val="22"/>
                <w:szCs w:val="23"/>
              </w:rPr>
              <w:t xml:space="preserve"> and</w:t>
            </w:r>
            <w:r w:rsidRPr="00BC1A53">
              <w:rPr>
                <w:sz w:val="22"/>
                <w:szCs w:val="23"/>
              </w:rPr>
              <w:t xml:space="preserve"> Communication Studies, Utah State University</w:t>
            </w:r>
          </w:p>
          <w:p w14:paraId="4548420F" w14:textId="77777777" w:rsidR="00596704" w:rsidRPr="00BC1A53" w:rsidRDefault="00596704" w:rsidP="00960EAD">
            <w:pPr>
              <w:rPr>
                <w:bCs/>
                <w:sz w:val="22"/>
                <w:szCs w:val="22"/>
              </w:rPr>
            </w:pPr>
          </w:p>
        </w:tc>
      </w:tr>
      <w:tr w:rsidR="005D6F84" w:rsidRPr="008A2C56" w14:paraId="66B92AE8" w14:textId="77777777" w:rsidTr="0042013E">
        <w:tc>
          <w:tcPr>
            <w:tcW w:w="1329" w:type="dxa"/>
          </w:tcPr>
          <w:p w14:paraId="6C238F7A" w14:textId="77777777" w:rsidR="005D6F84" w:rsidRDefault="005D6F84" w:rsidP="00960EAD">
            <w:pPr>
              <w:rPr>
                <w:bCs/>
                <w:sz w:val="22"/>
                <w:szCs w:val="22"/>
              </w:rPr>
            </w:pPr>
            <w:r>
              <w:rPr>
                <w:bCs/>
                <w:sz w:val="22"/>
                <w:szCs w:val="22"/>
              </w:rPr>
              <w:t>2010</w:t>
            </w:r>
          </w:p>
          <w:p w14:paraId="2B441C5B" w14:textId="77777777" w:rsidR="005D6F84" w:rsidRDefault="005D6F84" w:rsidP="00960EAD">
            <w:pPr>
              <w:rPr>
                <w:bCs/>
                <w:sz w:val="22"/>
                <w:szCs w:val="22"/>
              </w:rPr>
            </w:pPr>
          </w:p>
        </w:tc>
        <w:tc>
          <w:tcPr>
            <w:tcW w:w="7923" w:type="dxa"/>
          </w:tcPr>
          <w:p w14:paraId="6F008B39" w14:textId="77777777" w:rsidR="005D6F84" w:rsidRDefault="005D6F84" w:rsidP="00960EAD">
            <w:pPr>
              <w:rPr>
                <w:sz w:val="23"/>
                <w:szCs w:val="23"/>
              </w:rPr>
            </w:pPr>
            <w:r>
              <w:rPr>
                <w:bCs/>
                <w:sz w:val="22"/>
                <w:szCs w:val="22"/>
              </w:rPr>
              <w:t>American Council on the Teaching of Foreign Languages (</w:t>
            </w:r>
            <w:r w:rsidRPr="008A2C56">
              <w:rPr>
                <w:bCs/>
                <w:sz w:val="22"/>
                <w:szCs w:val="22"/>
              </w:rPr>
              <w:t>ACTFL</w:t>
            </w:r>
            <w:r>
              <w:rPr>
                <w:bCs/>
                <w:sz w:val="22"/>
                <w:szCs w:val="22"/>
              </w:rPr>
              <w:t>)</w:t>
            </w:r>
            <w:r w:rsidRPr="008A2C56">
              <w:rPr>
                <w:bCs/>
                <w:sz w:val="22"/>
                <w:szCs w:val="22"/>
              </w:rPr>
              <w:t>/</w:t>
            </w:r>
            <w:r w:rsidRPr="008A2C56">
              <w:rPr>
                <w:bCs/>
                <w:i/>
                <w:sz w:val="22"/>
                <w:szCs w:val="22"/>
              </w:rPr>
              <w:t>Modern Language Journal</w:t>
            </w:r>
            <w:r w:rsidRPr="008A2C56">
              <w:rPr>
                <w:bCs/>
                <w:sz w:val="22"/>
                <w:szCs w:val="22"/>
              </w:rPr>
              <w:t xml:space="preserve"> Emma Marie </w:t>
            </w:r>
            <w:proofErr w:type="spellStart"/>
            <w:r w:rsidRPr="008A2C56">
              <w:rPr>
                <w:bCs/>
                <w:sz w:val="22"/>
                <w:szCs w:val="22"/>
              </w:rPr>
              <w:t>Birkmaier</w:t>
            </w:r>
            <w:proofErr w:type="spellEnd"/>
            <w:r w:rsidRPr="008A2C56">
              <w:rPr>
                <w:bCs/>
                <w:sz w:val="22"/>
                <w:szCs w:val="22"/>
              </w:rPr>
              <w:t xml:space="preserve"> Award for Doctoral Dissertation Research in Foreign Language Education</w:t>
            </w:r>
            <w:r>
              <w:rPr>
                <w:sz w:val="23"/>
                <w:szCs w:val="23"/>
              </w:rPr>
              <w:t xml:space="preserve"> </w:t>
            </w:r>
          </w:p>
          <w:p w14:paraId="02EA0472" w14:textId="77777777" w:rsidR="005D6F84" w:rsidRDefault="005D6F84" w:rsidP="00960EAD">
            <w:pPr>
              <w:rPr>
                <w:bCs/>
                <w:sz w:val="22"/>
                <w:szCs w:val="22"/>
              </w:rPr>
            </w:pPr>
          </w:p>
        </w:tc>
      </w:tr>
      <w:tr w:rsidR="005D6F84" w:rsidRPr="008A2C56" w14:paraId="7B35D4B6" w14:textId="77777777" w:rsidTr="0042013E">
        <w:tc>
          <w:tcPr>
            <w:tcW w:w="1329" w:type="dxa"/>
          </w:tcPr>
          <w:p w14:paraId="68AFE78A" w14:textId="77777777" w:rsidR="005D6F84" w:rsidRPr="008A2C56" w:rsidRDefault="005D6F84" w:rsidP="00960EAD">
            <w:pPr>
              <w:rPr>
                <w:bCs/>
                <w:sz w:val="22"/>
                <w:szCs w:val="22"/>
              </w:rPr>
            </w:pPr>
            <w:r w:rsidRPr="008A2C56">
              <w:rPr>
                <w:bCs/>
                <w:sz w:val="22"/>
                <w:szCs w:val="22"/>
              </w:rPr>
              <w:t xml:space="preserve">2007 </w:t>
            </w:r>
          </w:p>
        </w:tc>
        <w:tc>
          <w:tcPr>
            <w:tcW w:w="7923" w:type="dxa"/>
          </w:tcPr>
          <w:p w14:paraId="3F528122" w14:textId="77777777" w:rsidR="005D6F84" w:rsidRPr="008A2C56" w:rsidRDefault="005D6F84" w:rsidP="00960EAD">
            <w:pPr>
              <w:rPr>
                <w:bCs/>
                <w:sz w:val="22"/>
                <w:szCs w:val="22"/>
              </w:rPr>
            </w:pPr>
            <w:r w:rsidRPr="008A2C56">
              <w:rPr>
                <w:bCs/>
                <w:sz w:val="22"/>
                <w:szCs w:val="22"/>
              </w:rPr>
              <w:t>Summer Fellowship, Graduate College, University of Iowa</w:t>
            </w:r>
          </w:p>
          <w:p w14:paraId="5B30D3AF" w14:textId="77777777" w:rsidR="005D6F84" w:rsidRPr="008A2C56" w:rsidRDefault="005D6F84" w:rsidP="00960EAD">
            <w:pPr>
              <w:rPr>
                <w:bCs/>
                <w:sz w:val="22"/>
                <w:szCs w:val="22"/>
              </w:rPr>
            </w:pPr>
          </w:p>
        </w:tc>
      </w:tr>
      <w:tr w:rsidR="005D6F84" w:rsidRPr="008A2C56" w14:paraId="4C3FD9A5" w14:textId="77777777" w:rsidTr="0042013E">
        <w:tc>
          <w:tcPr>
            <w:tcW w:w="1329" w:type="dxa"/>
          </w:tcPr>
          <w:p w14:paraId="5B2E38C9" w14:textId="77777777" w:rsidR="005D6F84" w:rsidRPr="008A2C56" w:rsidRDefault="005D6F84" w:rsidP="00960EAD">
            <w:pPr>
              <w:rPr>
                <w:bCs/>
                <w:sz w:val="22"/>
                <w:szCs w:val="22"/>
              </w:rPr>
            </w:pPr>
            <w:r w:rsidRPr="008A2C56">
              <w:rPr>
                <w:bCs/>
                <w:sz w:val="22"/>
                <w:szCs w:val="22"/>
              </w:rPr>
              <w:t>2007</w:t>
            </w:r>
          </w:p>
        </w:tc>
        <w:tc>
          <w:tcPr>
            <w:tcW w:w="7923" w:type="dxa"/>
          </w:tcPr>
          <w:p w14:paraId="17455BCD" w14:textId="77777777" w:rsidR="005D6F84" w:rsidRPr="008A2C56" w:rsidRDefault="005D6F84" w:rsidP="00960EAD">
            <w:pPr>
              <w:rPr>
                <w:bCs/>
                <w:sz w:val="22"/>
                <w:szCs w:val="22"/>
              </w:rPr>
            </w:pPr>
            <w:r w:rsidRPr="008A2C56">
              <w:rPr>
                <w:bCs/>
                <w:sz w:val="22"/>
                <w:szCs w:val="22"/>
              </w:rPr>
              <w:t>Outstanding Graduate Student as Mentor Award, Graduate College, University of Iowa</w:t>
            </w:r>
          </w:p>
          <w:p w14:paraId="5ADF86B6" w14:textId="77777777" w:rsidR="005D6F84" w:rsidRPr="008A2C56" w:rsidRDefault="005D6F84" w:rsidP="00960EAD">
            <w:pPr>
              <w:rPr>
                <w:bCs/>
                <w:sz w:val="22"/>
                <w:szCs w:val="22"/>
              </w:rPr>
            </w:pPr>
          </w:p>
        </w:tc>
      </w:tr>
      <w:tr w:rsidR="005D6F84" w:rsidRPr="008A2C56" w14:paraId="476C4448" w14:textId="77777777" w:rsidTr="0042013E">
        <w:tc>
          <w:tcPr>
            <w:tcW w:w="1329" w:type="dxa"/>
          </w:tcPr>
          <w:p w14:paraId="488D6D80" w14:textId="77777777" w:rsidR="005D6F84" w:rsidRPr="008A2C56" w:rsidRDefault="005D6F84" w:rsidP="00960EAD">
            <w:pPr>
              <w:rPr>
                <w:bCs/>
                <w:sz w:val="22"/>
                <w:szCs w:val="22"/>
              </w:rPr>
            </w:pPr>
            <w:r w:rsidRPr="008A2C56">
              <w:rPr>
                <w:bCs/>
                <w:sz w:val="22"/>
                <w:szCs w:val="22"/>
              </w:rPr>
              <w:t>2006</w:t>
            </w:r>
          </w:p>
        </w:tc>
        <w:tc>
          <w:tcPr>
            <w:tcW w:w="7923" w:type="dxa"/>
          </w:tcPr>
          <w:p w14:paraId="74AEAA2D" w14:textId="77777777" w:rsidR="005D6F84" w:rsidRPr="008A2C56" w:rsidRDefault="005D6F84" w:rsidP="00960EAD">
            <w:pPr>
              <w:rPr>
                <w:bCs/>
                <w:sz w:val="22"/>
                <w:szCs w:val="22"/>
              </w:rPr>
            </w:pPr>
            <w:r w:rsidRPr="008A2C56">
              <w:rPr>
                <w:bCs/>
                <w:sz w:val="22"/>
                <w:szCs w:val="22"/>
              </w:rPr>
              <w:t>Outstanding Teaching Assistant Award, Council on Teaching, University of Iowa</w:t>
            </w:r>
          </w:p>
          <w:p w14:paraId="6BC38904" w14:textId="77777777" w:rsidR="005D6F84" w:rsidRPr="008A2C56" w:rsidRDefault="005D6F84" w:rsidP="00960EAD">
            <w:pPr>
              <w:rPr>
                <w:bCs/>
                <w:sz w:val="22"/>
                <w:szCs w:val="22"/>
              </w:rPr>
            </w:pPr>
          </w:p>
        </w:tc>
      </w:tr>
      <w:tr w:rsidR="005D6F84" w:rsidRPr="008A2C56" w14:paraId="0A67CED7" w14:textId="77777777" w:rsidTr="0042013E">
        <w:tc>
          <w:tcPr>
            <w:tcW w:w="1329" w:type="dxa"/>
          </w:tcPr>
          <w:p w14:paraId="1F84524E" w14:textId="77777777" w:rsidR="005D6F84" w:rsidRPr="008A2C56" w:rsidRDefault="005D6F84" w:rsidP="00960EAD">
            <w:pPr>
              <w:rPr>
                <w:bCs/>
                <w:sz w:val="22"/>
                <w:szCs w:val="22"/>
              </w:rPr>
            </w:pPr>
            <w:r w:rsidRPr="008A2C56">
              <w:rPr>
                <w:bCs/>
                <w:sz w:val="22"/>
                <w:szCs w:val="22"/>
              </w:rPr>
              <w:t>2004</w:t>
            </w:r>
          </w:p>
          <w:p w14:paraId="32562D23" w14:textId="77777777" w:rsidR="005D6F84" w:rsidRPr="008A2C56" w:rsidRDefault="005D6F84" w:rsidP="00960EAD">
            <w:pPr>
              <w:rPr>
                <w:bCs/>
                <w:sz w:val="22"/>
                <w:szCs w:val="22"/>
              </w:rPr>
            </w:pPr>
          </w:p>
        </w:tc>
        <w:tc>
          <w:tcPr>
            <w:tcW w:w="7923" w:type="dxa"/>
          </w:tcPr>
          <w:p w14:paraId="2F0E7766" w14:textId="77777777" w:rsidR="005D6F84" w:rsidRPr="008A2C56" w:rsidRDefault="005D6F84" w:rsidP="00960EAD">
            <w:pPr>
              <w:rPr>
                <w:bCs/>
                <w:sz w:val="22"/>
                <w:szCs w:val="22"/>
              </w:rPr>
            </w:pPr>
            <w:r w:rsidRPr="008A2C56">
              <w:rPr>
                <w:bCs/>
                <w:sz w:val="22"/>
                <w:szCs w:val="22"/>
              </w:rPr>
              <w:t>Foreign Language and Area Studies (FLAS) Fellowship, U.S. Department of Education (studying Guaraní in Paraguay)</w:t>
            </w:r>
          </w:p>
          <w:p w14:paraId="59075C2B" w14:textId="77777777" w:rsidR="005D6F84" w:rsidRPr="008A2C56" w:rsidRDefault="005D6F84" w:rsidP="00960EAD">
            <w:pPr>
              <w:rPr>
                <w:bCs/>
                <w:sz w:val="22"/>
                <w:szCs w:val="22"/>
              </w:rPr>
            </w:pPr>
          </w:p>
        </w:tc>
      </w:tr>
      <w:tr w:rsidR="005D6F84" w:rsidRPr="008A2C56" w14:paraId="54CBC02B" w14:textId="77777777" w:rsidTr="0042013E">
        <w:tc>
          <w:tcPr>
            <w:tcW w:w="1329" w:type="dxa"/>
          </w:tcPr>
          <w:p w14:paraId="4B76D330" w14:textId="77777777" w:rsidR="005D6F84" w:rsidRPr="008A2C56" w:rsidRDefault="005D6F84" w:rsidP="00960EAD">
            <w:pPr>
              <w:rPr>
                <w:bCs/>
                <w:sz w:val="22"/>
                <w:szCs w:val="22"/>
              </w:rPr>
            </w:pPr>
            <w:r w:rsidRPr="008A2C56">
              <w:rPr>
                <w:bCs/>
                <w:sz w:val="22"/>
                <w:szCs w:val="22"/>
              </w:rPr>
              <w:t>2003</w:t>
            </w:r>
          </w:p>
        </w:tc>
        <w:tc>
          <w:tcPr>
            <w:tcW w:w="7923" w:type="dxa"/>
          </w:tcPr>
          <w:p w14:paraId="2890C469" w14:textId="77777777" w:rsidR="005D6F84" w:rsidRPr="008A2C56" w:rsidRDefault="005D6F84" w:rsidP="00960EAD">
            <w:pPr>
              <w:rPr>
                <w:bCs/>
                <w:sz w:val="22"/>
                <w:szCs w:val="22"/>
              </w:rPr>
            </w:pPr>
            <w:r w:rsidRPr="008A2C56">
              <w:rPr>
                <w:bCs/>
                <w:sz w:val="22"/>
                <w:szCs w:val="22"/>
              </w:rPr>
              <w:t>Participant, Fulbright-Hays Group Projects Abroad Fellowship, Invited by Prof. Mercedes Niño-Murcia, University of Iowa (studying bilingualism–Guaraní and Spanish–in Paraguay)</w:t>
            </w:r>
          </w:p>
        </w:tc>
      </w:tr>
    </w:tbl>
    <w:p w14:paraId="0EF1000F" w14:textId="77777777" w:rsidR="005D6F84" w:rsidRDefault="005D6F84" w:rsidP="005D6F84">
      <w:pPr>
        <w:spacing w:after="60"/>
        <w:rPr>
          <w:b/>
          <w:bCs/>
          <w:sz w:val="22"/>
          <w:szCs w:val="22"/>
        </w:rPr>
      </w:pPr>
    </w:p>
    <w:p w14:paraId="4E9C02F6" w14:textId="57C57426" w:rsidR="005D6F84" w:rsidRPr="008A2C56" w:rsidRDefault="0011674D" w:rsidP="005D6F84">
      <w:pPr>
        <w:spacing w:after="60"/>
        <w:rPr>
          <w:b/>
          <w:bCs/>
          <w:sz w:val="22"/>
          <w:szCs w:val="22"/>
        </w:rPr>
      </w:pPr>
      <w:r>
        <w:rPr>
          <w:b/>
          <w:bCs/>
          <w:sz w:val="22"/>
          <w:szCs w:val="22"/>
        </w:rPr>
        <w:t>R</w:t>
      </w:r>
      <w:r w:rsidR="00A60575">
        <w:rPr>
          <w:b/>
          <w:bCs/>
          <w:sz w:val="22"/>
          <w:szCs w:val="22"/>
        </w:rPr>
        <w:t>ELATED PROFESSIONAL EXPERIENCE</w:t>
      </w:r>
    </w:p>
    <w:tbl>
      <w:tblPr>
        <w:tblW w:w="0" w:type="auto"/>
        <w:tblInd w:w="108" w:type="dxa"/>
        <w:tblLook w:val="04A0" w:firstRow="1" w:lastRow="0" w:firstColumn="1" w:lastColumn="0" w:noHBand="0" w:noVBand="1"/>
      </w:tblPr>
      <w:tblGrid>
        <w:gridCol w:w="1419"/>
        <w:gridCol w:w="7833"/>
      </w:tblGrid>
      <w:tr w:rsidR="0079198F" w:rsidRPr="008A2C56" w14:paraId="29B7DC84" w14:textId="77777777" w:rsidTr="004A7FCE">
        <w:tc>
          <w:tcPr>
            <w:tcW w:w="1440" w:type="dxa"/>
            <w:tcBorders>
              <w:top w:val="single" w:sz="4" w:space="0" w:color="auto"/>
            </w:tcBorders>
          </w:tcPr>
          <w:p w14:paraId="6420992C" w14:textId="77777777" w:rsidR="0079198F" w:rsidRPr="00B81289" w:rsidRDefault="0079198F" w:rsidP="00960EAD">
            <w:pPr>
              <w:rPr>
                <w:bCs/>
                <w:sz w:val="22"/>
                <w:szCs w:val="22"/>
              </w:rPr>
            </w:pPr>
          </w:p>
        </w:tc>
        <w:tc>
          <w:tcPr>
            <w:tcW w:w="8028" w:type="dxa"/>
            <w:tcBorders>
              <w:top w:val="single" w:sz="4" w:space="0" w:color="auto"/>
            </w:tcBorders>
          </w:tcPr>
          <w:p w14:paraId="51A107DF" w14:textId="64DC84F5" w:rsidR="0079198F" w:rsidRPr="00B81289" w:rsidRDefault="0079198F" w:rsidP="00960EAD">
            <w:pPr>
              <w:rPr>
                <w:sz w:val="22"/>
                <w:szCs w:val="22"/>
              </w:rPr>
            </w:pPr>
          </w:p>
        </w:tc>
      </w:tr>
      <w:tr w:rsidR="00C54B4B" w:rsidRPr="008A2C56" w14:paraId="220661F3" w14:textId="77777777" w:rsidTr="0024095C">
        <w:tc>
          <w:tcPr>
            <w:tcW w:w="1440" w:type="dxa"/>
          </w:tcPr>
          <w:p w14:paraId="69E86085" w14:textId="23A9D391" w:rsidR="00C54B4B" w:rsidRDefault="00C54B4B" w:rsidP="00960EAD">
            <w:pPr>
              <w:rPr>
                <w:bCs/>
                <w:sz w:val="22"/>
                <w:szCs w:val="22"/>
              </w:rPr>
            </w:pPr>
            <w:r>
              <w:rPr>
                <w:bCs/>
                <w:sz w:val="22"/>
                <w:szCs w:val="22"/>
              </w:rPr>
              <w:t>2012</w:t>
            </w:r>
            <w:r w:rsidRPr="0055518F">
              <w:rPr>
                <w:bCs/>
                <w:sz w:val="22"/>
                <w:szCs w:val="22"/>
              </w:rPr>
              <w:t>–</w:t>
            </w:r>
            <w:r w:rsidR="00AC37F3">
              <w:rPr>
                <w:bCs/>
                <w:sz w:val="22"/>
                <w:szCs w:val="22"/>
              </w:rPr>
              <w:t>2015</w:t>
            </w:r>
          </w:p>
          <w:p w14:paraId="12CBC5D5" w14:textId="77777777" w:rsidR="00C54B4B" w:rsidRDefault="00C54B4B" w:rsidP="00960EAD">
            <w:pPr>
              <w:rPr>
                <w:bCs/>
                <w:sz w:val="22"/>
                <w:szCs w:val="22"/>
              </w:rPr>
            </w:pPr>
          </w:p>
          <w:p w14:paraId="2E7124FE" w14:textId="77777777" w:rsidR="00C54B4B" w:rsidRDefault="00C54B4B" w:rsidP="00960EAD">
            <w:pPr>
              <w:rPr>
                <w:bCs/>
                <w:sz w:val="22"/>
                <w:szCs w:val="22"/>
              </w:rPr>
            </w:pPr>
          </w:p>
          <w:p w14:paraId="45A4E8FC" w14:textId="77777777" w:rsidR="00C54B4B" w:rsidRDefault="00C54B4B" w:rsidP="00960EAD">
            <w:pPr>
              <w:rPr>
                <w:bCs/>
                <w:sz w:val="22"/>
                <w:szCs w:val="22"/>
              </w:rPr>
            </w:pPr>
          </w:p>
          <w:p w14:paraId="628AD4AD" w14:textId="77777777" w:rsidR="00C54B4B" w:rsidRDefault="00C54B4B" w:rsidP="00960EAD">
            <w:pPr>
              <w:rPr>
                <w:bCs/>
                <w:sz w:val="22"/>
                <w:szCs w:val="22"/>
              </w:rPr>
            </w:pPr>
          </w:p>
          <w:p w14:paraId="300680A9" w14:textId="77777777" w:rsidR="00C54B4B" w:rsidRPr="00AA183C" w:rsidRDefault="00C54B4B" w:rsidP="00960EAD">
            <w:pPr>
              <w:rPr>
                <w:bCs/>
                <w:sz w:val="22"/>
                <w:szCs w:val="22"/>
              </w:rPr>
            </w:pPr>
          </w:p>
        </w:tc>
        <w:tc>
          <w:tcPr>
            <w:tcW w:w="8028" w:type="dxa"/>
          </w:tcPr>
          <w:p w14:paraId="1B383152" w14:textId="0C46AA14" w:rsidR="00C54B4B" w:rsidRDefault="00C54B4B" w:rsidP="00C54B4B">
            <w:pPr>
              <w:rPr>
                <w:sz w:val="22"/>
                <w:szCs w:val="22"/>
              </w:rPr>
            </w:pPr>
            <w:r w:rsidRPr="0055518F">
              <w:rPr>
                <w:sz w:val="22"/>
                <w:szCs w:val="22"/>
              </w:rPr>
              <w:lastRenderedPageBreak/>
              <w:t xml:space="preserve">Member of Cache Valley Parents for Dual Language Immersion </w:t>
            </w:r>
            <w:r>
              <w:rPr>
                <w:sz w:val="22"/>
                <w:szCs w:val="22"/>
              </w:rPr>
              <w:t>(DLI). This is a grassroots coalition of parents and other community members who formed to advocate for the implementation of DLI programs in Cache V</w:t>
            </w:r>
            <w:r w:rsidR="00B07ADD">
              <w:rPr>
                <w:sz w:val="22"/>
                <w:szCs w:val="22"/>
              </w:rPr>
              <w:t xml:space="preserve">alley elementary </w:t>
            </w:r>
            <w:r w:rsidR="00B07ADD">
              <w:rPr>
                <w:sz w:val="22"/>
                <w:szCs w:val="22"/>
              </w:rPr>
              <w:lastRenderedPageBreak/>
              <w:t>schools. I</w:t>
            </w:r>
            <w:r>
              <w:rPr>
                <w:sz w:val="22"/>
                <w:szCs w:val="22"/>
              </w:rPr>
              <w:t xml:space="preserve"> made presentations to the Logan and Cache county district school boards on behalf of this group regarding the linguistic and other cognitive benefits of DLI.</w:t>
            </w:r>
          </w:p>
          <w:p w14:paraId="04829E7A" w14:textId="77777777" w:rsidR="00C54B4B" w:rsidRPr="00AA183C" w:rsidRDefault="00C54B4B" w:rsidP="00960EAD">
            <w:pPr>
              <w:rPr>
                <w:sz w:val="22"/>
                <w:szCs w:val="22"/>
              </w:rPr>
            </w:pPr>
          </w:p>
        </w:tc>
      </w:tr>
      <w:tr w:rsidR="005D6F84" w:rsidRPr="008A2C56" w14:paraId="77DCA37E" w14:textId="77777777" w:rsidTr="00967108">
        <w:tc>
          <w:tcPr>
            <w:tcW w:w="1440" w:type="dxa"/>
          </w:tcPr>
          <w:p w14:paraId="78267C15" w14:textId="77777777" w:rsidR="005D6F84" w:rsidRPr="0022454C" w:rsidRDefault="005D6F84" w:rsidP="00960EAD">
            <w:pPr>
              <w:rPr>
                <w:bCs/>
                <w:sz w:val="22"/>
                <w:szCs w:val="22"/>
                <w:highlight w:val="yellow"/>
              </w:rPr>
            </w:pPr>
            <w:r w:rsidRPr="0055518F">
              <w:rPr>
                <w:bCs/>
                <w:sz w:val="22"/>
                <w:szCs w:val="22"/>
              </w:rPr>
              <w:lastRenderedPageBreak/>
              <w:t>2012</w:t>
            </w:r>
          </w:p>
          <w:p w14:paraId="77731907" w14:textId="77777777" w:rsidR="005D6F84" w:rsidRPr="0022454C" w:rsidRDefault="005D6F84" w:rsidP="00960EAD">
            <w:pPr>
              <w:rPr>
                <w:bCs/>
                <w:sz w:val="22"/>
                <w:szCs w:val="22"/>
                <w:highlight w:val="yellow"/>
              </w:rPr>
            </w:pPr>
          </w:p>
          <w:p w14:paraId="159414DC" w14:textId="77777777" w:rsidR="005D6F84" w:rsidRPr="0022454C" w:rsidRDefault="005D6F84" w:rsidP="00960EAD">
            <w:pPr>
              <w:rPr>
                <w:bCs/>
                <w:sz w:val="22"/>
                <w:szCs w:val="22"/>
                <w:highlight w:val="yellow"/>
              </w:rPr>
            </w:pPr>
          </w:p>
        </w:tc>
        <w:tc>
          <w:tcPr>
            <w:tcW w:w="8028" w:type="dxa"/>
          </w:tcPr>
          <w:p w14:paraId="6CF10460" w14:textId="77777777" w:rsidR="005D6F84" w:rsidRPr="00651A04" w:rsidRDefault="005D6F84" w:rsidP="00960EAD">
            <w:pPr>
              <w:rPr>
                <w:sz w:val="22"/>
                <w:szCs w:val="22"/>
              </w:rPr>
            </w:pPr>
            <w:r w:rsidRPr="00AA183C">
              <w:rPr>
                <w:sz w:val="22"/>
                <w:szCs w:val="22"/>
              </w:rPr>
              <w:t xml:space="preserve">Attended </w:t>
            </w:r>
            <w:r w:rsidRPr="00AA183C">
              <w:rPr>
                <w:i/>
                <w:sz w:val="22"/>
                <w:szCs w:val="22"/>
              </w:rPr>
              <w:t>Write Winning Grants</w:t>
            </w:r>
            <w:r w:rsidRPr="00AA183C">
              <w:rPr>
                <w:sz w:val="22"/>
                <w:szCs w:val="22"/>
              </w:rPr>
              <w:t xml:space="preserve"> Seminar</w:t>
            </w:r>
            <w:r>
              <w:rPr>
                <w:sz w:val="22"/>
                <w:szCs w:val="22"/>
              </w:rPr>
              <w:t>, Office of Proposal Development, Utah State University.</w:t>
            </w:r>
          </w:p>
          <w:p w14:paraId="7541C983" w14:textId="77777777" w:rsidR="005D6F84" w:rsidRPr="0022454C" w:rsidRDefault="005D6F84" w:rsidP="00960EAD">
            <w:pPr>
              <w:contextualSpacing/>
              <w:rPr>
                <w:sz w:val="22"/>
                <w:szCs w:val="22"/>
                <w:highlight w:val="yellow"/>
              </w:rPr>
            </w:pPr>
          </w:p>
        </w:tc>
      </w:tr>
      <w:tr w:rsidR="005D6F84" w:rsidRPr="008A2C56" w14:paraId="5761DD49" w14:textId="77777777" w:rsidTr="00967108">
        <w:tc>
          <w:tcPr>
            <w:tcW w:w="1440" w:type="dxa"/>
          </w:tcPr>
          <w:p w14:paraId="6679112E" w14:textId="77777777" w:rsidR="005D6F84" w:rsidRDefault="005D6F84" w:rsidP="00960EAD">
            <w:pPr>
              <w:rPr>
                <w:bCs/>
                <w:sz w:val="22"/>
                <w:szCs w:val="22"/>
              </w:rPr>
            </w:pPr>
            <w:r>
              <w:rPr>
                <w:bCs/>
                <w:sz w:val="22"/>
                <w:szCs w:val="22"/>
              </w:rPr>
              <w:t>2011</w:t>
            </w:r>
          </w:p>
        </w:tc>
        <w:tc>
          <w:tcPr>
            <w:tcW w:w="8028" w:type="dxa"/>
          </w:tcPr>
          <w:p w14:paraId="4D950E04" w14:textId="7A66A797" w:rsidR="005D6F84" w:rsidRDefault="006C3D99" w:rsidP="00960EAD">
            <w:pPr>
              <w:rPr>
                <w:sz w:val="22"/>
                <w:szCs w:val="22"/>
              </w:rPr>
            </w:pPr>
            <w:r>
              <w:rPr>
                <w:sz w:val="22"/>
                <w:szCs w:val="22"/>
              </w:rPr>
              <w:t>Attended bi-</w:t>
            </w:r>
            <w:r w:rsidR="005D6F84">
              <w:rPr>
                <w:sz w:val="22"/>
                <w:szCs w:val="22"/>
              </w:rPr>
              <w:t>weekly seminars to discuss various teaching–related topics (i.e., New Faculty Teaching Academy), Office of the Executive Vice President and Provost, Uta</w:t>
            </w:r>
            <w:r w:rsidR="00741460">
              <w:rPr>
                <w:sz w:val="22"/>
                <w:szCs w:val="22"/>
              </w:rPr>
              <w:t>h State University (September–</w:t>
            </w:r>
            <w:r w:rsidR="005D6F84">
              <w:rPr>
                <w:sz w:val="22"/>
                <w:szCs w:val="22"/>
              </w:rPr>
              <w:t>December).</w:t>
            </w:r>
          </w:p>
          <w:p w14:paraId="6A479667" w14:textId="77777777" w:rsidR="005D6F84" w:rsidRDefault="005D6F84" w:rsidP="00960EAD">
            <w:pPr>
              <w:rPr>
                <w:sz w:val="22"/>
                <w:szCs w:val="22"/>
              </w:rPr>
            </w:pPr>
          </w:p>
        </w:tc>
      </w:tr>
      <w:tr w:rsidR="005D6F84" w:rsidRPr="008A2C56" w14:paraId="4F5F5E8C" w14:textId="77777777" w:rsidTr="00967108">
        <w:tc>
          <w:tcPr>
            <w:tcW w:w="1440" w:type="dxa"/>
          </w:tcPr>
          <w:p w14:paraId="0609E2B7" w14:textId="77777777" w:rsidR="005D6F84" w:rsidRPr="008A2C56" w:rsidRDefault="005D6F84" w:rsidP="00960EAD">
            <w:pPr>
              <w:rPr>
                <w:bCs/>
                <w:sz w:val="22"/>
                <w:szCs w:val="22"/>
              </w:rPr>
            </w:pPr>
            <w:r w:rsidRPr="008A2C56">
              <w:rPr>
                <w:bCs/>
                <w:sz w:val="22"/>
                <w:szCs w:val="22"/>
              </w:rPr>
              <w:t>2010</w:t>
            </w:r>
          </w:p>
          <w:p w14:paraId="444B492B" w14:textId="77777777" w:rsidR="005D6F84" w:rsidRPr="008A2C56" w:rsidRDefault="005D6F84" w:rsidP="00960EAD">
            <w:pPr>
              <w:rPr>
                <w:bCs/>
                <w:sz w:val="22"/>
                <w:szCs w:val="22"/>
              </w:rPr>
            </w:pPr>
          </w:p>
        </w:tc>
        <w:tc>
          <w:tcPr>
            <w:tcW w:w="8028" w:type="dxa"/>
          </w:tcPr>
          <w:p w14:paraId="1742C36D" w14:textId="77777777" w:rsidR="005D6F84" w:rsidRPr="008A2C56" w:rsidRDefault="005D6F84" w:rsidP="00960EAD">
            <w:pPr>
              <w:rPr>
                <w:sz w:val="22"/>
                <w:szCs w:val="22"/>
              </w:rPr>
            </w:pPr>
            <w:r>
              <w:rPr>
                <w:sz w:val="22"/>
                <w:szCs w:val="22"/>
              </w:rPr>
              <w:t>Invited to a</w:t>
            </w:r>
            <w:r w:rsidRPr="008A2C56">
              <w:rPr>
                <w:sz w:val="22"/>
                <w:szCs w:val="22"/>
              </w:rPr>
              <w:t>ttend a course redesign workshop sponsored by the National Center for Academic Transformation and Pear</w:t>
            </w:r>
            <w:r>
              <w:rPr>
                <w:sz w:val="22"/>
                <w:szCs w:val="22"/>
              </w:rPr>
              <w:t>son/Prentice Hall, Coronado, CA.</w:t>
            </w:r>
          </w:p>
          <w:p w14:paraId="774FE70A" w14:textId="77777777" w:rsidR="005D6F84" w:rsidRPr="008A2C56" w:rsidRDefault="005D6F84" w:rsidP="00960EAD">
            <w:pPr>
              <w:rPr>
                <w:sz w:val="22"/>
                <w:szCs w:val="22"/>
              </w:rPr>
            </w:pPr>
          </w:p>
        </w:tc>
      </w:tr>
      <w:tr w:rsidR="005D6F84" w:rsidRPr="008A2C56" w14:paraId="6B38F918" w14:textId="77777777" w:rsidTr="00967108">
        <w:tc>
          <w:tcPr>
            <w:tcW w:w="1440" w:type="dxa"/>
          </w:tcPr>
          <w:p w14:paraId="18BAFAB3" w14:textId="77777777" w:rsidR="005D6F84" w:rsidRPr="008A2C56" w:rsidRDefault="005D6F84" w:rsidP="00960EAD">
            <w:pPr>
              <w:rPr>
                <w:bCs/>
                <w:sz w:val="22"/>
                <w:szCs w:val="22"/>
              </w:rPr>
            </w:pPr>
            <w:r w:rsidRPr="008A2C56">
              <w:rPr>
                <w:bCs/>
                <w:sz w:val="22"/>
                <w:szCs w:val="22"/>
              </w:rPr>
              <w:t>2004–2006</w:t>
            </w:r>
          </w:p>
        </w:tc>
        <w:tc>
          <w:tcPr>
            <w:tcW w:w="8028" w:type="dxa"/>
          </w:tcPr>
          <w:p w14:paraId="583076B3" w14:textId="77777777" w:rsidR="005D6F84" w:rsidRPr="008A2C56" w:rsidRDefault="005D6F84" w:rsidP="00960EAD">
            <w:pPr>
              <w:rPr>
                <w:sz w:val="22"/>
                <w:szCs w:val="22"/>
              </w:rPr>
            </w:pPr>
            <w:r w:rsidRPr="008A2C56">
              <w:rPr>
                <w:sz w:val="22"/>
                <w:szCs w:val="22"/>
              </w:rPr>
              <w:t>Consultant, The College Board, Midwestern region (conducted one-day workshops for high school teachers interested in offering Advanced Placement Spanish language courses)</w:t>
            </w:r>
            <w:r>
              <w:rPr>
                <w:sz w:val="22"/>
                <w:szCs w:val="22"/>
              </w:rPr>
              <w:t>.</w:t>
            </w:r>
            <w:r w:rsidRPr="008A2C56">
              <w:rPr>
                <w:sz w:val="22"/>
                <w:szCs w:val="22"/>
              </w:rPr>
              <w:t xml:space="preserve"> </w:t>
            </w:r>
          </w:p>
          <w:p w14:paraId="56468A6A" w14:textId="77777777" w:rsidR="005D6F84" w:rsidRPr="008A2C56" w:rsidRDefault="005D6F84" w:rsidP="00960EAD">
            <w:pPr>
              <w:contextualSpacing/>
              <w:rPr>
                <w:bCs/>
                <w:sz w:val="22"/>
                <w:szCs w:val="22"/>
              </w:rPr>
            </w:pPr>
          </w:p>
        </w:tc>
      </w:tr>
      <w:tr w:rsidR="005D6F84" w:rsidRPr="008A2C56" w14:paraId="5063B13A" w14:textId="77777777" w:rsidTr="00960EAD">
        <w:tc>
          <w:tcPr>
            <w:tcW w:w="1440" w:type="dxa"/>
          </w:tcPr>
          <w:p w14:paraId="03B8FFD7" w14:textId="77777777" w:rsidR="005D6F84" w:rsidRPr="008A2C56" w:rsidRDefault="005D6F84" w:rsidP="00960EAD">
            <w:pPr>
              <w:rPr>
                <w:bCs/>
                <w:sz w:val="22"/>
                <w:szCs w:val="22"/>
              </w:rPr>
            </w:pPr>
            <w:r w:rsidRPr="008A2C56">
              <w:rPr>
                <w:bCs/>
                <w:sz w:val="22"/>
                <w:szCs w:val="22"/>
              </w:rPr>
              <w:t xml:space="preserve">2002, 2004, </w:t>
            </w:r>
          </w:p>
          <w:p w14:paraId="6B3B80CB" w14:textId="77777777" w:rsidR="005D6F84" w:rsidRPr="008A2C56" w:rsidRDefault="005D6F84" w:rsidP="00960EAD">
            <w:pPr>
              <w:rPr>
                <w:bCs/>
                <w:sz w:val="22"/>
                <w:szCs w:val="22"/>
              </w:rPr>
            </w:pPr>
            <w:r w:rsidRPr="008A2C56">
              <w:rPr>
                <w:bCs/>
                <w:sz w:val="22"/>
                <w:szCs w:val="22"/>
              </w:rPr>
              <w:t>2005</w:t>
            </w:r>
          </w:p>
          <w:p w14:paraId="64C8D398" w14:textId="77777777" w:rsidR="005D6F84" w:rsidRPr="008A2C56" w:rsidRDefault="005D6F84" w:rsidP="00960EAD">
            <w:pPr>
              <w:rPr>
                <w:bCs/>
                <w:sz w:val="22"/>
                <w:szCs w:val="22"/>
              </w:rPr>
            </w:pPr>
          </w:p>
        </w:tc>
        <w:tc>
          <w:tcPr>
            <w:tcW w:w="8028" w:type="dxa"/>
          </w:tcPr>
          <w:p w14:paraId="076A6522" w14:textId="29B8ED5E" w:rsidR="005D6F84" w:rsidRPr="008A2C56" w:rsidRDefault="005D6F84" w:rsidP="00960EAD">
            <w:pPr>
              <w:rPr>
                <w:sz w:val="22"/>
                <w:szCs w:val="22"/>
              </w:rPr>
            </w:pPr>
            <w:r w:rsidRPr="008A2C56">
              <w:rPr>
                <w:bCs/>
                <w:sz w:val="22"/>
                <w:szCs w:val="22"/>
              </w:rPr>
              <w:t>Advanced Placement Teacher Trainer, Belin</w:t>
            </w:r>
            <w:r w:rsidRPr="008A2C56">
              <w:rPr>
                <w:sz w:val="22"/>
                <w:szCs w:val="22"/>
              </w:rPr>
              <w:t>–Blank Honors Center, University of Iowa</w:t>
            </w:r>
            <w:r>
              <w:rPr>
                <w:sz w:val="22"/>
                <w:szCs w:val="22"/>
              </w:rPr>
              <w:t xml:space="preserve">, Iowa City, IA </w:t>
            </w:r>
            <w:r w:rsidRPr="008A2C56">
              <w:rPr>
                <w:sz w:val="22"/>
                <w:szCs w:val="22"/>
              </w:rPr>
              <w:t>(designed and conducted week-long workshop</w:t>
            </w:r>
            <w:r w:rsidR="00A2331D">
              <w:rPr>
                <w:sz w:val="22"/>
                <w:szCs w:val="22"/>
              </w:rPr>
              <w:t>s</w:t>
            </w:r>
            <w:r w:rsidRPr="008A2C56">
              <w:rPr>
                <w:sz w:val="22"/>
                <w:szCs w:val="22"/>
              </w:rPr>
              <w:t xml:space="preserve"> for high school teachers interested in offering Advanced Placement Spanish language courses)</w:t>
            </w:r>
            <w:r>
              <w:rPr>
                <w:sz w:val="22"/>
                <w:szCs w:val="22"/>
              </w:rPr>
              <w:t>.</w:t>
            </w:r>
          </w:p>
          <w:p w14:paraId="17B686F2" w14:textId="77777777" w:rsidR="005D6F84" w:rsidRPr="008A2C56" w:rsidRDefault="005D6F84" w:rsidP="00960EAD">
            <w:pPr>
              <w:rPr>
                <w:bCs/>
                <w:sz w:val="22"/>
                <w:szCs w:val="22"/>
              </w:rPr>
            </w:pPr>
          </w:p>
        </w:tc>
      </w:tr>
      <w:tr w:rsidR="005D6F84" w:rsidRPr="008A2C56" w14:paraId="2EFE7DCA" w14:textId="77777777" w:rsidTr="00960EAD">
        <w:tc>
          <w:tcPr>
            <w:tcW w:w="1440" w:type="dxa"/>
          </w:tcPr>
          <w:p w14:paraId="1B92EA92" w14:textId="77777777" w:rsidR="005D6F84" w:rsidRPr="008A2C56" w:rsidRDefault="005D6F84" w:rsidP="00960EAD">
            <w:pPr>
              <w:rPr>
                <w:bCs/>
                <w:sz w:val="22"/>
                <w:szCs w:val="22"/>
              </w:rPr>
            </w:pPr>
            <w:r w:rsidRPr="008A2C56">
              <w:rPr>
                <w:bCs/>
                <w:sz w:val="22"/>
                <w:szCs w:val="22"/>
              </w:rPr>
              <w:t>2001–2007</w:t>
            </w:r>
          </w:p>
          <w:p w14:paraId="6E3D971D" w14:textId="77777777" w:rsidR="005D6F84" w:rsidRPr="008A2C56" w:rsidRDefault="005D6F84" w:rsidP="00960EAD">
            <w:pPr>
              <w:rPr>
                <w:bCs/>
                <w:sz w:val="22"/>
                <w:szCs w:val="22"/>
              </w:rPr>
            </w:pPr>
          </w:p>
        </w:tc>
        <w:tc>
          <w:tcPr>
            <w:tcW w:w="8028" w:type="dxa"/>
          </w:tcPr>
          <w:p w14:paraId="4BDB1697" w14:textId="6E15FFC9" w:rsidR="005D6F84" w:rsidRPr="008A2C56" w:rsidRDefault="005D6F84" w:rsidP="00960EAD">
            <w:pPr>
              <w:rPr>
                <w:bCs/>
                <w:sz w:val="22"/>
                <w:szCs w:val="22"/>
              </w:rPr>
            </w:pPr>
            <w:r w:rsidRPr="008A2C56">
              <w:rPr>
                <w:bCs/>
                <w:sz w:val="22"/>
                <w:szCs w:val="22"/>
              </w:rPr>
              <w:t xml:space="preserve">Educational Testing Service </w:t>
            </w:r>
            <w:r>
              <w:rPr>
                <w:bCs/>
                <w:sz w:val="22"/>
                <w:szCs w:val="22"/>
              </w:rPr>
              <w:t>Reader/Grader</w:t>
            </w:r>
            <w:r w:rsidRPr="008A2C56">
              <w:rPr>
                <w:bCs/>
                <w:sz w:val="22"/>
                <w:szCs w:val="22"/>
              </w:rPr>
              <w:t xml:space="preserve"> and Table Leader for Advan</w:t>
            </w:r>
            <w:r w:rsidR="0050311A">
              <w:rPr>
                <w:bCs/>
                <w:sz w:val="22"/>
                <w:szCs w:val="22"/>
              </w:rPr>
              <w:t>ced Placement Spanish Language E</w:t>
            </w:r>
            <w:r w:rsidRPr="008A2C56">
              <w:rPr>
                <w:bCs/>
                <w:sz w:val="22"/>
                <w:szCs w:val="22"/>
              </w:rPr>
              <w:t>xam, San Antonio, TX</w:t>
            </w:r>
            <w:r>
              <w:rPr>
                <w:bCs/>
                <w:sz w:val="22"/>
                <w:szCs w:val="22"/>
              </w:rPr>
              <w:t>.</w:t>
            </w:r>
          </w:p>
        </w:tc>
      </w:tr>
    </w:tbl>
    <w:p w14:paraId="6C3EDB32" w14:textId="77777777" w:rsidR="005D6F84" w:rsidRPr="008A2C56" w:rsidRDefault="005D6F84" w:rsidP="005D6F84">
      <w:pPr>
        <w:spacing w:after="60"/>
        <w:rPr>
          <w:b/>
          <w:bCs/>
          <w:sz w:val="22"/>
          <w:szCs w:val="22"/>
        </w:rPr>
      </w:pPr>
    </w:p>
    <w:p w14:paraId="426BF4F1" w14:textId="1BC13A25" w:rsidR="005D6F84" w:rsidRPr="008A2C56" w:rsidRDefault="00034145" w:rsidP="005D6F84">
      <w:pPr>
        <w:spacing w:after="60"/>
        <w:rPr>
          <w:b/>
          <w:bCs/>
          <w:sz w:val="22"/>
          <w:szCs w:val="22"/>
        </w:rPr>
      </w:pPr>
      <w:r>
        <w:rPr>
          <w:b/>
          <w:bCs/>
          <w:sz w:val="22"/>
          <w:szCs w:val="22"/>
        </w:rPr>
        <w:t>SCHOLARLY AFFILIATIONS</w:t>
      </w:r>
    </w:p>
    <w:tbl>
      <w:tblPr>
        <w:tblW w:w="9450" w:type="dxa"/>
        <w:tblInd w:w="108" w:type="dxa"/>
        <w:tblBorders>
          <w:top w:val="single" w:sz="4" w:space="0" w:color="auto"/>
        </w:tblBorders>
        <w:tblLook w:val="04A0" w:firstRow="1" w:lastRow="0" w:firstColumn="1" w:lastColumn="0" w:noHBand="0" w:noVBand="1"/>
      </w:tblPr>
      <w:tblGrid>
        <w:gridCol w:w="9450"/>
      </w:tblGrid>
      <w:tr w:rsidR="00234A33" w:rsidRPr="008A2C56" w14:paraId="470BD357" w14:textId="77777777" w:rsidTr="003323BD">
        <w:tc>
          <w:tcPr>
            <w:tcW w:w="9450" w:type="dxa"/>
            <w:tcBorders>
              <w:bottom w:val="nil"/>
            </w:tcBorders>
          </w:tcPr>
          <w:p w14:paraId="1126185A" w14:textId="77777777" w:rsidR="00234A33" w:rsidRPr="008A2C56" w:rsidRDefault="00234A33" w:rsidP="00234A33">
            <w:pPr>
              <w:ind w:left="-108"/>
              <w:rPr>
                <w:sz w:val="22"/>
                <w:szCs w:val="22"/>
              </w:rPr>
            </w:pPr>
          </w:p>
          <w:p w14:paraId="590C46FA" w14:textId="0B39EB92" w:rsidR="00234A33" w:rsidRPr="008A2C56" w:rsidRDefault="00234A33" w:rsidP="00BF6699">
            <w:pPr>
              <w:ind w:left="-108"/>
              <w:rPr>
                <w:bCs/>
                <w:sz w:val="22"/>
                <w:szCs w:val="22"/>
              </w:rPr>
            </w:pPr>
            <w:r w:rsidRPr="008A2C56">
              <w:rPr>
                <w:sz w:val="22"/>
                <w:szCs w:val="22"/>
              </w:rPr>
              <w:t>American Association for Applied Linguistics (AAAL)</w:t>
            </w:r>
          </w:p>
        </w:tc>
      </w:tr>
      <w:tr w:rsidR="00234A33" w:rsidRPr="008A2C56" w14:paraId="515DB5A3" w14:textId="77777777" w:rsidTr="003323BD">
        <w:tc>
          <w:tcPr>
            <w:tcW w:w="9450" w:type="dxa"/>
            <w:tcBorders>
              <w:top w:val="nil"/>
              <w:left w:val="nil"/>
              <w:bottom w:val="nil"/>
              <w:right w:val="nil"/>
            </w:tcBorders>
          </w:tcPr>
          <w:p w14:paraId="01A92784" w14:textId="36AF8F84" w:rsidR="00234A33" w:rsidRPr="00BF6699" w:rsidRDefault="003323BD" w:rsidP="003323BD">
            <w:pPr>
              <w:ind w:left="-108"/>
              <w:rPr>
                <w:b/>
                <w:sz w:val="22"/>
                <w:szCs w:val="22"/>
              </w:rPr>
            </w:pPr>
            <w:r w:rsidRPr="008A2C56">
              <w:rPr>
                <w:sz w:val="22"/>
                <w:szCs w:val="22"/>
              </w:rPr>
              <w:t>American Association of University Supervisors and Coordinators (AAUSC)</w:t>
            </w:r>
          </w:p>
        </w:tc>
      </w:tr>
      <w:tr w:rsidR="00234A33" w:rsidRPr="008A2C56" w14:paraId="3A1F81AE" w14:textId="77777777" w:rsidTr="003323BD">
        <w:tc>
          <w:tcPr>
            <w:tcW w:w="9450" w:type="dxa"/>
            <w:tcBorders>
              <w:top w:val="nil"/>
              <w:left w:val="nil"/>
              <w:bottom w:val="nil"/>
              <w:right w:val="nil"/>
            </w:tcBorders>
          </w:tcPr>
          <w:p w14:paraId="0AECD120" w14:textId="1FCE3F9B" w:rsidR="00234A33" w:rsidRPr="008A2C56" w:rsidRDefault="003323BD" w:rsidP="003323BD">
            <w:pPr>
              <w:ind w:left="-108"/>
              <w:contextualSpacing/>
              <w:rPr>
                <w:bCs/>
                <w:sz w:val="22"/>
                <w:szCs w:val="22"/>
              </w:rPr>
            </w:pPr>
            <w:r w:rsidRPr="008A2C56">
              <w:rPr>
                <w:sz w:val="22"/>
                <w:szCs w:val="22"/>
              </w:rPr>
              <w:t>American Council on the Teaching of Foreign Languages (ACTFL)</w:t>
            </w:r>
          </w:p>
        </w:tc>
      </w:tr>
      <w:tr w:rsidR="00234A33" w:rsidRPr="008A2C56" w14:paraId="2DAC5032" w14:textId="77777777" w:rsidTr="003323BD">
        <w:tc>
          <w:tcPr>
            <w:tcW w:w="9450" w:type="dxa"/>
            <w:tcBorders>
              <w:top w:val="nil"/>
              <w:left w:val="nil"/>
              <w:bottom w:val="nil"/>
              <w:right w:val="nil"/>
            </w:tcBorders>
          </w:tcPr>
          <w:p w14:paraId="0C86E282" w14:textId="1F91295B" w:rsidR="00234A33" w:rsidRPr="008A2C56" w:rsidRDefault="003323BD" w:rsidP="00BF6699">
            <w:pPr>
              <w:ind w:left="-108"/>
              <w:contextualSpacing/>
              <w:rPr>
                <w:bCs/>
                <w:sz w:val="22"/>
                <w:szCs w:val="22"/>
              </w:rPr>
            </w:pPr>
            <w:r>
              <w:rPr>
                <w:bCs/>
                <w:sz w:val="22"/>
                <w:szCs w:val="22"/>
              </w:rPr>
              <w:t>Computer Assisted Language Instruction Consortium (CALICO)</w:t>
            </w:r>
          </w:p>
        </w:tc>
      </w:tr>
      <w:tr w:rsidR="00234A33" w:rsidRPr="008A2C56" w14:paraId="79829B64" w14:textId="77777777" w:rsidTr="003323BD">
        <w:tc>
          <w:tcPr>
            <w:tcW w:w="9450" w:type="dxa"/>
            <w:tcBorders>
              <w:top w:val="nil"/>
              <w:left w:val="nil"/>
              <w:bottom w:val="nil"/>
              <w:right w:val="nil"/>
            </w:tcBorders>
          </w:tcPr>
          <w:p w14:paraId="3993E345" w14:textId="6506E608" w:rsidR="003F1875" w:rsidRPr="00883073" w:rsidRDefault="003323BD" w:rsidP="003323BD">
            <w:pPr>
              <w:ind w:left="-108"/>
              <w:rPr>
                <w:sz w:val="22"/>
                <w:szCs w:val="22"/>
              </w:rPr>
            </w:pPr>
            <w:r>
              <w:rPr>
                <w:sz w:val="22"/>
                <w:szCs w:val="22"/>
              </w:rPr>
              <w:t>Modern Language Association (MLA)</w:t>
            </w:r>
          </w:p>
        </w:tc>
      </w:tr>
    </w:tbl>
    <w:p w14:paraId="2290368D" w14:textId="77777777" w:rsidR="005D6F84" w:rsidRDefault="005D6F84" w:rsidP="005D6F84">
      <w:pPr>
        <w:spacing w:after="60"/>
        <w:rPr>
          <w:b/>
          <w:bCs/>
          <w:sz w:val="22"/>
          <w:szCs w:val="22"/>
        </w:rPr>
      </w:pPr>
    </w:p>
    <w:p w14:paraId="665A5123" w14:textId="4B0B370A" w:rsidR="005D6F84" w:rsidRPr="008A2C56" w:rsidRDefault="00966805" w:rsidP="005D6F84">
      <w:pPr>
        <w:spacing w:after="60"/>
        <w:rPr>
          <w:b/>
          <w:bCs/>
          <w:sz w:val="22"/>
          <w:szCs w:val="22"/>
        </w:rPr>
      </w:pPr>
      <w:r>
        <w:rPr>
          <w:b/>
          <w:bCs/>
          <w:sz w:val="22"/>
          <w:szCs w:val="22"/>
        </w:rPr>
        <w:t>LANGUAGE</w:t>
      </w:r>
      <w:r w:rsidR="005D6F84" w:rsidRPr="008A2C56">
        <w:rPr>
          <w:b/>
          <w:bCs/>
          <w:sz w:val="22"/>
          <w:szCs w:val="22"/>
        </w:rPr>
        <w:t>S</w:t>
      </w:r>
    </w:p>
    <w:tbl>
      <w:tblPr>
        <w:tblW w:w="0" w:type="auto"/>
        <w:tblInd w:w="108" w:type="dxa"/>
        <w:tblLook w:val="04A0" w:firstRow="1" w:lastRow="0" w:firstColumn="1" w:lastColumn="0" w:noHBand="0" w:noVBand="1"/>
      </w:tblPr>
      <w:tblGrid>
        <w:gridCol w:w="9252"/>
      </w:tblGrid>
      <w:tr w:rsidR="005D6F84" w:rsidRPr="008A2C56" w14:paraId="55F6D05F" w14:textId="77777777" w:rsidTr="1D4C2902">
        <w:tc>
          <w:tcPr>
            <w:tcW w:w="9468" w:type="dxa"/>
            <w:tcBorders>
              <w:top w:val="single" w:sz="4" w:space="0" w:color="auto"/>
            </w:tcBorders>
          </w:tcPr>
          <w:p w14:paraId="25572D7E" w14:textId="77777777" w:rsidR="00966805" w:rsidRDefault="00966805" w:rsidP="00966805">
            <w:pPr>
              <w:rPr>
                <w:sz w:val="22"/>
                <w:szCs w:val="22"/>
              </w:rPr>
            </w:pPr>
          </w:p>
          <w:p w14:paraId="69D116F5" w14:textId="72673888" w:rsidR="00966805" w:rsidRDefault="00966805" w:rsidP="00966805">
            <w:pPr>
              <w:ind w:left="-108"/>
              <w:rPr>
                <w:sz w:val="22"/>
                <w:szCs w:val="20"/>
              </w:rPr>
            </w:pPr>
            <w:r>
              <w:rPr>
                <w:sz w:val="22"/>
                <w:szCs w:val="20"/>
              </w:rPr>
              <w:t xml:space="preserve">English: </w:t>
            </w:r>
            <w:r w:rsidR="00074159">
              <w:rPr>
                <w:sz w:val="22"/>
                <w:szCs w:val="20"/>
              </w:rPr>
              <w:t>first</w:t>
            </w:r>
            <w:r w:rsidR="00D36063">
              <w:rPr>
                <w:sz w:val="22"/>
                <w:szCs w:val="20"/>
              </w:rPr>
              <w:t>/native</w:t>
            </w:r>
            <w:r>
              <w:rPr>
                <w:sz w:val="22"/>
                <w:szCs w:val="20"/>
              </w:rPr>
              <w:t xml:space="preserve"> language</w:t>
            </w:r>
          </w:p>
          <w:p w14:paraId="483936C4" w14:textId="18445EEE" w:rsidR="005D6F84" w:rsidRPr="003D60F5" w:rsidRDefault="1D4C2902" w:rsidP="003D60F5">
            <w:pPr>
              <w:ind w:left="-108"/>
              <w:rPr>
                <w:sz w:val="22"/>
                <w:szCs w:val="22"/>
              </w:rPr>
            </w:pPr>
            <w:r w:rsidRPr="1D4C2902">
              <w:rPr>
                <w:sz w:val="22"/>
                <w:szCs w:val="22"/>
              </w:rPr>
              <w:t>Spanish: superior proficiency</w:t>
            </w:r>
          </w:p>
        </w:tc>
      </w:tr>
    </w:tbl>
    <w:p w14:paraId="470AD6BA" w14:textId="77777777" w:rsidR="00D105C4" w:rsidRPr="00D105C4" w:rsidRDefault="00D105C4"/>
    <w:sectPr w:rsidR="00D105C4" w:rsidRPr="00D105C4" w:rsidSect="007F5F3D">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79F88" w14:textId="77777777" w:rsidR="009B2CF1" w:rsidRDefault="009B2CF1" w:rsidP="007F77A3">
      <w:r>
        <w:separator/>
      </w:r>
    </w:p>
  </w:endnote>
  <w:endnote w:type="continuationSeparator" w:id="0">
    <w:p w14:paraId="6D2D36BC" w14:textId="77777777" w:rsidR="009B2CF1" w:rsidRDefault="009B2CF1" w:rsidP="007F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B999" w14:textId="77777777" w:rsidR="002D0544" w:rsidRDefault="002D0544" w:rsidP="00C93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2BC8A" w14:textId="77777777" w:rsidR="002D0544" w:rsidRDefault="002D0544" w:rsidP="00EB73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A017" w14:textId="77777777" w:rsidR="002D0544" w:rsidRDefault="002D0544" w:rsidP="00C93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3BE36DD" w14:textId="77777777" w:rsidR="002D0544" w:rsidRDefault="002D0544" w:rsidP="00EB73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7EDC6" w14:textId="77777777" w:rsidR="009B2CF1" w:rsidRDefault="009B2CF1" w:rsidP="007F77A3">
      <w:r>
        <w:separator/>
      </w:r>
    </w:p>
  </w:footnote>
  <w:footnote w:type="continuationSeparator" w:id="0">
    <w:p w14:paraId="5FA2BD4B" w14:textId="77777777" w:rsidR="009B2CF1" w:rsidRDefault="009B2CF1" w:rsidP="007F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CB44" w14:textId="0B058E3F" w:rsidR="002D0544" w:rsidRDefault="1D4C2902" w:rsidP="00915F61">
    <w:pPr>
      <w:pStyle w:val="Header"/>
      <w:jc w:val="right"/>
    </w:pPr>
    <w:r>
      <w:t>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E4F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26B36"/>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51D220B"/>
    <w:multiLevelType w:val="multilevel"/>
    <w:tmpl w:val="023AB952"/>
    <w:lvl w:ilvl="0">
      <w:start w:val="1"/>
      <w:numFmt w:val="bullet"/>
      <w:lvlText w:val=""/>
      <w:lvlJc w:val="left"/>
      <w:pPr>
        <w:tabs>
          <w:tab w:val="num" w:pos="3151"/>
        </w:tabs>
        <w:ind w:left="3151" w:hanging="360"/>
      </w:pPr>
      <w:rPr>
        <w:rFonts w:ascii="Symbol" w:hAnsi="Symbol" w:hint="default"/>
      </w:rPr>
    </w:lvl>
    <w:lvl w:ilvl="1">
      <w:start w:val="1"/>
      <w:numFmt w:val="bullet"/>
      <w:lvlText w:val="o"/>
      <w:lvlJc w:val="left"/>
      <w:pPr>
        <w:tabs>
          <w:tab w:val="num" w:pos="3871"/>
        </w:tabs>
        <w:ind w:left="3871" w:hanging="360"/>
      </w:pPr>
      <w:rPr>
        <w:rFonts w:ascii="Courier New" w:hAnsi="Courier New" w:cs="Courier New" w:hint="default"/>
      </w:rPr>
    </w:lvl>
    <w:lvl w:ilvl="2">
      <w:start w:val="1"/>
      <w:numFmt w:val="bullet"/>
      <w:lvlText w:val=""/>
      <w:lvlJc w:val="left"/>
      <w:pPr>
        <w:tabs>
          <w:tab w:val="num" w:pos="4591"/>
        </w:tabs>
        <w:ind w:left="4591" w:hanging="360"/>
      </w:pPr>
      <w:rPr>
        <w:rFonts w:ascii="Wingdings" w:hAnsi="Wingdings" w:hint="default"/>
      </w:rPr>
    </w:lvl>
    <w:lvl w:ilvl="3">
      <w:start w:val="1"/>
      <w:numFmt w:val="bullet"/>
      <w:lvlText w:val=""/>
      <w:lvlJc w:val="left"/>
      <w:pPr>
        <w:tabs>
          <w:tab w:val="num" w:pos="5311"/>
        </w:tabs>
        <w:ind w:left="5311" w:hanging="360"/>
      </w:pPr>
      <w:rPr>
        <w:rFonts w:ascii="Symbol" w:hAnsi="Symbol" w:hint="default"/>
      </w:rPr>
    </w:lvl>
    <w:lvl w:ilvl="4">
      <w:start w:val="1"/>
      <w:numFmt w:val="bullet"/>
      <w:lvlText w:val="o"/>
      <w:lvlJc w:val="left"/>
      <w:pPr>
        <w:tabs>
          <w:tab w:val="num" w:pos="6031"/>
        </w:tabs>
        <w:ind w:left="6031" w:hanging="360"/>
      </w:pPr>
      <w:rPr>
        <w:rFonts w:ascii="Courier New" w:hAnsi="Courier New" w:cs="Courier New" w:hint="default"/>
      </w:rPr>
    </w:lvl>
    <w:lvl w:ilvl="5">
      <w:start w:val="1"/>
      <w:numFmt w:val="bullet"/>
      <w:lvlText w:val=""/>
      <w:lvlJc w:val="left"/>
      <w:pPr>
        <w:tabs>
          <w:tab w:val="num" w:pos="6751"/>
        </w:tabs>
        <w:ind w:left="6751" w:hanging="360"/>
      </w:pPr>
      <w:rPr>
        <w:rFonts w:ascii="Wingdings" w:hAnsi="Wingdings" w:hint="default"/>
      </w:rPr>
    </w:lvl>
    <w:lvl w:ilvl="6">
      <w:start w:val="1"/>
      <w:numFmt w:val="bullet"/>
      <w:lvlText w:val=""/>
      <w:lvlJc w:val="left"/>
      <w:pPr>
        <w:tabs>
          <w:tab w:val="num" w:pos="7471"/>
        </w:tabs>
        <w:ind w:left="7471" w:hanging="360"/>
      </w:pPr>
      <w:rPr>
        <w:rFonts w:ascii="Symbol" w:hAnsi="Symbol" w:hint="default"/>
      </w:rPr>
    </w:lvl>
    <w:lvl w:ilvl="7">
      <w:start w:val="1"/>
      <w:numFmt w:val="bullet"/>
      <w:lvlText w:val="o"/>
      <w:lvlJc w:val="left"/>
      <w:pPr>
        <w:tabs>
          <w:tab w:val="num" w:pos="8191"/>
        </w:tabs>
        <w:ind w:left="8191" w:hanging="360"/>
      </w:pPr>
      <w:rPr>
        <w:rFonts w:ascii="Courier New" w:hAnsi="Courier New" w:cs="Courier New" w:hint="default"/>
      </w:rPr>
    </w:lvl>
    <w:lvl w:ilvl="8">
      <w:start w:val="1"/>
      <w:numFmt w:val="bullet"/>
      <w:lvlText w:val=""/>
      <w:lvlJc w:val="left"/>
      <w:pPr>
        <w:tabs>
          <w:tab w:val="num" w:pos="8911"/>
        </w:tabs>
        <w:ind w:left="8911" w:hanging="360"/>
      </w:pPr>
      <w:rPr>
        <w:rFonts w:ascii="Wingdings" w:hAnsi="Wingdings" w:hint="default"/>
      </w:rPr>
    </w:lvl>
  </w:abstractNum>
  <w:abstractNum w:abstractNumId="3" w15:restartNumberingAfterBreak="0">
    <w:nsid w:val="16C254FF"/>
    <w:multiLevelType w:val="hybridMultilevel"/>
    <w:tmpl w:val="80E085C0"/>
    <w:lvl w:ilvl="0" w:tplc="04090001">
      <w:start w:val="1"/>
      <w:numFmt w:val="bullet"/>
      <w:lvlText w:val=""/>
      <w:lvlJc w:val="left"/>
      <w:pPr>
        <w:tabs>
          <w:tab w:val="num" w:pos="2604"/>
        </w:tabs>
        <w:ind w:left="2604" w:hanging="360"/>
      </w:pPr>
      <w:rPr>
        <w:rFonts w:ascii="Symbol" w:hAnsi="Symbol" w:hint="default"/>
      </w:rPr>
    </w:lvl>
    <w:lvl w:ilvl="1" w:tplc="04090003" w:tentative="1">
      <w:start w:val="1"/>
      <w:numFmt w:val="bullet"/>
      <w:lvlText w:val="o"/>
      <w:lvlJc w:val="left"/>
      <w:pPr>
        <w:tabs>
          <w:tab w:val="num" w:pos="3324"/>
        </w:tabs>
        <w:ind w:left="3324" w:hanging="360"/>
      </w:pPr>
      <w:rPr>
        <w:rFonts w:ascii="Courier New" w:hAnsi="Courier New" w:cs="Courier New" w:hint="default"/>
      </w:rPr>
    </w:lvl>
    <w:lvl w:ilvl="2" w:tplc="04090005" w:tentative="1">
      <w:start w:val="1"/>
      <w:numFmt w:val="bullet"/>
      <w:lvlText w:val=""/>
      <w:lvlJc w:val="left"/>
      <w:pPr>
        <w:tabs>
          <w:tab w:val="num" w:pos="4044"/>
        </w:tabs>
        <w:ind w:left="4044" w:hanging="360"/>
      </w:pPr>
      <w:rPr>
        <w:rFonts w:ascii="Wingdings" w:hAnsi="Wingdings" w:hint="default"/>
      </w:rPr>
    </w:lvl>
    <w:lvl w:ilvl="3" w:tplc="04090001" w:tentative="1">
      <w:start w:val="1"/>
      <w:numFmt w:val="bullet"/>
      <w:lvlText w:val=""/>
      <w:lvlJc w:val="left"/>
      <w:pPr>
        <w:tabs>
          <w:tab w:val="num" w:pos="4764"/>
        </w:tabs>
        <w:ind w:left="4764" w:hanging="360"/>
      </w:pPr>
      <w:rPr>
        <w:rFonts w:ascii="Symbol" w:hAnsi="Symbol" w:hint="default"/>
      </w:rPr>
    </w:lvl>
    <w:lvl w:ilvl="4" w:tplc="04090003" w:tentative="1">
      <w:start w:val="1"/>
      <w:numFmt w:val="bullet"/>
      <w:lvlText w:val="o"/>
      <w:lvlJc w:val="left"/>
      <w:pPr>
        <w:tabs>
          <w:tab w:val="num" w:pos="5484"/>
        </w:tabs>
        <w:ind w:left="5484" w:hanging="360"/>
      </w:pPr>
      <w:rPr>
        <w:rFonts w:ascii="Courier New" w:hAnsi="Courier New" w:cs="Courier New" w:hint="default"/>
      </w:rPr>
    </w:lvl>
    <w:lvl w:ilvl="5" w:tplc="04090005" w:tentative="1">
      <w:start w:val="1"/>
      <w:numFmt w:val="bullet"/>
      <w:lvlText w:val=""/>
      <w:lvlJc w:val="left"/>
      <w:pPr>
        <w:tabs>
          <w:tab w:val="num" w:pos="6204"/>
        </w:tabs>
        <w:ind w:left="6204" w:hanging="360"/>
      </w:pPr>
      <w:rPr>
        <w:rFonts w:ascii="Wingdings" w:hAnsi="Wingdings" w:hint="default"/>
      </w:rPr>
    </w:lvl>
    <w:lvl w:ilvl="6" w:tplc="04090001" w:tentative="1">
      <w:start w:val="1"/>
      <w:numFmt w:val="bullet"/>
      <w:lvlText w:val=""/>
      <w:lvlJc w:val="left"/>
      <w:pPr>
        <w:tabs>
          <w:tab w:val="num" w:pos="6924"/>
        </w:tabs>
        <w:ind w:left="6924" w:hanging="360"/>
      </w:pPr>
      <w:rPr>
        <w:rFonts w:ascii="Symbol" w:hAnsi="Symbol" w:hint="default"/>
      </w:rPr>
    </w:lvl>
    <w:lvl w:ilvl="7" w:tplc="04090003" w:tentative="1">
      <w:start w:val="1"/>
      <w:numFmt w:val="bullet"/>
      <w:lvlText w:val="o"/>
      <w:lvlJc w:val="left"/>
      <w:pPr>
        <w:tabs>
          <w:tab w:val="num" w:pos="7644"/>
        </w:tabs>
        <w:ind w:left="7644" w:hanging="360"/>
      </w:pPr>
      <w:rPr>
        <w:rFonts w:ascii="Courier New" w:hAnsi="Courier New" w:cs="Courier New" w:hint="default"/>
      </w:rPr>
    </w:lvl>
    <w:lvl w:ilvl="8" w:tplc="04090005" w:tentative="1">
      <w:start w:val="1"/>
      <w:numFmt w:val="bullet"/>
      <w:lvlText w:val=""/>
      <w:lvlJc w:val="left"/>
      <w:pPr>
        <w:tabs>
          <w:tab w:val="num" w:pos="8364"/>
        </w:tabs>
        <w:ind w:left="8364" w:hanging="360"/>
      </w:pPr>
      <w:rPr>
        <w:rFonts w:ascii="Wingdings" w:hAnsi="Wingdings" w:hint="default"/>
      </w:rPr>
    </w:lvl>
  </w:abstractNum>
  <w:abstractNum w:abstractNumId="4" w15:restartNumberingAfterBreak="0">
    <w:nsid w:val="1E5E34DC"/>
    <w:multiLevelType w:val="hybridMultilevel"/>
    <w:tmpl w:val="A844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549C8"/>
    <w:multiLevelType w:val="multilevel"/>
    <w:tmpl w:val="70AE613E"/>
    <w:lvl w:ilvl="0">
      <w:start w:val="1"/>
      <w:numFmt w:val="bullet"/>
      <w:lvlText w:val=""/>
      <w:lvlJc w:val="left"/>
      <w:pPr>
        <w:tabs>
          <w:tab w:val="num" w:pos="2216"/>
        </w:tabs>
        <w:ind w:left="2216" w:hanging="360"/>
      </w:pPr>
      <w:rPr>
        <w:rFonts w:ascii="Wingdings" w:hAnsi="Wingdings" w:hint="default"/>
      </w:rPr>
    </w:lvl>
    <w:lvl w:ilvl="1">
      <w:start w:val="1"/>
      <w:numFmt w:val="bullet"/>
      <w:lvlText w:val="o"/>
      <w:lvlJc w:val="left"/>
      <w:pPr>
        <w:tabs>
          <w:tab w:val="num" w:pos="2936"/>
        </w:tabs>
        <w:ind w:left="2936" w:hanging="360"/>
      </w:pPr>
      <w:rPr>
        <w:rFonts w:ascii="Courier New" w:hAnsi="Courier New" w:cs="Courier New" w:hint="default"/>
      </w:rPr>
    </w:lvl>
    <w:lvl w:ilvl="2">
      <w:start w:val="1"/>
      <w:numFmt w:val="bullet"/>
      <w:lvlText w:val=""/>
      <w:lvlJc w:val="left"/>
      <w:pPr>
        <w:tabs>
          <w:tab w:val="num" w:pos="3656"/>
        </w:tabs>
        <w:ind w:left="3656" w:hanging="360"/>
      </w:pPr>
      <w:rPr>
        <w:rFonts w:ascii="Wingdings" w:hAnsi="Wingdings" w:hint="default"/>
      </w:rPr>
    </w:lvl>
    <w:lvl w:ilvl="3">
      <w:start w:val="1"/>
      <w:numFmt w:val="bullet"/>
      <w:lvlText w:val=""/>
      <w:lvlJc w:val="left"/>
      <w:pPr>
        <w:tabs>
          <w:tab w:val="num" w:pos="4376"/>
        </w:tabs>
        <w:ind w:left="4376" w:hanging="360"/>
      </w:pPr>
      <w:rPr>
        <w:rFonts w:ascii="Symbol" w:hAnsi="Symbol" w:hint="default"/>
      </w:rPr>
    </w:lvl>
    <w:lvl w:ilvl="4">
      <w:start w:val="1"/>
      <w:numFmt w:val="bullet"/>
      <w:lvlText w:val="o"/>
      <w:lvlJc w:val="left"/>
      <w:pPr>
        <w:tabs>
          <w:tab w:val="num" w:pos="5096"/>
        </w:tabs>
        <w:ind w:left="5096" w:hanging="360"/>
      </w:pPr>
      <w:rPr>
        <w:rFonts w:ascii="Courier New" w:hAnsi="Courier New" w:cs="Courier New" w:hint="default"/>
      </w:rPr>
    </w:lvl>
    <w:lvl w:ilvl="5">
      <w:start w:val="1"/>
      <w:numFmt w:val="bullet"/>
      <w:lvlText w:val=""/>
      <w:lvlJc w:val="left"/>
      <w:pPr>
        <w:tabs>
          <w:tab w:val="num" w:pos="5816"/>
        </w:tabs>
        <w:ind w:left="5816" w:hanging="360"/>
      </w:pPr>
      <w:rPr>
        <w:rFonts w:ascii="Wingdings" w:hAnsi="Wingdings" w:hint="default"/>
      </w:rPr>
    </w:lvl>
    <w:lvl w:ilvl="6">
      <w:start w:val="1"/>
      <w:numFmt w:val="bullet"/>
      <w:lvlText w:val=""/>
      <w:lvlJc w:val="left"/>
      <w:pPr>
        <w:tabs>
          <w:tab w:val="num" w:pos="6536"/>
        </w:tabs>
        <w:ind w:left="6536" w:hanging="360"/>
      </w:pPr>
      <w:rPr>
        <w:rFonts w:ascii="Symbol" w:hAnsi="Symbol" w:hint="default"/>
      </w:rPr>
    </w:lvl>
    <w:lvl w:ilvl="7">
      <w:start w:val="1"/>
      <w:numFmt w:val="bullet"/>
      <w:lvlText w:val="o"/>
      <w:lvlJc w:val="left"/>
      <w:pPr>
        <w:tabs>
          <w:tab w:val="num" w:pos="7256"/>
        </w:tabs>
        <w:ind w:left="7256" w:hanging="360"/>
      </w:pPr>
      <w:rPr>
        <w:rFonts w:ascii="Courier New" w:hAnsi="Courier New" w:cs="Courier New" w:hint="default"/>
      </w:rPr>
    </w:lvl>
    <w:lvl w:ilvl="8">
      <w:start w:val="1"/>
      <w:numFmt w:val="bullet"/>
      <w:lvlText w:val=""/>
      <w:lvlJc w:val="left"/>
      <w:pPr>
        <w:tabs>
          <w:tab w:val="num" w:pos="7976"/>
        </w:tabs>
        <w:ind w:left="7976" w:hanging="360"/>
      </w:pPr>
      <w:rPr>
        <w:rFonts w:ascii="Wingdings" w:hAnsi="Wingdings" w:hint="default"/>
      </w:rPr>
    </w:lvl>
  </w:abstractNum>
  <w:abstractNum w:abstractNumId="6" w15:restartNumberingAfterBreak="0">
    <w:nsid w:val="2622300C"/>
    <w:multiLevelType w:val="hybridMultilevel"/>
    <w:tmpl w:val="F9340BEE"/>
    <w:lvl w:ilvl="0" w:tplc="04090001">
      <w:start w:val="1"/>
      <w:numFmt w:val="bullet"/>
      <w:lvlText w:val=""/>
      <w:lvlJc w:val="left"/>
      <w:pPr>
        <w:tabs>
          <w:tab w:val="num" w:pos="3338"/>
        </w:tabs>
        <w:ind w:left="3338" w:hanging="360"/>
      </w:pPr>
      <w:rPr>
        <w:rFonts w:ascii="Symbol" w:hAnsi="Symbol" w:hint="default"/>
      </w:rPr>
    </w:lvl>
    <w:lvl w:ilvl="1" w:tplc="04090003" w:tentative="1">
      <w:start w:val="1"/>
      <w:numFmt w:val="bullet"/>
      <w:lvlText w:val="o"/>
      <w:lvlJc w:val="left"/>
      <w:pPr>
        <w:tabs>
          <w:tab w:val="num" w:pos="4058"/>
        </w:tabs>
        <w:ind w:left="4058" w:hanging="360"/>
      </w:pPr>
      <w:rPr>
        <w:rFonts w:ascii="Courier New" w:hAnsi="Courier New" w:cs="Courier New" w:hint="default"/>
      </w:rPr>
    </w:lvl>
    <w:lvl w:ilvl="2" w:tplc="04090005" w:tentative="1">
      <w:start w:val="1"/>
      <w:numFmt w:val="bullet"/>
      <w:lvlText w:val=""/>
      <w:lvlJc w:val="left"/>
      <w:pPr>
        <w:tabs>
          <w:tab w:val="num" w:pos="4778"/>
        </w:tabs>
        <w:ind w:left="4778" w:hanging="360"/>
      </w:pPr>
      <w:rPr>
        <w:rFonts w:ascii="Wingdings" w:hAnsi="Wingdings" w:hint="default"/>
      </w:rPr>
    </w:lvl>
    <w:lvl w:ilvl="3" w:tplc="04090001" w:tentative="1">
      <w:start w:val="1"/>
      <w:numFmt w:val="bullet"/>
      <w:lvlText w:val=""/>
      <w:lvlJc w:val="left"/>
      <w:pPr>
        <w:tabs>
          <w:tab w:val="num" w:pos="5498"/>
        </w:tabs>
        <w:ind w:left="5498" w:hanging="360"/>
      </w:pPr>
      <w:rPr>
        <w:rFonts w:ascii="Symbol" w:hAnsi="Symbol" w:hint="default"/>
      </w:rPr>
    </w:lvl>
    <w:lvl w:ilvl="4" w:tplc="04090003" w:tentative="1">
      <w:start w:val="1"/>
      <w:numFmt w:val="bullet"/>
      <w:lvlText w:val="o"/>
      <w:lvlJc w:val="left"/>
      <w:pPr>
        <w:tabs>
          <w:tab w:val="num" w:pos="6218"/>
        </w:tabs>
        <w:ind w:left="6218" w:hanging="360"/>
      </w:pPr>
      <w:rPr>
        <w:rFonts w:ascii="Courier New" w:hAnsi="Courier New" w:cs="Courier New" w:hint="default"/>
      </w:rPr>
    </w:lvl>
    <w:lvl w:ilvl="5" w:tplc="04090005" w:tentative="1">
      <w:start w:val="1"/>
      <w:numFmt w:val="bullet"/>
      <w:lvlText w:val=""/>
      <w:lvlJc w:val="left"/>
      <w:pPr>
        <w:tabs>
          <w:tab w:val="num" w:pos="6938"/>
        </w:tabs>
        <w:ind w:left="6938" w:hanging="360"/>
      </w:pPr>
      <w:rPr>
        <w:rFonts w:ascii="Wingdings" w:hAnsi="Wingdings" w:hint="default"/>
      </w:rPr>
    </w:lvl>
    <w:lvl w:ilvl="6" w:tplc="04090001" w:tentative="1">
      <w:start w:val="1"/>
      <w:numFmt w:val="bullet"/>
      <w:lvlText w:val=""/>
      <w:lvlJc w:val="left"/>
      <w:pPr>
        <w:tabs>
          <w:tab w:val="num" w:pos="7658"/>
        </w:tabs>
        <w:ind w:left="7658" w:hanging="360"/>
      </w:pPr>
      <w:rPr>
        <w:rFonts w:ascii="Symbol" w:hAnsi="Symbol" w:hint="default"/>
      </w:rPr>
    </w:lvl>
    <w:lvl w:ilvl="7" w:tplc="04090003" w:tentative="1">
      <w:start w:val="1"/>
      <w:numFmt w:val="bullet"/>
      <w:lvlText w:val="o"/>
      <w:lvlJc w:val="left"/>
      <w:pPr>
        <w:tabs>
          <w:tab w:val="num" w:pos="8378"/>
        </w:tabs>
        <w:ind w:left="8378" w:hanging="360"/>
      </w:pPr>
      <w:rPr>
        <w:rFonts w:ascii="Courier New" w:hAnsi="Courier New" w:cs="Courier New" w:hint="default"/>
      </w:rPr>
    </w:lvl>
    <w:lvl w:ilvl="8" w:tplc="04090005" w:tentative="1">
      <w:start w:val="1"/>
      <w:numFmt w:val="bullet"/>
      <w:lvlText w:val=""/>
      <w:lvlJc w:val="left"/>
      <w:pPr>
        <w:tabs>
          <w:tab w:val="num" w:pos="9098"/>
        </w:tabs>
        <w:ind w:left="9098" w:hanging="360"/>
      </w:pPr>
      <w:rPr>
        <w:rFonts w:ascii="Wingdings" w:hAnsi="Wingdings" w:hint="default"/>
      </w:rPr>
    </w:lvl>
  </w:abstractNum>
  <w:abstractNum w:abstractNumId="7" w15:restartNumberingAfterBreak="0">
    <w:nsid w:val="316E110B"/>
    <w:multiLevelType w:val="hybridMultilevel"/>
    <w:tmpl w:val="D070E95E"/>
    <w:lvl w:ilvl="0" w:tplc="04090001">
      <w:start w:val="1"/>
      <w:numFmt w:val="bullet"/>
      <w:lvlText w:val=""/>
      <w:lvlJc w:val="left"/>
      <w:pPr>
        <w:tabs>
          <w:tab w:val="num" w:pos="3151"/>
        </w:tabs>
        <w:ind w:left="3151" w:hanging="360"/>
      </w:pPr>
      <w:rPr>
        <w:rFonts w:ascii="Symbol" w:hAnsi="Symbol" w:hint="default"/>
      </w:rPr>
    </w:lvl>
    <w:lvl w:ilvl="1" w:tplc="04090003" w:tentative="1">
      <w:start w:val="1"/>
      <w:numFmt w:val="bullet"/>
      <w:lvlText w:val="o"/>
      <w:lvlJc w:val="left"/>
      <w:pPr>
        <w:tabs>
          <w:tab w:val="num" w:pos="3871"/>
        </w:tabs>
        <w:ind w:left="3871" w:hanging="360"/>
      </w:pPr>
      <w:rPr>
        <w:rFonts w:ascii="Courier New" w:hAnsi="Courier New" w:cs="Courier New" w:hint="default"/>
      </w:rPr>
    </w:lvl>
    <w:lvl w:ilvl="2" w:tplc="04090005" w:tentative="1">
      <w:start w:val="1"/>
      <w:numFmt w:val="bullet"/>
      <w:lvlText w:val=""/>
      <w:lvlJc w:val="left"/>
      <w:pPr>
        <w:tabs>
          <w:tab w:val="num" w:pos="4591"/>
        </w:tabs>
        <w:ind w:left="4591" w:hanging="360"/>
      </w:pPr>
      <w:rPr>
        <w:rFonts w:ascii="Wingdings" w:hAnsi="Wingdings" w:hint="default"/>
      </w:rPr>
    </w:lvl>
    <w:lvl w:ilvl="3" w:tplc="04090001" w:tentative="1">
      <w:start w:val="1"/>
      <w:numFmt w:val="bullet"/>
      <w:lvlText w:val=""/>
      <w:lvlJc w:val="left"/>
      <w:pPr>
        <w:tabs>
          <w:tab w:val="num" w:pos="5311"/>
        </w:tabs>
        <w:ind w:left="5311" w:hanging="360"/>
      </w:pPr>
      <w:rPr>
        <w:rFonts w:ascii="Symbol" w:hAnsi="Symbol" w:hint="default"/>
      </w:rPr>
    </w:lvl>
    <w:lvl w:ilvl="4" w:tplc="04090003" w:tentative="1">
      <w:start w:val="1"/>
      <w:numFmt w:val="bullet"/>
      <w:lvlText w:val="o"/>
      <w:lvlJc w:val="left"/>
      <w:pPr>
        <w:tabs>
          <w:tab w:val="num" w:pos="6031"/>
        </w:tabs>
        <w:ind w:left="6031" w:hanging="360"/>
      </w:pPr>
      <w:rPr>
        <w:rFonts w:ascii="Courier New" w:hAnsi="Courier New" w:cs="Courier New" w:hint="default"/>
      </w:rPr>
    </w:lvl>
    <w:lvl w:ilvl="5" w:tplc="04090005" w:tentative="1">
      <w:start w:val="1"/>
      <w:numFmt w:val="bullet"/>
      <w:lvlText w:val=""/>
      <w:lvlJc w:val="left"/>
      <w:pPr>
        <w:tabs>
          <w:tab w:val="num" w:pos="6751"/>
        </w:tabs>
        <w:ind w:left="6751" w:hanging="360"/>
      </w:pPr>
      <w:rPr>
        <w:rFonts w:ascii="Wingdings" w:hAnsi="Wingdings" w:hint="default"/>
      </w:rPr>
    </w:lvl>
    <w:lvl w:ilvl="6" w:tplc="04090001" w:tentative="1">
      <w:start w:val="1"/>
      <w:numFmt w:val="bullet"/>
      <w:lvlText w:val=""/>
      <w:lvlJc w:val="left"/>
      <w:pPr>
        <w:tabs>
          <w:tab w:val="num" w:pos="7471"/>
        </w:tabs>
        <w:ind w:left="7471" w:hanging="360"/>
      </w:pPr>
      <w:rPr>
        <w:rFonts w:ascii="Symbol" w:hAnsi="Symbol" w:hint="default"/>
      </w:rPr>
    </w:lvl>
    <w:lvl w:ilvl="7" w:tplc="04090003" w:tentative="1">
      <w:start w:val="1"/>
      <w:numFmt w:val="bullet"/>
      <w:lvlText w:val="o"/>
      <w:lvlJc w:val="left"/>
      <w:pPr>
        <w:tabs>
          <w:tab w:val="num" w:pos="8191"/>
        </w:tabs>
        <w:ind w:left="8191" w:hanging="360"/>
      </w:pPr>
      <w:rPr>
        <w:rFonts w:ascii="Courier New" w:hAnsi="Courier New" w:cs="Courier New" w:hint="default"/>
      </w:rPr>
    </w:lvl>
    <w:lvl w:ilvl="8" w:tplc="04090005" w:tentative="1">
      <w:start w:val="1"/>
      <w:numFmt w:val="bullet"/>
      <w:lvlText w:val=""/>
      <w:lvlJc w:val="left"/>
      <w:pPr>
        <w:tabs>
          <w:tab w:val="num" w:pos="8911"/>
        </w:tabs>
        <w:ind w:left="8911" w:hanging="360"/>
      </w:pPr>
      <w:rPr>
        <w:rFonts w:ascii="Wingdings" w:hAnsi="Wingdings" w:hint="default"/>
      </w:rPr>
    </w:lvl>
  </w:abstractNum>
  <w:abstractNum w:abstractNumId="8" w15:restartNumberingAfterBreak="0">
    <w:nsid w:val="335044C1"/>
    <w:multiLevelType w:val="multilevel"/>
    <w:tmpl w:val="F6386B9A"/>
    <w:lvl w:ilvl="0">
      <w:start w:val="1"/>
      <w:numFmt w:val="bullet"/>
      <w:lvlText w:val=""/>
      <w:lvlJc w:val="left"/>
      <w:pPr>
        <w:tabs>
          <w:tab w:val="num" w:pos="3151"/>
        </w:tabs>
        <w:ind w:left="3151" w:hanging="360"/>
      </w:pPr>
      <w:rPr>
        <w:rFonts w:ascii="Symbol" w:hAnsi="Symbol" w:hint="default"/>
      </w:rPr>
    </w:lvl>
    <w:lvl w:ilvl="1">
      <w:start w:val="1"/>
      <w:numFmt w:val="bullet"/>
      <w:lvlText w:val="o"/>
      <w:lvlJc w:val="left"/>
      <w:pPr>
        <w:tabs>
          <w:tab w:val="num" w:pos="3871"/>
        </w:tabs>
        <w:ind w:left="3871" w:hanging="360"/>
      </w:pPr>
      <w:rPr>
        <w:rFonts w:ascii="Courier New" w:hAnsi="Courier New" w:cs="Courier New" w:hint="default"/>
      </w:rPr>
    </w:lvl>
    <w:lvl w:ilvl="2">
      <w:start w:val="1"/>
      <w:numFmt w:val="bullet"/>
      <w:lvlText w:val=""/>
      <w:lvlJc w:val="left"/>
      <w:pPr>
        <w:tabs>
          <w:tab w:val="num" w:pos="4591"/>
        </w:tabs>
        <w:ind w:left="4591" w:hanging="360"/>
      </w:pPr>
      <w:rPr>
        <w:rFonts w:ascii="Wingdings" w:hAnsi="Wingdings" w:hint="default"/>
      </w:rPr>
    </w:lvl>
    <w:lvl w:ilvl="3">
      <w:start w:val="1"/>
      <w:numFmt w:val="bullet"/>
      <w:lvlText w:val=""/>
      <w:lvlJc w:val="left"/>
      <w:pPr>
        <w:tabs>
          <w:tab w:val="num" w:pos="5311"/>
        </w:tabs>
        <w:ind w:left="5311" w:hanging="360"/>
      </w:pPr>
      <w:rPr>
        <w:rFonts w:ascii="Symbol" w:hAnsi="Symbol" w:hint="default"/>
      </w:rPr>
    </w:lvl>
    <w:lvl w:ilvl="4">
      <w:start w:val="1"/>
      <w:numFmt w:val="bullet"/>
      <w:lvlText w:val="o"/>
      <w:lvlJc w:val="left"/>
      <w:pPr>
        <w:tabs>
          <w:tab w:val="num" w:pos="6031"/>
        </w:tabs>
        <w:ind w:left="6031" w:hanging="360"/>
      </w:pPr>
      <w:rPr>
        <w:rFonts w:ascii="Courier New" w:hAnsi="Courier New" w:cs="Courier New" w:hint="default"/>
      </w:rPr>
    </w:lvl>
    <w:lvl w:ilvl="5">
      <w:start w:val="1"/>
      <w:numFmt w:val="bullet"/>
      <w:lvlText w:val=""/>
      <w:lvlJc w:val="left"/>
      <w:pPr>
        <w:tabs>
          <w:tab w:val="num" w:pos="6751"/>
        </w:tabs>
        <w:ind w:left="6751" w:hanging="360"/>
      </w:pPr>
      <w:rPr>
        <w:rFonts w:ascii="Wingdings" w:hAnsi="Wingdings" w:hint="default"/>
      </w:rPr>
    </w:lvl>
    <w:lvl w:ilvl="6">
      <w:start w:val="1"/>
      <w:numFmt w:val="bullet"/>
      <w:lvlText w:val=""/>
      <w:lvlJc w:val="left"/>
      <w:pPr>
        <w:tabs>
          <w:tab w:val="num" w:pos="7471"/>
        </w:tabs>
        <w:ind w:left="7471" w:hanging="360"/>
      </w:pPr>
      <w:rPr>
        <w:rFonts w:ascii="Symbol" w:hAnsi="Symbol" w:hint="default"/>
      </w:rPr>
    </w:lvl>
    <w:lvl w:ilvl="7">
      <w:start w:val="1"/>
      <w:numFmt w:val="bullet"/>
      <w:lvlText w:val="o"/>
      <w:lvlJc w:val="left"/>
      <w:pPr>
        <w:tabs>
          <w:tab w:val="num" w:pos="8191"/>
        </w:tabs>
        <w:ind w:left="8191" w:hanging="360"/>
      </w:pPr>
      <w:rPr>
        <w:rFonts w:ascii="Courier New" w:hAnsi="Courier New" w:cs="Courier New" w:hint="default"/>
      </w:rPr>
    </w:lvl>
    <w:lvl w:ilvl="8">
      <w:start w:val="1"/>
      <w:numFmt w:val="bullet"/>
      <w:lvlText w:val=""/>
      <w:lvlJc w:val="left"/>
      <w:pPr>
        <w:tabs>
          <w:tab w:val="num" w:pos="8911"/>
        </w:tabs>
        <w:ind w:left="8911" w:hanging="360"/>
      </w:pPr>
      <w:rPr>
        <w:rFonts w:ascii="Wingdings" w:hAnsi="Wingdings" w:hint="default"/>
      </w:rPr>
    </w:lvl>
  </w:abstractNum>
  <w:abstractNum w:abstractNumId="9" w15:restartNumberingAfterBreak="0">
    <w:nsid w:val="3DEB259D"/>
    <w:multiLevelType w:val="hybridMultilevel"/>
    <w:tmpl w:val="69F43502"/>
    <w:lvl w:ilvl="0" w:tplc="04090001">
      <w:start w:val="1"/>
      <w:numFmt w:val="bullet"/>
      <w:lvlText w:val=""/>
      <w:lvlJc w:val="left"/>
      <w:pPr>
        <w:tabs>
          <w:tab w:val="num" w:pos="3151"/>
        </w:tabs>
        <w:ind w:left="3151" w:hanging="360"/>
      </w:pPr>
      <w:rPr>
        <w:rFonts w:ascii="Symbol" w:hAnsi="Symbol" w:hint="default"/>
      </w:rPr>
    </w:lvl>
    <w:lvl w:ilvl="1" w:tplc="04090003" w:tentative="1">
      <w:start w:val="1"/>
      <w:numFmt w:val="bullet"/>
      <w:lvlText w:val="o"/>
      <w:lvlJc w:val="left"/>
      <w:pPr>
        <w:tabs>
          <w:tab w:val="num" w:pos="2936"/>
        </w:tabs>
        <w:ind w:left="2936" w:hanging="360"/>
      </w:pPr>
      <w:rPr>
        <w:rFonts w:ascii="Courier New" w:hAnsi="Courier New" w:cs="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cs="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cs="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10" w15:restartNumberingAfterBreak="0">
    <w:nsid w:val="48331B7D"/>
    <w:multiLevelType w:val="hybridMultilevel"/>
    <w:tmpl w:val="B37C23B4"/>
    <w:lvl w:ilvl="0" w:tplc="04090001">
      <w:start w:val="1"/>
      <w:numFmt w:val="bullet"/>
      <w:lvlText w:val=""/>
      <w:lvlJc w:val="left"/>
      <w:pPr>
        <w:tabs>
          <w:tab w:val="num" w:pos="3899"/>
        </w:tabs>
        <w:ind w:left="3899" w:hanging="360"/>
      </w:pPr>
      <w:rPr>
        <w:rFonts w:ascii="Symbol" w:hAnsi="Symbol" w:hint="default"/>
      </w:rPr>
    </w:lvl>
    <w:lvl w:ilvl="1" w:tplc="04090003" w:tentative="1">
      <w:start w:val="1"/>
      <w:numFmt w:val="bullet"/>
      <w:lvlText w:val="o"/>
      <w:lvlJc w:val="left"/>
      <w:pPr>
        <w:tabs>
          <w:tab w:val="num" w:pos="4619"/>
        </w:tabs>
        <w:ind w:left="4619" w:hanging="360"/>
      </w:pPr>
      <w:rPr>
        <w:rFonts w:ascii="Courier New" w:hAnsi="Courier New" w:cs="Courier New" w:hint="default"/>
      </w:rPr>
    </w:lvl>
    <w:lvl w:ilvl="2" w:tplc="04090005" w:tentative="1">
      <w:start w:val="1"/>
      <w:numFmt w:val="bullet"/>
      <w:lvlText w:val=""/>
      <w:lvlJc w:val="left"/>
      <w:pPr>
        <w:tabs>
          <w:tab w:val="num" w:pos="5339"/>
        </w:tabs>
        <w:ind w:left="5339" w:hanging="360"/>
      </w:pPr>
      <w:rPr>
        <w:rFonts w:ascii="Wingdings" w:hAnsi="Wingdings" w:hint="default"/>
      </w:rPr>
    </w:lvl>
    <w:lvl w:ilvl="3" w:tplc="04090001" w:tentative="1">
      <w:start w:val="1"/>
      <w:numFmt w:val="bullet"/>
      <w:lvlText w:val=""/>
      <w:lvlJc w:val="left"/>
      <w:pPr>
        <w:tabs>
          <w:tab w:val="num" w:pos="6059"/>
        </w:tabs>
        <w:ind w:left="6059" w:hanging="360"/>
      </w:pPr>
      <w:rPr>
        <w:rFonts w:ascii="Symbol" w:hAnsi="Symbol" w:hint="default"/>
      </w:rPr>
    </w:lvl>
    <w:lvl w:ilvl="4" w:tplc="04090003" w:tentative="1">
      <w:start w:val="1"/>
      <w:numFmt w:val="bullet"/>
      <w:lvlText w:val="o"/>
      <w:lvlJc w:val="left"/>
      <w:pPr>
        <w:tabs>
          <w:tab w:val="num" w:pos="6779"/>
        </w:tabs>
        <w:ind w:left="6779" w:hanging="360"/>
      </w:pPr>
      <w:rPr>
        <w:rFonts w:ascii="Courier New" w:hAnsi="Courier New" w:cs="Courier New" w:hint="default"/>
      </w:rPr>
    </w:lvl>
    <w:lvl w:ilvl="5" w:tplc="04090005" w:tentative="1">
      <w:start w:val="1"/>
      <w:numFmt w:val="bullet"/>
      <w:lvlText w:val=""/>
      <w:lvlJc w:val="left"/>
      <w:pPr>
        <w:tabs>
          <w:tab w:val="num" w:pos="7499"/>
        </w:tabs>
        <w:ind w:left="7499" w:hanging="360"/>
      </w:pPr>
      <w:rPr>
        <w:rFonts w:ascii="Wingdings" w:hAnsi="Wingdings" w:hint="default"/>
      </w:rPr>
    </w:lvl>
    <w:lvl w:ilvl="6" w:tplc="04090001" w:tentative="1">
      <w:start w:val="1"/>
      <w:numFmt w:val="bullet"/>
      <w:lvlText w:val=""/>
      <w:lvlJc w:val="left"/>
      <w:pPr>
        <w:tabs>
          <w:tab w:val="num" w:pos="8219"/>
        </w:tabs>
        <w:ind w:left="8219" w:hanging="360"/>
      </w:pPr>
      <w:rPr>
        <w:rFonts w:ascii="Symbol" w:hAnsi="Symbol" w:hint="default"/>
      </w:rPr>
    </w:lvl>
    <w:lvl w:ilvl="7" w:tplc="04090003" w:tentative="1">
      <w:start w:val="1"/>
      <w:numFmt w:val="bullet"/>
      <w:lvlText w:val="o"/>
      <w:lvlJc w:val="left"/>
      <w:pPr>
        <w:tabs>
          <w:tab w:val="num" w:pos="8939"/>
        </w:tabs>
        <w:ind w:left="8939" w:hanging="360"/>
      </w:pPr>
      <w:rPr>
        <w:rFonts w:ascii="Courier New" w:hAnsi="Courier New" w:cs="Courier New" w:hint="default"/>
      </w:rPr>
    </w:lvl>
    <w:lvl w:ilvl="8" w:tplc="04090005" w:tentative="1">
      <w:start w:val="1"/>
      <w:numFmt w:val="bullet"/>
      <w:lvlText w:val=""/>
      <w:lvlJc w:val="left"/>
      <w:pPr>
        <w:tabs>
          <w:tab w:val="num" w:pos="9659"/>
        </w:tabs>
        <w:ind w:left="9659" w:hanging="360"/>
      </w:pPr>
      <w:rPr>
        <w:rFonts w:ascii="Wingdings" w:hAnsi="Wingdings" w:hint="default"/>
      </w:rPr>
    </w:lvl>
  </w:abstractNum>
  <w:abstractNum w:abstractNumId="11" w15:restartNumberingAfterBreak="0">
    <w:nsid w:val="49201A24"/>
    <w:multiLevelType w:val="hybridMultilevel"/>
    <w:tmpl w:val="0D745D40"/>
    <w:lvl w:ilvl="0" w:tplc="04090001">
      <w:start w:val="1"/>
      <w:numFmt w:val="bullet"/>
      <w:lvlText w:val=""/>
      <w:lvlJc w:val="left"/>
      <w:pPr>
        <w:tabs>
          <w:tab w:val="num" w:pos="3525"/>
        </w:tabs>
        <w:ind w:left="3525" w:hanging="360"/>
      </w:pPr>
      <w:rPr>
        <w:rFonts w:ascii="Symbol" w:hAnsi="Symbol" w:hint="default"/>
      </w:rPr>
    </w:lvl>
    <w:lvl w:ilvl="1" w:tplc="04090003" w:tentative="1">
      <w:start w:val="1"/>
      <w:numFmt w:val="bullet"/>
      <w:lvlText w:val="o"/>
      <w:lvlJc w:val="left"/>
      <w:pPr>
        <w:tabs>
          <w:tab w:val="num" w:pos="4245"/>
        </w:tabs>
        <w:ind w:left="4245" w:hanging="360"/>
      </w:pPr>
      <w:rPr>
        <w:rFonts w:ascii="Courier New" w:hAnsi="Courier New" w:cs="Courier New" w:hint="default"/>
      </w:rPr>
    </w:lvl>
    <w:lvl w:ilvl="2" w:tplc="04090005" w:tentative="1">
      <w:start w:val="1"/>
      <w:numFmt w:val="bullet"/>
      <w:lvlText w:val=""/>
      <w:lvlJc w:val="left"/>
      <w:pPr>
        <w:tabs>
          <w:tab w:val="num" w:pos="4965"/>
        </w:tabs>
        <w:ind w:left="4965" w:hanging="360"/>
      </w:pPr>
      <w:rPr>
        <w:rFonts w:ascii="Wingdings" w:hAnsi="Wingdings" w:hint="default"/>
      </w:rPr>
    </w:lvl>
    <w:lvl w:ilvl="3" w:tplc="04090001" w:tentative="1">
      <w:start w:val="1"/>
      <w:numFmt w:val="bullet"/>
      <w:lvlText w:val=""/>
      <w:lvlJc w:val="left"/>
      <w:pPr>
        <w:tabs>
          <w:tab w:val="num" w:pos="5685"/>
        </w:tabs>
        <w:ind w:left="5685" w:hanging="360"/>
      </w:pPr>
      <w:rPr>
        <w:rFonts w:ascii="Symbol" w:hAnsi="Symbol" w:hint="default"/>
      </w:rPr>
    </w:lvl>
    <w:lvl w:ilvl="4" w:tplc="04090003" w:tentative="1">
      <w:start w:val="1"/>
      <w:numFmt w:val="bullet"/>
      <w:lvlText w:val="o"/>
      <w:lvlJc w:val="left"/>
      <w:pPr>
        <w:tabs>
          <w:tab w:val="num" w:pos="6405"/>
        </w:tabs>
        <w:ind w:left="6405" w:hanging="360"/>
      </w:pPr>
      <w:rPr>
        <w:rFonts w:ascii="Courier New" w:hAnsi="Courier New" w:cs="Courier New" w:hint="default"/>
      </w:rPr>
    </w:lvl>
    <w:lvl w:ilvl="5" w:tplc="04090005" w:tentative="1">
      <w:start w:val="1"/>
      <w:numFmt w:val="bullet"/>
      <w:lvlText w:val=""/>
      <w:lvlJc w:val="left"/>
      <w:pPr>
        <w:tabs>
          <w:tab w:val="num" w:pos="7125"/>
        </w:tabs>
        <w:ind w:left="7125" w:hanging="360"/>
      </w:pPr>
      <w:rPr>
        <w:rFonts w:ascii="Wingdings" w:hAnsi="Wingdings" w:hint="default"/>
      </w:rPr>
    </w:lvl>
    <w:lvl w:ilvl="6" w:tplc="04090001" w:tentative="1">
      <w:start w:val="1"/>
      <w:numFmt w:val="bullet"/>
      <w:lvlText w:val=""/>
      <w:lvlJc w:val="left"/>
      <w:pPr>
        <w:tabs>
          <w:tab w:val="num" w:pos="7845"/>
        </w:tabs>
        <w:ind w:left="7845" w:hanging="360"/>
      </w:pPr>
      <w:rPr>
        <w:rFonts w:ascii="Symbol" w:hAnsi="Symbol" w:hint="default"/>
      </w:rPr>
    </w:lvl>
    <w:lvl w:ilvl="7" w:tplc="04090003" w:tentative="1">
      <w:start w:val="1"/>
      <w:numFmt w:val="bullet"/>
      <w:lvlText w:val="o"/>
      <w:lvlJc w:val="left"/>
      <w:pPr>
        <w:tabs>
          <w:tab w:val="num" w:pos="8565"/>
        </w:tabs>
        <w:ind w:left="8565" w:hanging="360"/>
      </w:pPr>
      <w:rPr>
        <w:rFonts w:ascii="Courier New" w:hAnsi="Courier New" w:cs="Courier New" w:hint="default"/>
      </w:rPr>
    </w:lvl>
    <w:lvl w:ilvl="8" w:tplc="04090005" w:tentative="1">
      <w:start w:val="1"/>
      <w:numFmt w:val="bullet"/>
      <w:lvlText w:val=""/>
      <w:lvlJc w:val="left"/>
      <w:pPr>
        <w:tabs>
          <w:tab w:val="num" w:pos="9285"/>
        </w:tabs>
        <w:ind w:left="9285" w:hanging="360"/>
      </w:pPr>
      <w:rPr>
        <w:rFonts w:ascii="Wingdings" w:hAnsi="Wingdings" w:hint="default"/>
      </w:rPr>
    </w:lvl>
  </w:abstractNum>
  <w:abstractNum w:abstractNumId="12" w15:restartNumberingAfterBreak="0">
    <w:nsid w:val="49F621CA"/>
    <w:multiLevelType w:val="hybridMultilevel"/>
    <w:tmpl w:val="8A1CB436"/>
    <w:lvl w:ilvl="0" w:tplc="04090005">
      <w:start w:val="1"/>
      <w:numFmt w:val="bullet"/>
      <w:lvlText w:val=""/>
      <w:lvlJc w:val="left"/>
      <w:pPr>
        <w:tabs>
          <w:tab w:val="num" w:pos="3151"/>
        </w:tabs>
        <w:ind w:left="3151" w:hanging="360"/>
      </w:pPr>
      <w:rPr>
        <w:rFonts w:ascii="Wingdings" w:hAnsi="Wingdings" w:hint="default"/>
      </w:rPr>
    </w:lvl>
    <w:lvl w:ilvl="1" w:tplc="04090001">
      <w:start w:val="1"/>
      <w:numFmt w:val="bullet"/>
      <w:lvlText w:val=""/>
      <w:lvlJc w:val="left"/>
      <w:pPr>
        <w:tabs>
          <w:tab w:val="num" w:pos="3871"/>
        </w:tabs>
        <w:ind w:left="3871" w:hanging="360"/>
      </w:pPr>
      <w:rPr>
        <w:rFonts w:ascii="Symbol" w:hAnsi="Symbol" w:hint="default"/>
      </w:rPr>
    </w:lvl>
    <w:lvl w:ilvl="2" w:tplc="04090005" w:tentative="1">
      <w:start w:val="1"/>
      <w:numFmt w:val="bullet"/>
      <w:lvlText w:val=""/>
      <w:lvlJc w:val="left"/>
      <w:pPr>
        <w:tabs>
          <w:tab w:val="num" w:pos="4591"/>
        </w:tabs>
        <w:ind w:left="4591" w:hanging="360"/>
      </w:pPr>
      <w:rPr>
        <w:rFonts w:ascii="Wingdings" w:hAnsi="Wingdings" w:hint="default"/>
      </w:rPr>
    </w:lvl>
    <w:lvl w:ilvl="3" w:tplc="04090001" w:tentative="1">
      <w:start w:val="1"/>
      <w:numFmt w:val="bullet"/>
      <w:lvlText w:val=""/>
      <w:lvlJc w:val="left"/>
      <w:pPr>
        <w:tabs>
          <w:tab w:val="num" w:pos="5311"/>
        </w:tabs>
        <w:ind w:left="5311" w:hanging="360"/>
      </w:pPr>
      <w:rPr>
        <w:rFonts w:ascii="Symbol" w:hAnsi="Symbol" w:hint="default"/>
      </w:rPr>
    </w:lvl>
    <w:lvl w:ilvl="4" w:tplc="04090003" w:tentative="1">
      <w:start w:val="1"/>
      <w:numFmt w:val="bullet"/>
      <w:lvlText w:val="o"/>
      <w:lvlJc w:val="left"/>
      <w:pPr>
        <w:tabs>
          <w:tab w:val="num" w:pos="6031"/>
        </w:tabs>
        <w:ind w:left="6031" w:hanging="360"/>
      </w:pPr>
      <w:rPr>
        <w:rFonts w:ascii="Courier New" w:hAnsi="Courier New" w:cs="Courier New" w:hint="default"/>
      </w:rPr>
    </w:lvl>
    <w:lvl w:ilvl="5" w:tplc="04090005" w:tentative="1">
      <w:start w:val="1"/>
      <w:numFmt w:val="bullet"/>
      <w:lvlText w:val=""/>
      <w:lvlJc w:val="left"/>
      <w:pPr>
        <w:tabs>
          <w:tab w:val="num" w:pos="6751"/>
        </w:tabs>
        <w:ind w:left="6751" w:hanging="360"/>
      </w:pPr>
      <w:rPr>
        <w:rFonts w:ascii="Wingdings" w:hAnsi="Wingdings" w:hint="default"/>
      </w:rPr>
    </w:lvl>
    <w:lvl w:ilvl="6" w:tplc="04090001" w:tentative="1">
      <w:start w:val="1"/>
      <w:numFmt w:val="bullet"/>
      <w:lvlText w:val=""/>
      <w:lvlJc w:val="left"/>
      <w:pPr>
        <w:tabs>
          <w:tab w:val="num" w:pos="7471"/>
        </w:tabs>
        <w:ind w:left="7471" w:hanging="360"/>
      </w:pPr>
      <w:rPr>
        <w:rFonts w:ascii="Symbol" w:hAnsi="Symbol" w:hint="default"/>
      </w:rPr>
    </w:lvl>
    <w:lvl w:ilvl="7" w:tplc="04090003" w:tentative="1">
      <w:start w:val="1"/>
      <w:numFmt w:val="bullet"/>
      <w:lvlText w:val="o"/>
      <w:lvlJc w:val="left"/>
      <w:pPr>
        <w:tabs>
          <w:tab w:val="num" w:pos="8191"/>
        </w:tabs>
        <w:ind w:left="8191" w:hanging="360"/>
      </w:pPr>
      <w:rPr>
        <w:rFonts w:ascii="Courier New" w:hAnsi="Courier New" w:cs="Courier New" w:hint="default"/>
      </w:rPr>
    </w:lvl>
    <w:lvl w:ilvl="8" w:tplc="04090005" w:tentative="1">
      <w:start w:val="1"/>
      <w:numFmt w:val="bullet"/>
      <w:lvlText w:val=""/>
      <w:lvlJc w:val="left"/>
      <w:pPr>
        <w:tabs>
          <w:tab w:val="num" w:pos="8911"/>
        </w:tabs>
        <w:ind w:left="8911" w:hanging="360"/>
      </w:pPr>
      <w:rPr>
        <w:rFonts w:ascii="Wingdings" w:hAnsi="Wingdings" w:hint="default"/>
      </w:rPr>
    </w:lvl>
  </w:abstractNum>
  <w:abstractNum w:abstractNumId="13" w15:restartNumberingAfterBreak="0">
    <w:nsid w:val="58253CE3"/>
    <w:multiLevelType w:val="hybridMultilevel"/>
    <w:tmpl w:val="0546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873EA"/>
    <w:multiLevelType w:val="hybridMultilevel"/>
    <w:tmpl w:val="7DEE7A08"/>
    <w:lvl w:ilvl="0" w:tplc="04090001">
      <w:start w:val="1"/>
      <w:numFmt w:val="bullet"/>
      <w:lvlText w:val=""/>
      <w:lvlJc w:val="left"/>
      <w:pPr>
        <w:tabs>
          <w:tab w:val="num" w:pos="3585"/>
        </w:tabs>
        <w:ind w:left="3585" w:hanging="360"/>
      </w:pPr>
      <w:rPr>
        <w:rFonts w:ascii="Symbol" w:hAnsi="Symbol" w:hint="default"/>
      </w:rPr>
    </w:lvl>
    <w:lvl w:ilvl="1" w:tplc="04090003" w:tentative="1">
      <w:start w:val="1"/>
      <w:numFmt w:val="bullet"/>
      <w:lvlText w:val="o"/>
      <w:lvlJc w:val="left"/>
      <w:pPr>
        <w:tabs>
          <w:tab w:val="num" w:pos="4305"/>
        </w:tabs>
        <w:ind w:left="4305" w:hanging="360"/>
      </w:pPr>
      <w:rPr>
        <w:rFonts w:ascii="Courier New" w:hAnsi="Courier New" w:cs="Courier New" w:hint="default"/>
      </w:rPr>
    </w:lvl>
    <w:lvl w:ilvl="2" w:tplc="04090005" w:tentative="1">
      <w:start w:val="1"/>
      <w:numFmt w:val="bullet"/>
      <w:lvlText w:val=""/>
      <w:lvlJc w:val="left"/>
      <w:pPr>
        <w:tabs>
          <w:tab w:val="num" w:pos="5025"/>
        </w:tabs>
        <w:ind w:left="5025" w:hanging="360"/>
      </w:pPr>
      <w:rPr>
        <w:rFonts w:ascii="Wingdings" w:hAnsi="Wingdings" w:hint="default"/>
      </w:rPr>
    </w:lvl>
    <w:lvl w:ilvl="3" w:tplc="04090001" w:tentative="1">
      <w:start w:val="1"/>
      <w:numFmt w:val="bullet"/>
      <w:lvlText w:val=""/>
      <w:lvlJc w:val="left"/>
      <w:pPr>
        <w:tabs>
          <w:tab w:val="num" w:pos="5745"/>
        </w:tabs>
        <w:ind w:left="5745" w:hanging="360"/>
      </w:pPr>
      <w:rPr>
        <w:rFonts w:ascii="Symbol" w:hAnsi="Symbol" w:hint="default"/>
      </w:rPr>
    </w:lvl>
    <w:lvl w:ilvl="4" w:tplc="04090003" w:tentative="1">
      <w:start w:val="1"/>
      <w:numFmt w:val="bullet"/>
      <w:lvlText w:val="o"/>
      <w:lvlJc w:val="left"/>
      <w:pPr>
        <w:tabs>
          <w:tab w:val="num" w:pos="6465"/>
        </w:tabs>
        <w:ind w:left="6465" w:hanging="360"/>
      </w:pPr>
      <w:rPr>
        <w:rFonts w:ascii="Courier New" w:hAnsi="Courier New" w:cs="Courier New" w:hint="default"/>
      </w:rPr>
    </w:lvl>
    <w:lvl w:ilvl="5" w:tplc="04090005" w:tentative="1">
      <w:start w:val="1"/>
      <w:numFmt w:val="bullet"/>
      <w:lvlText w:val=""/>
      <w:lvlJc w:val="left"/>
      <w:pPr>
        <w:tabs>
          <w:tab w:val="num" w:pos="7185"/>
        </w:tabs>
        <w:ind w:left="7185" w:hanging="360"/>
      </w:pPr>
      <w:rPr>
        <w:rFonts w:ascii="Wingdings" w:hAnsi="Wingdings" w:hint="default"/>
      </w:rPr>
    </w:lvl>
    <w:lvl w:ilvl="6" w:tplc="04090001" w:tentative="1">
      <w:start w:val="1"/>
      <w:numFmt w:val="bullet"/>
      <w:lvlText w:val=""/>
      <w:lvlJc w:val="left"/>
      <w:pPr>
        <w:tabs>
          <w:tab w:val="num" w:pos="7905"/>
        </w:tabs>
        <w:ind w:left="7905" w:hanging="360"/>
      </w:pPr>
      <w:rPr>
        <w:rFonts w:ascii="Symbol" w:hAnsi="Symbol" w:hint="default"/>
      </w:rPr>
    </w:lvl>
    <w:lvl w:ilvl="7" w:tplc="04090003" w:tentative="1">
      <w:start w:val="1"/>
      <w:numFmt w:val="bullet"/>
      <w:lvlText w:val="o"/>
      <w:lvlJc w:val="left"/>
      <w:pPr>
        <w:tabs>
          <w:tab w:val="num" w:pos="8625"/>
        </w:tabs>
        <w:ind w:left="8625" w:hanging="360"/>
      </w:pPr>
      <w:rPr>
        <w:rFonts w:ascii="Courier New" w:hAnsi="Courier New" w:cs="Courier New" w:hint="default"/>
      </w:rPr>
    </w:lvl>
    <w:lvl w:ilvl="8" w:tplc="04090005" w:tentative="1">
      <w:start w:val="1"/>
      <w:numFmt w:val="bullet"/>
      <w:lvlText w:val=""/>
      <w:lvlJc w:val="left"/>
      <w:pPr>
        <w:tabs>
          <w:tab w:val="num" w:pos="9345"/>
        </w:tabs>
        <w:ind w:left="9345" w:hanging="360"/>
      </w:pPr>
      <w:rPr>
        <w:rFonts w:ascii="Wingdings" w:hAnsi="Wingdings" w:hint="default"/>
      </w:rPr>
    </w:lvl>
  </w:abstractNum>
  <w:abstractNum w:abstractNumId="15" w15:restartNumberingAfterBreak="0">
    <w:nsid w:val="60F8468F"/>
    <w:multiLevelType w:val="hybridMultilevel"/>
    <w:tmpl w:val="CFAC739E"/>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673B04D1"/>
    <w:multiLevelType w:val="hybridMultilevel"/>
    <w:tmpl w:val="3074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64017"/>
    <w:multiLevelType w:val="hybridMultilevel"/>
    <w:tmpl w:val="023AB952"/>
    <w:lvl w:ilvl="0" w:tplc="04090001">
      <w:start w:val="1"/>
      <w:numFmt w:val="bullet"/>
      <w:lvlText w:val=""/>
      <w:lvlJc w:val="left"/>
      <w:pPr>
        <w:tabs>
          <w:tab w:val="num" w:pos="3151"/>
        </w:tabs>
        <w:ind w:left="3151" w:hanging="360"/>
      </w:pPr>
      <w:rPr>
        <w:rFonts w:ascii="Symbol" w:hAnsi="Symbol" w:hint="default"/>
      </w:rPr>
    </w:lvl>
    <w:lvl w:ilvl="1" w:tplc="04090003" w:tentative="1">
      <w:start w:val="1"/>
      <w:numFmt w:val="bullet"/>
      <w:lvlText w:val="o"/>
      <w:lvlJc w:val="left"/>
      <w:pPr>
        <w:tabs>
          <w:tab w:val="num" w:pos="3871"/>
        </w:tabs>
        <w:ind w:left="3871" w:hanging="360"/>
      </w:pPr>
      <w:rPr>
        <w:rFonts w:ascii="Courier New" w:hAnsi="Courier New" w:cs="Courier New" w:hint="default"/>
      </w:rPr>
    </w:lvl>
    <w:lvl w:ilvl="2" w:tplc="04090005" w:tentative="1">
      <w:start w:val="1"/>
      <w:numFmt w:val="bullet"/>
      <w:lvlText w:val=""/>
      <w:lvlJc w:val="left"/>
      <w:pPr>
        <w:tabs>
          <w:tab w:val="num" w:pos="4591"/>
        </w:tabs>
        <w:ind w:left="4591" w:hanging="360"/>
      </w:pPr>
      <w:rPr>
        <w:rFonts w:ascii="Wingdings" w:hAnsi="Wingdings" w:hint="default"/>
      </w:rPr>
    </w:lvl>
    <w:lvl w:ilvl="3" w:tplc="04090001" w:tentative="1">
      <w:start w:val="1"/>
      <w:numFmt w:val="bullet"/>
      <w:lvlText w:val=""/>
      <w:lvlJc w:val="left"/>
      <w:pPr>
        <w:tabs>
          <w:tab w:val="num" w:pos="5311"/>
        </w:tabs>
        <w:ind w:left="5311" w:hanging="360"/>
      </w:pPr>
      <w:rPr>
        <w:rFonts w:ascii="Symbol" w:hAnsi="Symbol" w:hint="default"/>
      </w:rPr>
    </w:lvl>
    <w:lvl w:ilvl="4" w:tplc="04090003" w:tentative="1">
      <w:start w:val="1"/>
      <w:numFmt w:val="bullet"/>
      <w:lvlText w:val="o"/>
      <w:lvlJc w:val="left"/>
      <w:pPr>
        <w:tabs>
          <w:tab w:val="num" w:pos="6031"/>
        </w:tabs>
        <w:ind w:left="6031" w:hanging="360"/>
      </w:pPr>
      <w:rPr>
        <w:rFonts w:ascii="Courier New" w:hAnsi="Courier New" w:cs="Courier New" w:hint="default"/>
      </w:rPr>
    </w:lvl>
    <w:lvl w:ilvl="5" w:tplc="04090005" w:tentative="1">
      <w:start w:val="1"/>
      <w:numFmt w:val="bullet"/>
      <w:lvlText w:val=""/>
      <w:lvlJc w:val="left"/>
      <w:pPr>
        <w:tabs>
          <w:tab w:val="num" w:pos="6751"/>
        </w:tabs>
        <w:ind w:left="6751" w:hanging="360"/>
      </w:pPr>
      <w:rPr>
        <w:rFonts w:ascii="Wingdings" w:hAnsi="Wingdings" w:hint="default"/>
      </w:rPr>
    </w:lvl>
    <w:lvl w:ilvl="6" w:tplc="04090001" w:tentative="1">
      <w:start w:val="1"/>
      <w:numFmt w:val="bullet"/>
      <w:lvlText w:val=""/>
      <w:lvlJc w:val="left"/>
      <w:pPr>
        <w:tabs>
          <w:tab w:val="num" w:pos="7471"/>
        </w:tabs>
        <w:ind w:left="7471" w:hanging="360"/>
      </w:pPr>
      <w:rPr>
        <w:rFonts w:ascii="Symbol" w:hAnsi="Symbol" w:hint="default"/>
      </w:rPr>
    </w:lvl>
    <w:lvl w:ilvl="7" w:tplc="04090003" w:tentative="1">
      <w:start w:val="1"/>
      <w:numFmt w:val="bullet"/>
      <w:lvlText w:val="o"/>
      <w:lvlJc w:val="left"/>
      <w:pPr>
        <w:tabs>
          <w:tab w:val="num" w:pos="8191"/>
        </w:tabs>
        <w:ind w:left="8191" w:hanging="360"/>
      </w:pPr>
      <w:rPr>
        <w:rFonts w:ascii="Courier New" w:hAnsi="Courier New" w:cs="Courier New" w:hint="default"/>
      </w:rPr>
    </w:lvl>
    <w:lvl w:ilvl="8" w:tplc="04090005" w:tentative="1">
      <w:start w:val="1"/>
      <w:numFmt w:val="bullet"/>
      <w:lvlText w:val=""/>
      <w:lvlJc w:val="left"/>
      <w:pPr>
        <w:tabs>
          <w:tab w:val="num" w:pos="8911"/>
        </w:tabs>
        <w:ind w:left="8911" w:hanging="360"/>
      </w:pPr>
      <w:rPr>
        <w:rFonts w:ascii="Wingdings" w:hAnsi="Wingdings" w:hint="default"/>
      </w:rPr>
    </w:lvl>
  </w:abstractNum>
  <w:abstractNum w:abstractNumId="18" w15:restartNumberingAfterBreak="0">
    <w:nsid w:val="711B747D"/>
    <w:multiLevelType w:val="hybridMultilevel"/>
    <w:tmpl w:val="707840EC"/>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19" w15:restartNumberingAfterBreak="0">
    <w:nsid w:val="727129F4"/>
    <w:multiLevelType w:val="hybridMultilevel"/>
    <w:tmpl w:val="772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823E3"/>
    <w:multiLevelType w:val="hybridMultilevel"/>
    <w:tmpl w:val="41CEEB50"/>
    <w:lvl w:ilvl="0" w:tplc="04090001">
      <w:start w:val="1"/>
      <w:numFmt w:val="bullet"/>
      <w:lvlText w:val=""/>
      <w:lvlJc w:val="left"/>
      <w:pPr>
        <w:ind w:left="3151" w:hanging="360"/>
      </w:pPr>
      <w:rPr>
        <w:rFonts w:ascii="Symbol" w:hAnsi="Symbol" w:hint="default"/>
      </w:rPr>
    </w:lvl>
    <w:lvl w:ilvl="1" w:tplc="04090003" w:tentative="1">
      <w:start w:val="1"/>
      <w:numFmt w:val="bullet"/>
      <w:lvlText w:val="o"/>
      <w:lvlJc w:val="left"/>
      <w:pPr>
        <w:ind w:left="3871" w:hanging="360"/>
      </w:pPr>
      <w:rPr>
        <w:rFonts w:ascii="Courier New" w:hAnsi="Courier New" w:cs="Courier New" w:hint="default"/>
      </w:rPr>
    </w:lvl>
    <w:lvl w:ilvl="2" w:tplc="04090005" w:tentative="1">
      <w:start w:val="1"/>
      <w:numFmt w:val="bullet"/>
      <w:lvlText w:val=""/>
      <w:lvlJc w:val="left"/>
      <w:pPr>
        <w:ind w:left="4591" w:hanging="360"/>
      </w:pPr>
      <w:rPr>
        <w:rFonts w:ascii="Wingdings" w:hAnsi="Wingdings" w:hint="default"/>
      </w:rPr>
    </w:lvl>
    <w:lvl w:ilvl="3" w:tplc="04090001" w:tentative="1">
      <w:start w:val="1"/>
      <w:numFmt w:val="bullet"/>
      <w:lvlText w:val=""/>
      <w:lvlJc w:val="left"/>
      <w:pPr>
        <w:ind w:left="5311" w:hanging="360"/>
      </w:pPr>
      <w:rPr>
        <w:rFonts w:ascii="Symbol" w:hAnsi="Symbol" w:hint="default"/>
      </w:rPr>
    </w:lvl>
    <w:lvl w:ilvl="4" w:tplc="04090003" w:tentative="1">
      <w:start w:val="1"/>
      <w:numFmt w:val="bullet"/>
      <w:lvlText w:val="o"/>
      <w:lvlJc w:val="left"/>
      <w:pPr>
        <w:ind w:left="6031" w:hanging="360"/>
      </w:pPr>
      <w:rPr>
        <w:rFonts w:ascii="Courier New" w:hAnsi="Courier New" w:cs="Courier New" w:hint="default"/>
      </w:rPr>
    </w:lvl>
    <w:lvl w:ilvl="5" w:tplc="04090005" w:tentative="1">
      <w:start w:val="1"/>
      <w:numFmt w:val="bullet"/>
      <w:lvlText w:val=""/>
      <w:lvlJc w:val="left"/>
      <w:pPr>
        <w:ind w:left="6751" w:hanging="360"/>
      </w:pPr>
      <w:rPr>
        <w:rFonts w:ascii="Wingdings" w:hAnsi="Wingdings" w:hint="default"/>
      </w:rPr>
    </w:lvl>
    <w:lvl w:ilvl="6" w:tplc="04090001" w:tentative="1">
      <w:start w:val="1"/>
      <w:numFmt w:val="bullet"/>
      <w:lvlText w:val=""/>
      <w:lvlJc w:val="left"/>
      <w:pPr>
        <w:ind w:left="7471" w:hanging="360"/>
      </w:pPr>
      <w:rPr>
        <w:rFonts w:ascii="Symbol" w:hAnsi="Symbol" w:hint="default"/>
      </w:rPr>
    </w:lvl>
    <w:lvl w:ilvl="7" w:tplc="04090003" w:tentative="1">
      <w:start w:val="1"/>
      <w:numFmt w:val="bullet"/>
      <w:lvlText w:val="o"/>
      <w:lvlJc w:val="left"/>
      <w:pPr>
        <w:ind w:left="8191" w:hanging="360"/>
      </w:pPr>
      <w:rPr>
        <w:rFonts w:ascii="Courier New" w:hAnsi="Courier New" w:cs="Courier New" w:hint="default"/>
      </w:rPr>
    </w:lvl>
    <w:lvl w:ilvl="8" w:tplc="04090005" w:tentative="1">
      <w:start w:val="1"/>
      <w:numFmt w:val="bullet"/>
      <w:lvlText w:val=""/>
      <w:lvlJc w:val="left"/>
      <w:pPr>
        <w:ind w:left="8911" w:hanging="360"/>
      </w:pPr>
      <w:rPr>
        <w:rFonts w:ascii="Wingdings" w:hAnsi="Wingdings" w:hint="default"/>
      </w:rPr>
    </w:lvl>
  </w:abstractNum>
  <w:abstractNum w:abstractNumId="21" w15:restartNumberingAfterBreak="0">
    <w:nsid w:val="79741B94"/>
    <w:multiLevelType w:val="hybridMultilevel"/>
    <w:tmpl w:val="70AE613E"/>
    <w:lvl w:ilvl="0" w:tplc="04090005">
      <w:start w:val="1"/>
      <w:numFmt w:val="bullet"/>
      <w:lvlText w:val=""/>
      <w:lvlJc w:val="left"/>
      <w:pPr>
        <w:tabs>
          <w:tab w:val="num" w:pos="2216"/>
        </w:tabs>
        <w:ind w:left="2216" w:hanging="360"/>
      </w:pPr>
      <w:rPr>
        <w:rFonts w:ascii="Wingdings" w:hAnsi="Wingdings" w:hint="default"/>
      </w:rPr>
    </w:lvl>
    <w:lvl w:ilvl="1" w:tplc="04090003" w:tentative="1">
      <w:start w:val="1"/>
      <w:numFmt w:val="bullet"/>
      <w:lvlText w:val="o"/>
      <w:lvlJc w:val="left"/>
      <w:pPr>
        <w:tabs>
          <w:tab w:val="num" w:pos="2936"/>
        </w:tabs>
        <w:ind w:left="2936" w:hanging="360"/>
      </w:pPr>
      <w:rPr>
        <w:rFonts w:ascii="Courier New" w:hAnsi="Courier New" w:cs="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cs="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cs="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22" w15:restartNumberingAfterBreak="0">
    <w:nsid w:val="7AD80C44"/>
    <w:multiLevelType w:val="hybridMultilevel"/>
    <w:tmpl w:val="CB42614E"/>
    <w:lvl w:ilvl="0" w:tplc="04090001">
      <w:start w:val="1"/>
      <w:numFmt w:val="bullet"/>
      <w:lvlText w:val=""/>
      <w:lvlJc w:val="left"/>
      <w:pPr>
        <w:tabs>
          <w:tab w:val="num" w:pos="2964"/>
        </w:tabs>
        <w:ind w:left="2964" w:hanging="360"/>
      </w:pPr>
      <w:rPr>
        <w:rFonts w:ascii="Symbol" w:hAnsi="Symbol" w:hint="default"/>
      </w:rPr>
    </w:lvl>
    <w:lvl w:ilvl="1" w:tplc="04090003" w:tentative="1">
      <w:start w:val="1"/>
      <w:numFmt w:val="bullet"/>
      <w:lvlText w:val="o"/>
      <w:lvlJc w:val="left"/>
      <w:pPr>
        <w:tabs>
          <w:tab w:val="num" w:pos="3684"/>
        </w:tabs>
        <w:ind w:left="3684" w:hanging="360"/>
      </w:pPr>
      <w:rPr>
        <w:rFonts w:ascii="Courier New" w:hAnsi="Courier New" w:cs="Courier New" w:hint="default"/>
      </w:rPr>
    </w:lvl>
    <w:lvl w:ilvl="2" w:tplc="04090005" w:tentative="1">
      <w:start w:val="1"/>
      <w:numFmt w:val="bullet"/>
      <w:lvlText w:val=""/>
      <w:lvlJc w:val="left"/>
      <w:pPr>
        <w:tabs>
          <w:tab w:val="num" w:pos="4404"/>
        </w:tabs>
        <w:ind w:left="4404" w:hanging="360"/>
      </w:pPr>
      <w:rPr>
        <w:rFonts w:ascii="Wingdings" w:hAnsi="Wingdings" w:hint="default"/>
      </w:rPr>
    </w:lvl>
    <w:lvl w:ilvl="3" w:tplc="04090001" w:tentative="1">
      <w:start w:val="1"/>
      <w:numFmt w:val="bullet"/>
      <w:lvlText w:val=""/>
      <w:lvlJc w:val="left"/>
      <w:pPr>
        <w:tabs>
          <w:tab w:val="num" w:pos="5124"/>
        </w:tabs>
        <w:ind w:left="5124" w:hanging="360"/>
      </w:pPr>
      <w:rPr>
        <w:rFonts w:ascii="Symbol" w:hAnsi="Symbol" w:hint="default"/>
      </w:rPr>
    </w:lvl>
    <w:lvl w:ilvl="4" w:tplc="04090003" w:tentative="1">
      <w:start w:val="1"/>
      <w:numFmt w:val="bullet"/>
      <w:lvlText w:val="o"/>
      <w:lvlJc w:val="left"/>
      <w:pPr>
        <w:tabs>
          <w:tab w:val="num" w:pos="5844"/>
        </w:tabs>
        <w:ind w:left="5844" w:hanging="360"/>
      </w:pPr>
      <w:rPr>
        <w:rFonts w:ascii="Courier New" w:hAnsi="Courier New" w:cs="Courier New" w:hint="default"/>
      </w:rPr>
    </w:lvl>
    <w:lvl w:ilvl="5" w:tplc="04090005" w:tentative="1">
      <w:start w:val="1"/>
      <w:numFmt w:val="bullet"/>
      <w:lvlText w:val=""/>
      <w:lvlJc w:val="left"/>
      <w:pPr>
        <w:tabs>
          <w:tab w:val="num" w:pos="6564"/>
        </w:tabs>
        <w:ind w:left="6564" w:hanging="360"/>
      </w:pPr>
      <w:rPr>
        <w:rFonts w:ascii="Wingdings" w:hAnsi="Wingdings" w:hint="default"/>
      </w:rPr>
    </w:lvl>
    <w:lvl w:ilvl="6" w:tplc="04090001" w:tentative="1">
      <w:start w:val="1"/>
      <w:numFmt w:val="bullet"/>
      <w:lvlText w:val=""/>
      <w:lvlJc w:val="left"/>
      <w:pPr>
        <w:tabs>
          <w:tab w:val="num" w:pos="7284"/>
        </w:tabs>
        <w:ind w:left="7284" w:hanging="360"/>
      </w:pPr>
      <w:rPr>
        <w:rFonts w:ascii="Symbol" w:hAnsi="Symbol" w:hint="default"/>
      </w:rPr>
    </w:lvl>
    <w:lvl w:ilvl="7" w:tplc="04090003" w:tentative="1">
      <w:start w:val="1"/>
      <w:numFmt w:val="bullet"/>
      <w:lvlText w:val="o"/>
      <w:lvlJc w:val="left"/>
      <w:pPr>
        <w:tabs>
          <w:tab w:val="num" w:pos="8004"/>
        </w:tabs>
        <w:ind w:left="8004" w:hanging="360"/>
      </w:pPr>
      <w:rPr>
        <w:rFonts w:ascii="Courier New" w:hAnsi="Courier New" w:cs="Courier New" w:hint="default"/>
      </w:rPr>
    </w:lvl>
    <w:lvl w:ilvl="8" w:tplc="04090005" w:tentative="1">
      <w:start w:val="1"/>
      <w:numFmt w:val="bullet"/>
      <w:lvlText w:val=""/>
      <w:lvlJc w:val="left"/>
      <w:pPr>
        <w:tabs>
          <w:tab w:val="num" w:pos="8724"/>
        </w:tabs>
        <w:ind w:left="8724" w:hanging="360"/>
      </w:pPr>
      <w:rPr>
        <w:rFonts w:ascii="Wingdings" w:hAnsi="Wingdings" w:hint="default"/>
      </w:rPr>
    </w:lvl>
  </w:abstractNum>
  <w:num w:numId="1">
    <w:abstractNumId w:val="15"/>
  </w:num>
  <w:num w:numId="2">
    <w:abstractNumId w:val="21"/>
  </w:num>
  <w:num w:numId="3">
    <w:abstractNumId w:val="7"/>
  </w:num>
  <w:num w:numId="4">
    <w:abstractNumId w:val="8"/>
  </w:num>
  <w:num w:numId="5">
    <w:abstractNumId w:val="5"/>
  </w:num>
  <w:num w:numId="6">
    <w:abstractNumId w:val="9"/>
  </w:num>
  <w:num w:numId="7">
    <w:abstractNumId w:val="17"/>
  </w:num>
  <w:num w:numId="8">
    <w:abstractNumId w:val="2"/>
  </w:num>
  <w:num w:numId="9">
    <w:abstractNumId w:val="12"/>
  </w:num>
  <w:num w:numId="10">
    <w:abstractNumId w:val="10"/>
  </w:num>
  <w:num w:numId="11">
    <w:abstractNumId w:val="6"/>
  </w:num>
  <w:num w:numId="12">
    <w:abstractNumId w:val="22"/>
  </w:num>
  <w:num w:numId="13">
    <w:abstractNumId w:val="3"/>
  </w:num>
  <w:num w:numId="14">
    <w:abstractNumId w:val="11"/>
  </w:num>
  <w:num w:numId="15">
    <w:abstractNumId w:val="14"/>
  </w:num>
  <w:num w:numId="16">
    <w:abstractNumId w:val="20"/>
  </w:num>
  <w:num w:numId="17">
    <w:abstractNumId w:val="18"/>
  </w:num>
  <w:num w:numId="18">
    <w:abstractNumId w:val="1"/>
  </w:num>
  <w:num w:numId="19">
    <w:abstractNumId w:val="19"/>
  </w:num>
  <w:num w:numId="20">
    <w:abstractNumId w:val="13"/>
  </w:num>
  <w:num w:numId="21">
    <w:abstractNumId w:val="16"/>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A3"/>
    <w:rsid w:val="0000028C"/>
    <w:rsid w:val="00000721"/>
    <w:rsid w:val="00000F4E"/>
    <w:rsid w:val="000016B2"/>
    <w:rsid w:val="00002E02"/>
    <w:rsid w:val="00003471"/>
    <w:rsid w:val="00004C20"/>
    <w:rsid w:val="00005B59"/>
    <w:rsid w:val="000066D7"/>
    <w:rsid w:val="000076C4"/>
    <w:rsid w:val="00010322"/>
    <w:rsid w:val="000112FC"/>
    <w:rsid w:val="0001194C"/>
    <w:rsid w:val="00011AA7"/>
    <w:rsid w:val="00011FA5"/>
    <w:rsid w:val="00013B27"/>
    <w:rsid w:val="00013D0E"/>
    <w:rsid w:val="00014027"/>
    <w:rsid w:val="000150AE"/>
    <w:rsid w:val="000159E0"/>
    <w:rsid w:val="00016201"/>
    <w:rsid w:val="00016BE1"/>
    <w:rsid w:val="00020351"/>
    <w:rsid w:val="0002047D"/>
    <w:rsid w:val="00021163"/>
    <w:rsid w:val="0002266F"/>
    <w:rsid w:val="00022CAC"/>
    <w:rsid w:val="00022E2A"/>
    <w:rsid w:val="00022F4C"/>
    <w:rsid w:val="00024CAA"/>
    <w:rsid w:val="00025D3A"/>
    <w:rsid w:val="000260B3"/>
    <w:rsid w:val="000265C8"/>
    <w:rsid w:val="000272D3"/>
    <w:rsid w:val="000300AD"/>
    <w:rsid w:val="000304E6"/>
    <w:rsid w:val="000305E5"/>
    <w:rsid w:val="000307FE"/>
    <w:rsid w:val="00030BEA"/>
    <w:rsid w:val="00032002"/>
    <w:rsid w:val="0003270B"/>
    <w:rsid w:val="00032A65"/>
    <w:rsid w:val="00032B90"/>
    <w:rsid w:val="00032F0C"/>
    <w:rsid w:val="00032F8A"/>
    <w:rsid w:val="00033D29"/>
    <w:rsid w:val="00034145"/>
    <w:rsid w:val="00034608"/>
    <w:rsid w:val="000349B6"/>
    <w:rsid w:val="000349D1"/>
    <w:rsid w:val="00036715"/>
    <w:rsid w:val="00036822"/>
    <w:rsid w:val="00037F0C"/>
    <w:rsid w:val="00040919"/>
    <w:rsid w:val="00040A9E"/>
    <w:rsid w:val="000418E3"/>
    <w:rsid w:val="00041AF8"/>
    <w:rsid w:val="000433AD"/>
    <w:rsid w:val="000437C3"/>
    <w:rsid w:val="00043ED4"/>
    <w:rsid w:val="00043FFC"/>
    <w:rsid w:val="00044271"/>
    <w:rsid w:val="00045E95"/>
    <w:rsid w:val="00046810"/>
    <w:rsid w:val="0004723F"/>
    <w:rsid w:val="0004750F"/>
    <w:rsid w:val="000477E1"/>
    <w:rsid w:val="000478F8"/>
    <w:rsid w:val="00050300"/>
    <w:rsid w:val="00050AFF"/>
    <w:rsid w:val="00050CAD"/>
    <w:rsid w:val="0005128F"/>
    <w:rsid w:val="00051B9F"/>
    <w:rsid w:val="00052968"/>
    <w:rsid w:val="00055B24"/>
    <w:rsid w:val="000562B8"/>
    <w:rsid w:val="00056FBF"/>
    <w:rsid w:val="0005723D"/>
    <w:rsid w:val="00057F37"/>
    <w:rsid w:val="000600FE"/>
    <w:rsid w:val="00060EBB"/>
    <w:rsid w:val="00061393"/>
    <w:rsid w:val="00061418"/>
    <w:rsid w:val="00061616"/>
    <w:rsid w:val="00063675"/>
    <w:rsid w:val="000637AD"/>
    <w:rsid w:val="00063D9B"/>
    <w:rsid w:val="00064AE6"/>
    <w:rsid w:val="00065B18"/>
    <w:rsid w:val="00065CF1"/>
    <w:rsid w:val="00065DD7"/>
    <w:rsid w:val="00065E2C"/>
    <w:rsid w:val="00067C6E"/>
    <w:rsid w:val="000714EB"/>
    <w:rsid w:val="00071CA4"/>
    <w:rsid w:val="00071E80"/>
    <w:rsid w:val="00073432"/>
    <w:rsid w:val="000734EF"/>
    <w:rsid w:val="00073E6C"/>
    <w:rsid w:val="00074159"/>
    <w:rsid w:val="00074735"/>
    <w:rsid w:val="00074B64"/>
    <w:rsid w:val="00074B67"/>
    <w:rsid w:val="00074F00"/>
    <w:rsid w:val="00076057"/>
    <w:rsid w:val="000760F2"/>
    <w:rsid w:val="00076579"/>
    <w:rsid w:val="0007682E"/>
    <w:rsid w:val="00076FA0"/>
    <w:rsid w:val="00077242"/>
    <w:rsid w:val="000774BD"/>
    <w:rsid w:val="00077E70"/>
    <w:rsid w:val="00080202"/>
    <w:rsid w:val="000803A3"/>
    <w:rsid w:val="000803B6"/>
    <w:rsid w:val="0008082D"/>
    <w:rsid w:val="0008093F"/>
    <w:rsid w:val="00081DA7"/>
    <w:rsid w:val="00082EFF"/>
    <w:rsid w:val="00083806"/>
    <w:rsid w:val="000841E0"/>
    <w:rsid w:val="00084499"/>
    <w:rsid w:val="0008488D"/>
    <w:rsid w:val="0008549A"/>
    <w:rsid w:val="0008773F"/>
    <w:rsid w:val="000910B5"/>
    <w:rsid w:val="00091349"/>
    <w:rsid w:val="00091A36"/>
    <w:rsid w:val="0009628B"/>
    <w:rsid w:val="00096351"/>
    <w:rsid w:val="00096756"/>
    <w:rsid w:val="00097D3C"/>
    <w:rsid w:val="000A016A"/>
    <w:rsid w:val="000A03FA"/>
    <w:rsid w:val="000A0A5E"/>
    <w:rsid w:val="000A19B6"/>
    <w:rsid w:val="000A1BE4"/>
    <w:rsid w:val="000A2206"/>
    <w:rsid w:val="000A253F"/>
    <w:rsid w:val="000A2592"/>
    <w:rsid w:val="000A2E2A"/>
    <w:rsid w:val="000A3737"/>
    <w:rsid w:val="000A4334"/>
    <w:rsid w:val="000A5785"/>
    <w:rsid w:val="000A6E76"/>
    <w:rsid w:val="000A70B1"/>
    <w:rsid w:val="000B1C01"/>
    <w:rsid w:val="000B1C79"/>
    <w:rsid w:val="000B1E68"/>
    <w:rsid w:val="000B2A4F"/>
    <w:rsid w:val="000B3588"/>
    <w:rsid w:val="000B455E"/>
    <w:rsid w:val="000B5145"/>
    <w:rsid w:val="000B7101"/>
    <w:rsid w:val="000B734D"/>
    <w:rsid w:val="000B755F"/>
    <w:rsid w:val="000B75C7"/>
    <w:rsid w:val="000B77D0"/>
    <w:rsid w:val="000B7897"/>
    <w:rsid w:val="000B7E12"/>
    <w:rsid w:val="000C2A71"/>
    <w:rsid w:val="000C3A3C"/>
    <w:rsid w:val="000C3BCD"/>
    <w:rsid w:val="000C41A8"/>
    <w:rsid w:val="000C437B"/>
    <w:rsid w:val="000C46BB"/>
    <w:rsid w:val="000C4B92"/>
    <w:rsid w:val="000C5658"/>
    <w:rsid w:val="000C5FBB"/>
    <w:rsid w:val="000C650B"/>
    <w:rsid w:val="000C6DD7"/>
    <w:rsid w:val="000C6FCA"/>
    <w:rsid w:val="000C708A"/>
    <w:rsid w:val="000C72C9"/>
    <w:rsid w:val="000C7B69"/>
    <w:rsid w:val="000C7FA2"/>
    <w:rsid w:val="000D0F60"/>
    <w:rsid w:val="000D110B"/>
    <w:rsid w:val="000D3084"/>
    <w:rsid w:val="000D3A0D"/>
    <w:rsid w:val="000D46C8"/>
    <w:rsid w:val="000D488B"/>
    <w:rsid w:val="000D48E7"/>
    <w:rsid w:val="000D530D"/>
    <w:rsid w:val="000D5591"/>
    <w:rsid w:val="000D6462"/>
    <w:rsid w:val="000D6B53"/>
    <w:rsid w:val="000D7322"/>
    <w:rsid w:val="000D77B5"/>
    <w:rsid w:val="000E04BA"/>
    <w:rsid w:val="000E078A"/>
    <w:rsid w:val="000E087C"/>
    <w:rsid w:val="000E0A33"/>
    <w:rsid w:val="000E1559"/>
    <w:rsid w:val="000E3876"/>
    <w:rsid w:val="000E4B12"/>
    <w:rsid w:val="000E5DC8"/>
    <w:rsid w:val="000E662F"/>
    <w:rsid w:val="000E6C92"/>
    <w:rsid w:val="000E7FD0"/>
    <w:rsid w:val="000F0C12"/>
    <w:rsid w:val="000F0C9D"/>
    <w:rsid w:val="000F35A0"/>
    <w:rsid w:val="000F41F6"/>
    <w:rsid w:val="000F4664"/>
    <w:rsid w:val="000F5957"/>
    <w:rsid w:val="000F729B"/>
    <w:rsid w:val="0010002F"/>
    <w:rsid w:val="00100750"/>
    <w:rsid w:val="00100E4F"/>
    <w:rsid w:val="0010155F"/>
    <w:rsid w:val="0010179E"/>
    <w:rsid w:val="001021C1"/>
    <w:rsid w:val="00102E7A"/>
    <w:rsid w:val="001030D0"/>
    <w:rsid w:val="00104FA0"/>
    <w:rsid w:val="001054E7"/>
    <w:rsid w:val="00105CEE"/>
    <w:rsid w:val="0010658E"/>
    <w:rsid w:val="001070E6"/>
    <w:rsid w:val="00110797"/>
    <w:rsid w:val="00110EC1"/>
    <w:rsid w:val="00111FE4"/>
    <w:rsid w:val="00112161"/>
    <w:rsid w:val="00112774"/>
    <w:rsid w:val="00113569"/>
    <w:rsid w:val="00114089"/>
    <w:rsid w:val="0011439B"/>
    <w:rsid w:val="001145C3"/>
    <w:rsid w:val="00114892"/>
    <w:rsid w:val="00114E88"/>
    <w:rsid w:val="00115429"/>
    <w:rsid w:val="001154EC"/>
    <w:rsid w:val="00115C54"/>
    <w:rsid w:val="00115D64"/>
    <w:rsid w:val="001165D9"/>
    <w:rsid w:val="0011674D"/>
    <w:rsid w:val="001168F1"/>
    <w:rsid w:val="001169C7"/>
    <w:rsid w:val="00117067"/>
    <w:rsid w:val="00117110"/>
    <w:rsid w:val="0012065B"/>
    <w:rsid w:val="001207AD"/>
    <w:rsid w:val="00121C8B"/>
    <w:rsid w:val="0012378C"/>
    <w:rsid w:val="00123C41"/>
    <w:rsid w:val="00124DFD"/>
    <w:rsid w:val="0012509F"/>
    <w:rsid w:val="00125C7A"/>
    <w:rsid w:val="00125E34"/>
    <w:rsid w:val="00125F4B"/>
    <w:rsid w:val="0012718A"/>
    <w:rsid w:val="001273B2"/>
    <w:rsid w:val="00127545"/>
    <w:rsid w:val="00130233"/>
    <w:rsid w:val="0013158B"/>
    <w:rsid w:val="00131988"/>
    <w:rsid w:val="00132805"/>
    <w:rsid w:val="00132EDF"/>
    <w:rsid w:val="001339BA"/>
    <w:rsid w:val="00135337"/>
    <w:rsid w:val="001356B6"/>
    <w:rsid w:val="0013580D"/>
    <w:rsid w:val="00135826"/>
    <w:rsid w:val="00135E0E"/>
    <w:rsid w:val="00136227"/>
    <w:rsid w:val="001368B3"/>
    <w:rsid w:val="00136A21"/>
    <w:rsid w:val="00137BB2"/>
    <w:rsid w:val="0014163E"/>
    <w:rsid w:val="00141B8D"/>
    <w:rsid w:val="00141BA5"/>
    <w:rsid w:val="001422A8"/>
    <w:rsid w:val="00142492"/>
    <w:rsid w:val="00142964"/>
    <w:rsid w:val="0014403A"/>
    <w:rsid w:val="0014456A"/>
    <w:rsid w:val="00144863"/>
    <w:rsid w:val="00144BBC"/>
    <w:rsid w:val="00145529"/>
    <w:rsid w:val="00146B8F"/>
    <w:rsid w:val="001503F9"/>
    <w:rsid w:val="001504DE"/>
    <w:rsid w:val="0015142E"/>
    <w:rsid w:val="0015151E"/>
    <w:rsid w:val="00151549"/>
    <w:rsid w:val="0015174D"/>
    <w:rsid w:val="00151B48"/>
    <w:rsid w:val="001522AE"/>
    <w:rsid w:val="001541EC"/>
    <w:rsid w:val="00154965"/>
    <w:rsid w:val="00154BF4"/>
    <w:rsid w:val="001553B0"/>
    <w:rsid w:val="001556FC"/>
    <w:rsid w:val="001557C9"/>
    <w:rsid w:val="00155AE4"/>
    <w:rsid w:val="00155ECE"/>
    <w:rsid w:val="00160668"/>
    <w:rsid w:val="00160672"/>
    <w:rsid w:val="0016097D"/>
    <w:rsid w:val="00160CEC"/>
    <w:rsid w:val="001617D9"/>
    <w:rsid w:val="00162341"/>
    <w:rsid w:val="00163B8F"/>
    <w:rsid w:val="001641DA"/>
    <w:rsid w:val="00165D52"/>
    <w:rsid w:val="00166545"/>
    <w:rsid w:val="00166FCA"/>
    <w:rsid w:val="00167851"/>
    <w:rsid w:val="00167FEF"/>
    <w:rsid w:val="00171B6E"/>
    <w:rsid w:val="00171B9E"/>
    <w:rsid w:val="001720FB"/>
    <w:rsid w:val="0017477F"/>
    <w:rsid w:val="0017493E"/>
    <w:rsid w:val="00174E0E"/>
    <w:rsid w:val="00175331"/>
    <w:rsid w:val="0017564E"/>
    <w:rsid w:val="00175892"/>
    <w:rsid w:val="00175D9E"/>
    <w:rsid w:val="00176A37"/>
    <w:rsid w:val="00177606"/>
    <w:rsid w:val="00177BA9"/>
    <w:rsid w:val="00180506"/>
    <w:rsid w:val="00181C5E"/>
    <w:rsid w:val="00181D2C"/>
    <w:rsid w:val="001822A9"/>
    <w:rsid w:val="0018268B"/>
    <w:rsid w:val="001830E2"/>
    <w:rsid w:val="00184712"/>
    <w:rsid w:val="001853EC"/>
    <w:rsid w:val="00190ED7"/>
    <w:rsid w:val="00193148"/>
    <w:rsid w:val="001931B3"/>
    <w:rsid w:val="0019334E"/>
    <w:rsid w:val="00195336"/>
    <w:rsid w:val="0019606A"/>
    <w:rsid w:val="001A0B2C"/>
    <w:rsid w:val="001A224F"/>
    <w:rsid w:val="001A2908"/>
    <w:rsid w:val="001A30D4"/>
    <w:rsid w:val="001A3B23"/>
    <w:rsid w:val="001A3B5B"/>
    <w:rsid w:val="001A3B89"/>
    <w:rsid w:val="001A4348"/>
    <w:rsid w:val="001A45B8"/>
    <w:rsid w:val="001A488F"/>
    <w:rsid w:val="001A522A"/>
    <w:rsid w:val="001A539A"/>
    <w:rsid w:val="001A56A8"/>
    <w:rsid w:val="001A67FE"/>
    <w:rsid w:val="001A74A3"/>
    <w:rsid w:val="001B0910"/>
    <w:rsid w:val="001B22B9"/>
    <w:rsid w:val="001B25A2"/>
    <w:rsid w:val="001B2B6F"/>
    <w:rsid w:val="001B3233"/>
    <w:rsid w:val="001B3463"/>
    <w:rsid w:val="001B3EED"/>
    <w:rsid w:val="001B4315"/>
    <w:rsid w:val="001B49D9"/>
    <w:rsid w:val="001C06FF"/>
    <w:rsid w:val="001C258C"/>
    <w:rsid w:val="001C3374"/>
    <w:rsid w:val="001C3CCD"/>
    <w:rsid w:val="001C3EAB"/>
    <w:rsid w:val="001C470B"/>
    <w:rsid w:val="001C4DE3"/>
    <w:rsid w:val="001C694C"/>
    <w:rsid w:val="001C710E"/>
    <w:rsid w:val="001C7497"/>
    <w:rsid w:val="001D13CA"/>
    <w:rsid w:val="001D19C4"/>
    <w:rsid w:val="001D1C48"/>
    <w:rsid w:val="001D21C6"/>
    <w:rsid w:val="001D25E7"/>
    <w:rsid w:val="001D5FA2"/>
    <w:rsid w:val="001D6986"/>
    <w:rsid w:val="001D71E6"/>
    <w:rsid w:val="001D7467"/>
    <w:rsid w:val="001D7927"/>
    <w:rsid w:val="001D7C3F"/>
    <w:rsid w:val="001D7E67"/>
    <w:rsid w:val="001E0287"/>
    <w:rsid w:val="001E0DFC"/>
    <w:rsid w:val="001E12E1"/>
    <w:rsid w:val="001E33E9"/>
    <w:rsid w:val="001E48A4"/>
    <w:rsid w:val="001E6C6B"/>
    <w:rsid w:val="001E729B"/>
    <w:rsid w:val="001E76C4"/>
    <w:rsid w:val="001F291A"/>
    <w:rsid w:val="001F2995"/>
    <w:rsid w:val="001F3000"/>
    <w:rsid w:val="001F7522"/>
    <w:rsid w:val="00200DF2"/>
    <w:rsid w:val="002011C7"/>
    <w:rsid w:val="00201E96"/>
    <w:rsid w:val="0020240C"/>
    <w:rsid w:val="00203094"/>
    <w:rsid w:val="00205395"/>
    <w:rsid w:val="002059F8"/>
    <w:rsid w:val="00206E40"/>
    <w:rsid w:val="00207771"/>
    <w:rsid w:val="0020797C"/>
    <w:rsid w:val="00207F63"/>
    <w:rsid w:val="00211524"/>
    <w:rsid w:val="002117FC"/>
    <w:rsid w:val="00211B3B"/>
    <w:rsid w:val="00211BC8"/>
    <w:rsid w:val="00212E83"/>
    <w:rsid w:val="00213BAD"/>
    <w:rsid w:val="00213C53"/>
    <w:rsid w:val="0021415E"/>
    <w:rsid w:val="00214395"/>
    <w:rsid w:val="002143EE"/>
    <w:rsid w:val="00214F38"/>
    <w:rsid w:val="002155EB"/>
    <w:rsid w:val="002158D5"/>
    <w:rsid w:val="00216C2C"/>
    <w:rsid w:val="00217619"/>
    <w:rsid w:val="00217B08"/>
    <w:rsid w:val="0022164A"/>
    <w:rsid w:val="0022175B"/>
    <w:rsid w:val="00221AF5"/>
    <w:rsid w:val="0022220B"/>
    <w:rsid w:val="002231AE"/>
    <w:rsid w:val="0022323E"/>
    <w:rsid w:val="00223405"/>
    <w:rsid w:val="0022478C"/>
    <w:rsid w:val="00224BB1"/>
    <w:rsid w:val="00224D8F"/>
    <w:rsid w:val="002262D5"/>
    <w:rsid w:val="002270C1"/>
    <w:rsid w:val="0023015A"/>
    <w:rsid w:val="00230B21"/>
    <w:rsid w:val="00231472"/>
    <w:rsid w:val="00233275"/>
    <w:rsid w:val="002335AC"/>
    <w:rsid w:val="00234570"/>
    <w:rsid w:val="0023496E"/>
    <w:rsid w:val="00234A33"/>
    <w:rsid w:val="00234BF5"/>
    <w:rsid w:val="0023547C"/>
    <w:rsid w:val="00236658"/>
    <w:rsid w:val="002373AF"/>
    <w:rsid w:val="0024095C"/>
    <w:rsid w:val="002415E5"/>
    <w:rsid w:val="00241C95"/>
    <w:rsid w:val="00241D50"/>
    <w:rsid w:val="0024271B"/>
    <w:rsid w:val="00242F1C"/>
    <w:rsid w:val="0024334D"/>
    <w:rsid w:val="002434CF"/>
    <w:rsid w:val="0024366E"/>
    <w:rsid w:val="0024375B"/>
    <w:rsid w:val="00243ED8"/>
    <w:rsid w:val="00244C15"/>
    <w:rsid w:val="00245527"/>
    <w:rsid w:val="00245EA0"/>
    <w:rsid w:val="002460E2"/>
    <w:rsid w:val="00246271"/>
    <w:rsid w:val="00247BDC"/>
    <w:rsid w:val="00247E8F"/>
    <w:rsid w:val="00250515"/>
    <w:rsid w:val="002517F3"/>
    <w:rsid w:val="0025212A"/>
    <w:rsid w:val="0025232F"/>
    <w:rsid w:val="002534FB"/>
    <w:rsid w:val="00253977"/>
    <w:rsid w:val="00253DFD"/>
    <w:rsid w:val="00253FAB"/>
    <w:rsid w:val="00254993"/>
    <w:rsid w:val="0025630A"/>
    <w:rsid w:val="00256493"/>
    <w:rsid w:val="00256583"/>
    <w:rsid w:val="002568D4"/>
    <w:rsid w:val="002575D9"/>
    <w:rsid w:val="00257981"/>
    <w:rsid w:val="00260037"/>
    <w:rsid w:val="002603A0"/>
    <w:rsid w:val="00260540"/>
    <w:rsid w:val="00264162"/>
    <w:rsid w:val="0026422F"/>
    <w:rsid w:val="00264482"/>
    <w:rsid w:val="00264947"/>
    <w:rsid w:val="00264C34"/>
    <w:rsid w:val="00264F97"/>
    <w:rsid w:val="00265740"/>
    <w:rsid w:val="00265A10"/>
    <w:rsid w:val="00265F57"/>
    <w:rsid w:val="00266156"/>
    <w:rsid w:val="002664C1"/>
    <w:rsid w:val="00266C78"/>
    <w:rsid w:val="0026754F"/>
    <w:rsid w:val="00271071"/>
    <w:rsid w:val="00271DE1"/>
    <w:rsid w:val="00271FB8"/>
    <w:rsid w:val="0027255E"/>
    <w:rsid w:val="00272AB0"/>
    <w:rsid w:val="00272BDD"/>
    <w:rsid w:val="00273705"/>
    <w:rsid w:val="00276215"/>
    <w:rsid w:val="00276AEE"/>
    <w:rsid w:val="00277002"/>
    <w:rsid w:val="002775A6"/>
    <w:rsid w:val="00281734"/>
    <w:rsid w:val="002822E1"/>
    <w:rsid w:val="002824A3"/>
    <w:rsid w:val="0028277C"/>
    <w:rsid w:val="002838C8"/>
    <w:rsid w:val="00283F73"/>
    <w:rsid w:val="0028464D"/>
    <w:rsid w:val="00286015"/>
    <w:rsid w:val="0028722B"/>
    <w:rsid w:val="002879AC"/>
    <w:rsid w:val="00287BDD"/>
    <w:rsid w:val="00287D92"/>
    <w:rsid w:val="00290621"/>
    <w:rsid w:val="00291493"/>
    <w:rsid w:val="00291E1F"/>
    <w:rsid w:val="00293B0A"/>
    <w:rsid w:val="00293EEA"/>
    <w:rsid w:val="00294404"/>
    <w:rsid w:val="00294C0F"/>
    <w:rsid w:val="00296002"/>
    <w:rsid w:val="0029688C"/>
    <w:rsid w:val="00296F35"/>
    <w:rsid w:val="002970D2"/>
    <w:rsid w:val="0029713F"/>
    <w:rsid w:val="002974D7"/>
    <w:rsid w:val="00297D3A"/>
    <w:rsid w:val="002A0FEF"/>
    <w:rsid w:val="002A2165"/>
    <w:rsid w:val="002A2381"/>
    <w:rsid w:val="002A3003"/>
    <w:rsid w:val="002A4895"/>
    <w:rsid w:val="002A48BE"/>
    <w:rsid w:val="002A492D"/>
    <w:rsid w:val="002A57E8"/>
    <w:rsid w:val="002A5C39"/>
    <w:rsid w:val="002A5C5B"/>
    <w:rsid w:val="002A6CDC"/>
    <w:rsid w:val="002A6DD9"/>
    <w:rsid w:val="002A6F8A"/>
    <w:rsid w:val="002A6FA7"/>
    <w:rsid w:val="002A7361"/>
    <w:rsid w:val="002A79E6"/>
    <w:rsid w:val="002B069C"/>
    <w:rsid w:val="002B0B92"/>
    <w:rsid w:val="002B0C44"/>
    <w:rsid w:val="002B0EA4"/>
    <w:rsid w:val="002B1D72"/>
    <w:rsid w:val="002B24FB"/>
    <w:rsid w:val="002B2820"/>
    <w:rsid w:val="002B2AB4"/>
    <w:rsid w:val="002B3066"/>
    <w:rsid w:val="002B3248"/>
    <w:rsid w:val="002B3DAE"/>
    <w:rsid w:val="002B4122"/>
    <w:rsid w:val="002B4388"/>
    <w:rsid w:val="002B4AC8"/>
    <w:rsid w:val="002B6071"/>
    <w:rsid w:val="002B659A"/>
    <w:rsid w:val="002B6838"/>
    <w:rsid w:val="002B716A"/>
    <w:rsid w:val="002C01DC"/>
    <w:rsid w:val="002C1C6A"/>
    <w:rsid w:val="002C211D"/>
    <w:rsid w:val="002C23A8"/>
    <w:rsid w:val="002C2DA9"/>
    <w:rsid w:val="002C3EF9"/>
    <w:rsid w:val="002C5296"/>
    <w:rsid w:val="002C6EFB"/>
    <w:rsid w:val="002D0544"/>
    <w:rsid w:val="002D0A33"/>
    <w:rsid w:val="002D141F"/>
    <w:rsid w:val="002D1F4E"/>
    <w:rsid w:val="002D2AB2"/>
    <w:rsid w:val="002D390D"/>
    <w:rsid w:val="002D3CD3"/>
    <w:rsid w:val="002D4304"/>
    <w:rsid w:val="002D440A"/>
    <w:rsid w:val="002D4A82"/>
    <w:rsid w:val="002D51F3"/>
    <w:rsid w:val="002D55B9"/>
    <w:rsid w:val="002D5766"/>
    <w:rsid w:val="002D5AEE"/>
    <w:rsid w:val="002D5DA9"/>
    <w:rsid w:val="002D62D3"/>
    <w:rsid w:val="002D6A4D"/>
    <w:rsid w:val="002D79F9"/>
    <w:rsid w:val="002E0597"/>
    <w:rsid w:val="002E0C34"/>
    <w:rsid w:val="002E0E9D"/>
    <w:rsid w:val="002E10CD"/>
    <w:rsid w:val="002E3C69"/>
    <w:rsid w:val="002E4779"/>
    <w:rsid w:val="002E56D8"/>
    <w:rsid w:val="002E58EE"/>
    <w:rsid w:val="002E5F96"/>
    <w:rsid w:val="002E64C5"/>
    <w:rsid w:val="002E678E"/>
    <w:rsid w:val="002E7EE8"/>
    <w:rsid w:val="002F0CD8"/>
    <w:rsid w:val="002F2C56"/>
    <w:rsid w:val="002F3970"/>
    <w:rsid w:val="002F54F8"/>
    <w:rsid w:val="002F6546"/>
    <w:rsid w:val="002F6738"/>
    <w:rsid w:val="002F6B6F"/>
    <w:rsid w:val="002F76FD"/>
    <w:rsid w:val="0030053C"/>
    <w:rsid w:val="00300F3E"/>
    <w:rsid w:val="0030136F"/>
    <w:rsid w:val="00301C63"/>
    <w:rsid w:val="00301F42"/>
    <w:rsid w:val="00302015"/>
    <w:rsid w:val="00303078"/>
    <w:rsid w:val="00303543"/>
    <w:rsid w:val="00303836"/>
    <w:rsid w:val="00303951"/>
    <w:rsid w:val="00303C24"/>
    <w:rsid w:val="00304621"/>
    <w:rsid w:val="00304B72"/>
    <w:rsid w:val="00305043"/>
    <w:rsid w:val="003058DF"/>
    <w:rsid w:val="00305DB5"/>
    <w:rsid w:val="003061E1"/>
    <w:rsid w:val="00307D7B"/>
    <w:rsid w:val="003108AE"/>
    <w:rsid w:val="00310A16"/>
    <w:rsid w:val="00310CE3"/>
    <w:rsid w:val="00311DB9"/>
    <w:rsid w:val="00312306"/>
    <w:rsid w:val="00312408"/>
    <w:rsid w:val="00312BF8"/>
    <w:rsid w:val="00313BEA"/>
    <w:rsid w:val="003146FD"/>
    <w:rsid w:val="00314CFE"/>
    <w:rsid w:val="00315E7E"/>
    <w:rsid w:val="00316B0E"/>
    <w:rsid w:val="00317250"/>
    <w:rsid w:val="003176D4"/>
    <w:rsid w:val="00317824"/>
    <w:rsid w:val="00320201"/>
    <w:rsid w:val="0032090B"/>
    <w:rsid w:val="00321038"/>
    <w:rsid w:val="00321E45"/>
    <w:rsid w:val="00322284"/>
    <w:rsid w:val="003228D4"/>
    <w:rsid w:val="00322BF5"/>
    <w:rsid w:val="00323D18"/>
    <w:rsid w:val="00323EA8"/>
    <w:rsid w:val="00323F54"/>
    <w:rsid w:val="00324490"/>
    <w:rsid w:val="00324AE0"/>
    <w:rsid w:val="00324BC5"/>
    <w:rsid w:val="00325587"/>
    <w:rsid w:val="00326CFF"/>
    <w:rsid w:val="00327AB8"/>
    <w:rsid w:val="00330B9A"/>
    <w:rsid w:val="0033231B"/>
    <w:rsid w:val="003323BD"/>
    <w:rsid w:val="00332716"/>
    <w:rsid w:val="003338EF"/>
    <w:rsid w:val="00333E3D"/>
    <w:rsid w:val="00334EF8"/>
    <w:rsid w:val="00335AF1"/>
    <w:rsid w:val="00335C54"/>
    <w:rsid w:val="00335DA5"/>
    <w:rsid w:val="003367E1"/>
    <w:rsid w:val="00336A01"/>
    <w:rsid w:val="00337D21"/>
    <w:rsid w:val="00337DCF"/>
    <w:rsid w:val="00337E3C"/>
    <w:rsid w:val="00340096"/>
    <w:rsid w:val="0034224C"/>
    <w:rsid w:val="00342F61"/>
    <w:rsid w:val="003430DD"/>
    <w:rsid w:val="00344BCD"/>
    <w:rsid w:val="0034581C"/>
    <w:rsid w:val="003459B6"/>
    <w:rsid w:val="0034633C"/>
    <w:rsid w:val="00346395"/>
    <w:rsid w:val="00346CCF"/>
    <w:rsid w:val="00346D1A"/>
    <w:rsid w:val="00346F56"/>
    <w:rsid w:val="0034724F"/>
    <w:rsid w:val="00347B38"/>
    <w:rsid w:val="0035003F"/>
    <w:rsid w:val="00350CAA"/>
    <w:rsid w:val="003532A4"/>
    <w:rsid w:val="00353BE1"/>
    <w:rsid w:val="00353F9E"/>
    <w:rsid w:val="00354476"/>
    <w:rsid w:val="00354560"/>
    <w:rsid w:val="00354A48"/>
    <w:rsid w:val="00354DF5"/>
    <w:rsid w:val="00355362"/>
    <w:rsid w:val="003556B6"/>
    <w:rsid w:val="00355714"/>
    <w:rsid w:val="00355E2A"/>
    <w:rsid w:val="00355E46"/>
    <w:rsid w:val="00356566"/>
    <w:rsid w:val="00360A51"/>
    <w:rsid w:val="00360CB5"/>
    <w:rsid w:val="00360E3E"/>
    <w:rsid w:val="00360FB0"/>
    <w:rsid w:val="0036123F"/>
    <w:rsid w:val="00361A36"/>
    <w:rsid w:val="0036222B"/>
    <w:rsid w:val="003629A5"/>
    <w:rsid w:val="00362C30"/>
    <w:rsid w:val="00362C42"/>
    <w:rsid w:val="00363054"/>
    <w:rsid w:val="00364CD1"/>
    <w:rsid w:val="00365413"/>
    <w:rsid w:val="00365BB7"/>
    <w:rsid w:val="00365D75"/>
    <w:rsid w:val="00366191"/>
    <w:rsid w:val="00366A2C"/>
    <w:rsid w:val="00367484"/>
    <w:rsid w:val="00367998"/>
    <w:rsid w:val="00367D92"/>
    <w:rsid w:val="003711D7"/>
    <w:rsid w:val="003716C3"/>
    <w:rsid w:val="00372AB2"/>
    <w:rsid w:val="003731E3"/>
    <w:rsid w:val="00373C75"/>
    <w:rsid w:val="00374F6A"/>
    <w:rsid w:val="0037727D"/>
    <w:rsid w:val="00377E45"/>
    <w:rsid w:val="00380738"/>
    <w:rsid w:val="003819F6"/>
    <w:rsid w:val="00381AAB"/>
    <w:rsid w:val="003834DD"/>
    <w:rsid w:val="00383EAF"/>
    <w:rsid w:val="0038464D"/>
    <w:rsid w:val="003855C6"/>
    <w:rsid w:val="00387B5F"/>
    <w:rsid w:val="00387B85"/>
    <w:rsid w:val="0039022D"/>
    <w:rsid w:val="003904BD"/>
    <w:rsid w:val="00395703"/>
    <w:rsid w:val="00396E89"/>
    <w:rsid w:val="00397695"/>
    <w:rsid w:val="003979B4"/>
    <w:rsid w:val="003A023F"/>
    <w:rsid w:val="003A07EF"/>
    <w:rsid w:val="003A0AB0"/>
    <w:rsid w:val="003A1BF4"/>
    <w:rsid w:val="003A1F4A"/>
    <w:rsid w:val="003A242E"/>
    <w:rsid w:val="003A274B"/>
    <w:rsid w:val="003A2C7B"/>
    <w:rsid w:val="003A36AC"/>
    <w:rsid w:val="003A3C66"/>
    <w:rsid w:val="003A45E6"/>
    <w:rsid w:val="003A53D1"/>
    <w:rsid w:val="003B01B7"/>
    <w:rsid w:val="003B0B1A"/>
    <w:rsid w:val="003B20D0"/>
    <w:rsid w:val="003B2AE5"/>
    <w:rsid w:val="003B2EE2"/>
    <w:rsid w:val="003B4285"/>
    <w:rsid w:val="003B4469"/>
    <w:rsid w:val="003B5688"/>
    <w:rsid w:val="003B6004"/>
    <w:rsid w:val="003B6741"/>
    <w:rsid w:val="003B67CE"/>
    <w:rsid w:val="003B6A26"/>
    <w:rsid w:val="003B6DD3"/>
    <w:rsid w:val="003C013B"/>
    <w:rsid w:val="003C0AC9"/>
    <w:rsid w:val="003C0FA9"/>
    <w:rsid w:val="003C1D9B"/>
    <w:rsid w:val="003C2F48"/>
    <w:rsid w:val="003C3400"/>
    <w:rsid w:val="003C34BF"/>
    <w:rsid w:val="003C369D"/>
    <w:rsid w:val="003C3A5B"/>
    <w:rsid w:val="003C4442"/>
    <w:rsid w:val="003C44B3"/>
    <w:rsid w:val="003C4B75"/>
    <w:rsid w:val="003C4F8C"/>
    <w:rsid w:val="003C5859"/>
    <w:rsid w:val="003C588D"/>
    <w:rsid w:val="003C5946"/>
    <w:rsid w:val="003C65DC"/>
    <w:rsid w:val="003C6CFD"/>
    <w:rsid w:val="003C764E"/>
    <w:rsid w:val="003C7E66"/>
    <w:rsid w:val="003C7EEC"/>
    <w:rsid w:val="003D0A49"/>
    <w:rsid w:val="003D1223"/>
    <w:rsid w:val="003D1B0A"/>
    <w:rsid w:val="003D1FE6"/>
    <w:rsid w:val="003D2683"/>
    <w:rsid w:val="003D3013"/>
    <w:rsid w:val="003D35C3"/>
    <w:rsid w:val="003D4B94"/>
    <w:rsid w:val="003D60F5"/>
    <w:rsid w:val="003D68AC"/>
    <w:rsid w:val="003D69A8"/>
    <w:rsid w:val="003D69C5"/>
    <w:rsid w:val="003D6F69"/>
    <w:rsid w:val="003D7186"/>
    <w:rsid w:val="003E03FB"/>
    <w:rsid w:val="003E0781"/>
    <w:rsid w:val="003E22B2"/>
    <w:rsid w:val="003E333F"/>
    <w:rsid w:val="003E396F"/>
    <w:rsid w:val="003E4E73"/>
    <w:rsid w:val="003E500A"/>
    <w:rsid w:val="003E612C"/>
    <w:rsid w:val="003E65B0"/>
    <w:rsid w:val="003E65F8"/>
    <w:rsid w:val="003E693D"/>
    <w:rsid w:val="003E6B33"/>
    <w:rsid w:val="003F0002"/>
    <w:rsid w:val="003F0BDF"/>
    <w:rsid w:val="003F11EA"/>
    <w:rsid w:val="003F13DB"/>
    <w:rsid w:val="003F1875"/>
    <w:rsid w:val="003F1CC5"/>
    <w:rsid w:val="003F1DB8"/>
    <w:rsid w:val="003F201E"/>
    <w:rsid w:val="003F2E02"/>
    <w:rsid w:val="003F2EA2"/>
    <w:rsid w:val="003F37CD"/>
    <w:rsid w:val="003F39F8"/>
    <w:rsid w:val="003F5710"/>
    <w:rsid w:val="003F60D6"/>
    <w:rsid w:val="003F6D76"/>
    <w:rsid w:val="003F73DF"/>
    <w:rsid w:val="003F7ADA"/>
    <w:rsid w:val="00400580"/>
    <w:rsid w:val="00401649"/>
    <w:rsid w:val="00401A4B"/>
    <w:rsid w:val="00401A93"/>
    <w:rsid w:val="00401F01"/>
    <w:rsid w:val="0040213D"/>
    <w:rsid w:val="00402198"/>
    <w:rsid w:val="0040240C"/>
    <w:rsid w:val="004028FD"/>
    <w:rsid w:val="00404019"/>
    <w:rsid w:val="0040465B"/>
    <w:rsid w:val="00404BF6"/>
    <w:rsid w:val="00404C31"/>
    <w:rsid w:val="00405E71"/>
    <w:rsid w:val="00405E79"/>
    <w:rsid w:val="00406831"/>
    <w:rsid w:val="00407AF1"/>
    <w:rsid w:val="00410672"/>
    <w:rsid w:val="004117E6"/>
    <w:rsid w:val="00411C36"/>
    <w:rsid w:val="004125AD"/>
    <w:rsid w:val="004142F5"/>
    <w:rsid w:val="00415FCA"/>
    <w:rsid w:val="0041651E"/>
    <w:rsid w:val="004166AC"/>
    <w:rsid w:val="004167F6"/>
    <w:rsid w:val="00416A55"/>
    <w:rsid w:val="00416E7E"/>
    <w:rsid w:val="004170F7"/>
    <w:rsid w:val="00417191"/>
    <w:rsid w:val="0041730C"/>
    <w:rsid w:val="00417CA0"/>
    <w:rsid w:val="0042013E"/>
    <w:rsid w:val="004202FC"/>
    <w:rsid w:val="00421A01"/>
    <w:rsid w:val="004220F1"/>
    <w:rsid w:val="00423416"/>
    <w:rsid w:val="004237E2"/>
    <w:rsid w:val="00423A22"/>
    <w:rsid w:val="00423CEE"/>
    <w:rsid w:val="00424B0C"/>
    <w:rsid w:val="004255A1"/>
    <w:rsid w:val="00425A30"/>
    <w:rsid w:val="00425F2D"/>
    <w:rsid w:val="00426D1B"/>
    <w:rsid w:val="0042720D"/>
    <w:rsid w:val="00427834"/>
    <w:rsid w:val="00430175"/>
    <w:rsid w:val="004315E7"/>
    <w:rsid w:val="004318A0"/>
    <w:rsid w:val="00434205"/>
    <w:rsid w:val="00434C26"/>
    <w:rsid w:val="0043518D"/>
    <w:rsid w:val="00435427"/>
    <w:rsid w:val="00435484"/>
    <w:rsid w:val="004357DF"/>
    <w:rsid w:val="00436AAE"/>
    <w:rsid w:val="00437DCD"/>
    <w:rsid w:val="004413C3"/>
    <w:rsid w:val="00441649"/>
    <w:rsid w:val="00441B8C"/>
    <w:rsid w:val="004426F8"/>
    <w:rsid w:val="0044347F"/>
    <w:rsid w:val="004436B7"/>
    <w:rsid w:val="00443BAE"/>
    <w:rsid w:val="004440B5"/>
    <w:rsid w:val="00444344"/>
    <w:rsid w:val="00444971"/>
    <w:rsid w:val="00444978"/>
    <w:rsid w:val="00445030"/>
    <w:rsid w:val="00445472"/>
    <w:rsid w:val="00445AE0"/>
    <w:rsid w:val="00446C80"/>
    <w:rsid w:val="00447DF2"/>
    <w:rsid w:val="004508D9"/>
    <w:rsid w:val="00450D8C"/>
    <w:rsid w:val="004516F3"/>
    <w:rsid w:val="00451FE8"/>
    <w:rsid w:val="004522F6"/>
    <w:rsid w:val="00452821"/>
    <w:rsid w:val="00452CA6"/>
    <w:rsid w:val="00454BE9"/>
    <w:rsid w:val="00454C4C"/>
    <w:rsid w:val="00455C0E"/>
    <w:rsid w:val="004564FF"/>
    <w:rsid w:val="00456D08"/>
    <w:rsid w:val="00456D8F"/>
    <w:rsid w:val="0045735D"/>
    <w:rsid w:val="00457367"/>
    <w:rsid w:val="00461346"/>
    <w:rsid w:val="004615EE"/>
    <w:rsid w:val="00461A8E"/>
    <w:rsid w:val="00462714"/>
    <w:rsid w:val="00463902"/>
    <w:rsid w:val="00464979"/>
    <w:rsid w:val="00467037"/>
    <w:rsid w:val="00467405"/>
    <w:rsid w:val="0047105E"/>
    <w:rsid w:val="0047171B"/>
    <w:rsid w:val="00472CBD"/>
    <w:rsid w:val="00473A36"/>
    <w:rsid w:val="00474765"/>
    <w:rsid w:val="00474FB1"/>
    <w:rsid w:val="00477F35"/>
    <w:rsid w:val="004819E5"/>
    <w:rsid w:val="00481A48"/>
    <w:rsid w:val="00481AF4"/>
    <w:rsid w:val="00482376"/>
    <w:rsid w:val="00482B53"/>
    <w:rsid w:val="00482C59"/>
    <w:rsid w:val="00483029"/>
    <w:rsid w:val="0048328C"/>
    <w:rsid w:val="00485A29"/>
    <w:rsid w:val="00485DC3"/>
    <w:rsid w:val="00485ECE"/>
    <w:rsid w:val="00486EAE"/>
    <w:rsid w:val="004879FA"/>
    <w:rsid w:val="004908E0"/>
    <w:rsid w:val="00490FD1"/>
    <w:rsid w:val="00491455"/>
    <w:rsid w:val="004922EC"/>
    <w:rsid w:val="00493DD3"/>
    <w:rsid w:val="00494991"/>
    <w:rsid w:val="00494CB5"/>
    <w:rsid w:val="00494EC5"/>
    <w:rsid w:val="0049559F"/>
    <w:rsid w:val="00495CB8"/>
    <w:rsid w:val="00496212"/>
    <w:rsid w:val="004972C9"/>
    <w:rsid w:val="004A0406"/>
    <w:rsid w:val="004A073C"/>
    <w:rsid w:val="004A0E63"/>
    <w:rsid w:val="004A1DF9"/>
    <w:rsid w:val="004A2133"/>
    <w:rsid w:val="004A28FF"/>
    <w:rsid w:val="004A39D8"/>
    <w:rsid w:val="004A44BD"/>
    <w:rsid w:val="004A5FAC"/>
    <w:rsid w:val="004A6F8E"/>
    <w:rsid w:val="004A7FCE"/>
    <w:rsid w:val="004B17D9"/>
    <w:rsid w:val="004B2561"/>
    <w:rsid w:val="004B37DE"/>
    <w:rsid w:val="004B3800"/>
    <w:rsid w:val="004B5AFB"/>
    <w:rsid w:val="004B5CCB"/>
    <w:rsid w:val="004B61AB"/>
    <w:rsid w:val="004B7034"/>
    <w:rsid w:val="004B7C2C"/>
    <w:rsid w:val="004B7F18"/>
    <w:rsid w:val="004C0664"/>
    <w:rsid w:val="004C0D2F"/>
    <w:rsid w:val="004C12E1"/>
    <w:rsid w:val="004C14A3"/>
    <w:rsid w:val="004C194D"/>
    <w:rsid w:val="004C1F35"/>
    <w:rsid w:val="004C24F8"/>
    <w:rsid w:val="004C25BA"/>
    <w:rsid w:val="004C279F"/>
    <w:rsid w:val="004C3057"/>
    <w:rsid w:val="004C34BD"/>
    <w:rsid w:val="004C3A48"/>
    <w:rsid w:val="004C3CD3"/>
    <w:rsid w:val="004C40AC"/>
    <w:rsid w:val="004C514C"/>
    <w:rsid w:val="004C6078"/>
    <w:rsid w:val="004C657A"/>
    <w:rsid w:val="004C745E"/>
    <w:rsid w:val="004D073B"/>
    <w:rsid w:val="004D11EE"/>
    <w:rsid w:val="004D1500"/>
    <w:rsid w:val="004D1D60"/>
    <w:rsid w:val="004D235E"/>
    <w:rsid w:val="004D2549"/>
    <w:rsid w:val="004D3060"/>
    <w:rsid w:val="004D37D9"/>
    <w:rsid w:val="004D4B34"/>
    <w:rsid w:val="004D5458"/>
    <w:rsid w:val="004D6206"/>
    <w:rsid w:val="004D6C78"/>
    <w:rsid w:val="004D743B"/>
    <w:rsid w:val="004D750D"/>
    <w:rsid w:val="004D7F05"/>
    <w:rsid w:val="004E10EC"/>
    <w:rsid w:val="004E162B"/>
    <w:rsid w:val="004E20EF"/>
    <w:rsid w:val="004E2C56"/>
    <w:rsid w:val="004E33E3"/>
    <w:rsid w:val="004E3D53"/>
    <w:rsid w:val="004E481E"/>
    <w:rsid w:val="004E5F09"/>
    <w:rsid w:val="004E61DE"/>
    <w:rsid w:val="004E6378"/>
    <w:rsid w:val="004E6ACD"/>
    <w:rsid w:val="004E6B88"/>
    <w:rsid w:val="004E7D8D"/>
    <w:rsid w:val="004F1615"/>
    <w:rsid w:val="004F1BA4"/>
    <w:rsid w:val="004F1FD6"/>
    <w:rsid w:val="004F22ED"/>
    <w:rsid w:val="004F27E0"/>
    <w:rsid w:val="004F2D4B"/>
    <w:rsid w:val="004F2D9B"/>
    <w:rsid w:val="004F36B0"/>
    <w:rsid w:val="004F3BD1"/>
    <w:rsid w:val="004F3DBC"/>
    <w:rsid w:val="004F4363"/>
    <w:rsid w:val="004F4523"/>
    <w:rsid w:val="004F4E29"/>
    <w:rsid w:val="004F5847"/>
    <w:rsid w:val="004F61BC"/>
    <w:rsid w:val="004F6530"/>
    <w:rsid w:val="004F6B92"/>
    <w:rsid w:val="004F7CA7"/>
    <w:rsid w:val="00500CF8"/>
    <w:rsid w:val="0050174E"/>
    <w:rsid w:val="00501D6C"/>
    <w:rsid w:val="00502A3F"/>
    <w:rsid w:val="00502DCA"/>
    <w:rsid w:val="00502F15"/>
    <w:rsid w:val="0050311A"/>
    <w:rsid w:val="005033F3"/>
    <w:rsid w:val="00503662"/>
    <w:rsid w:val="005040BD"/>
    <w:rsid w:val="00504C76"/>
    <w:rsid w:val="00506134"/>
    <w:rsid w:val="005067B7"/>
    <w:rsid w:val="005073D7"/>
    <w:rsid w:val="0050793C"/>
    <w:rsid w:val="00507D2D"/>
    <w:rsid w:val="00510665"/>
    <w:rsid w:val="00510C10"/>
    <w:rsid w:val="00511074"/>
    <w:rsid w:val="00511124"/>
    <w:rsid w:val="00511213"/>
    <w:rsid w:val="005129CB"/>
    <w:rsid w:val="00512F33"/>
    <w:rsid w:val="005141B2"/>
    <w:rsid w:val="00515D72"/>
    <w:rsid w:val="00516281"/>
    <w:rsid w:val="0051637D"/>
    <w:rsid w:val="00516666"/>
    <w:rsid w:val="00516A29"/>
    <w:rsid w:val="00517110"/>
    <w:rsid w:val="00520751"/>
    <w:rsid w:val="00520971"/>
    <w:rsid w:val="005209C6"/>
    <w:rsid w:val="0052109F"/>
    <w:rsid w:val="00521ABA"/>
    <w:rsid w:val="005220A9"/>
    <w:rsid w:val="00523B75"/>
    <w:rsid w:val="00524AA8"/>
    <w:rsid w:val="00526320"/>
    <w:rsid w:val="005267BC"/>
    <w:rsid w:val="00526AFC"/>
    <w:rsid w:val="00527A2D"/>
    <w:rsid w:val="00530354"/>
    <w:rsid w:val="0053056B"/>
    <w:rsid w:val="00530E39"/>
    <w:rsid w:val="005315AB"/>
    <w:rsid w:val="00531A78"/>
    <w:rsid w:val="00532078"/>
    <w:rsid w:val="00532607"/>
    <w:rsid w:val="00535ACD"/>
    <w:rsid w:val="00535B0D"/>
    <w:rsid w:val="00535CB8"/>
    <w:rsid w:val="00536509"/>
    <w:rsid w:val="005365A1"/>
    <w:rsid w:val="00537662"/>
    <w:rsid w:val="00537980"/>
    <w:rsid w:val="00537D57"/>
    <w:rsid w:val="005400F5"/>
    <w:rsid w:val="0054043C"/>
    <w:rsid w:val="005415F8"/>
    <w:rsid w:val="00541773"/>
    <w:rsid w:val="00541A3D"/>
    <w:rsid w:val="00541BE1"/>
    <w:rsid w:val="0054345A"/>
    <w:rsid w:val="00544088"/>
    <w:rsid w:val="00544226"/>
    <w:rsid w:val="00544B0C"/>
    <w:rsid w:val="0054508D"/>
    <w:rsid w:val="005453C3"/>
    <w:rsid w:val="00547787"/>
    <w:rsid w:val="00547960"/>
    <w:rsid w:val="00550043"/>
    <w:rsid w:val="00550259"/>
    <w:rsid w:val="00550A88"/>
    <w:rsid w:val="00550E36"/>
    <w:rsid w:val="00552D72"/>
    <w:rsid w:val="005533A4"/>
    <w:rsid w:val="00554789"/>
    <w:rsid w:val="00555782"/>
    <w:rsid w:val="00557AEF"/>
    <w:rsid w:val="0056096D"/>
    <w:rsid w:val="00560BC0"/>
    <w:rsid w:val="00560DD7"/>
    <w:rsid w:val="0056128B"/>
    <w:rsid w:val="00561394"/>
    <w:rsid w:val="00561483"/>
    <w:rsid w:val="00561560"/>
    <w:rsid w:val="00561D14"/>
    <w:rsid w:val="00561FE8"/>
    <w:rsid w:val="0056222F"/>
    <w:rsid w:val="00563117"/>
    <w:rsid w:val="00564EBD"/>
    <w:rsid w:val="00566A25"/>
    <w:rsid w:val="00567075"/>
    <w:rsid w:val="005671B6"/>
    <w:rsid w:val="005677CD"/>
    <w:rsid w:val="00567981"/>
    <w:rsid w:val="00567BFC"/>
    <w:rsid w:val="00570867"/>
    <w:rsid w:val="00570D2E"/>
    <w:rsid w:val="0057120D"/>
    <w:rsid w:val="00571E7A"/>
    <w:rsid w:val="0057278A"/>
    <w:rsid w:val="00572B61"/>
    <w:rsid w:val="00573BDC"/>
    <w:rsid w:val="00575083"/>
    <w:rsid w:val="00575584"/>
    <w:rsid w:val="005761B9"/>
    <w:rsid w:val="00577CDB"/>
    <w:rsid w:val="00577EB9"/>
    <w:rsid w:val="0058094F"/>
    <w:rsid w:val="00581D1E"/>
    <w:rsid w:val="005828D7"/>
    <w:rsid w:val="00582BD6"/>
    <w:rsid w:val="00583EFE"/>
    <w:rsid w:val="0058434B"/>
    <w:rsid w:val="005846C4"/>
    <w:rsid w:val="0058491C"/>
    <w:rsid w:val="00585069"/>
    <w:rsid w:val="00585675"/>
    <w:rsid w:val="005856B2"/>
    <w:rsid w:val="005857D7"/>
    <w:rsid w:val="0058625A"/>
    <w:rsid w:val="00590DFA"/>
    <w:rsid w:val="005918A9"/>
    <w:rsid w:val="005919D8"/>
    <w:rsid w:val="00592B09"/>
    <w:rsid w:val="0059587E"/>
    <w:rsid w:val="0059668D"/>
    <w:rsid w:val="00596704"/>
    <w:rsid w:val="00597D42"/>
    <w:rsid w:val="005A021C"/>
    <w:rsid w:val="005A0DDC"/>
    <w:rsid w:val="005A15DA"/>
    <w:rsid w:val="005A232C"/>
    <w:rsid w:val="005A2964"/>
    <w:rsid w:val="005A2FAE"/>
    <w:rsid w:val="005A4241"/>
    <w:rsid w:val="005A4A33"/>
    <w:rsid w:val="005A6716"/>
    <w:rsid w:val="005A6A2D"/>
    <w:rsid w:val="005A7A31"/>
    <w:rsid w:val="005B2737"/>
    <w:rsid w:val="005B30D5"/>
    <w:rsid w:val="005B34C5"/>
    <w:rsid w:val="005B3596"/>
    <w:rsid w:val="005B3E3E"/>
    <w:rsid w:val="005B41C0"/>
    <w:rsid w:val="005B472E"/>
    <w:rsid w:val="005B4846"/>
    <w:rsid w:val="005B4BF9"/>
    <w:rsid w:val="005B4CE0"/>
    <w:rsid w:val="005B54E3"/>
    <w:rsid w:val="005B56B6"/>
    <w:rsid w:val="005B59D7"/>
    <w:rsid w:val="005B672D"/>
    <w:rsid w:val="005B6E30"/>
    <w:rsid w:val="005B723B"/>
    <w:rsid w:val="005B7FB8"/>
    <w:rsid w:val="005C00A7"/>
    <w:rsid w:val="005C0204"/>
    <w:rsid w:val="005C061D"/>
    <w:rsid w:val="005C09E1"/>
    <w:rsid w:val="005C2B6C"/>
    <w:rsid w:val="005C2BE1"/>
    <w:rsid w:val="005C35E4"/>
    <w:rsid w:val="005C3E2F"/>
    <w:rsid w:val="005C4BA0"/>
    <w:rsid w:val="005C681C"/>
    <w:rsid w:val="005C6C6D"/>
    <w:rsid w:val="005C7030"/>
    <w:rsid w:val="005C73CD"/>
    <w:rsid w:val="005C75B0"/>
    <w:rsid w:val="005C7AA2"/>
    <w:rsid w:val="005D19F0"/>
    <w:rsid w:val="005D1A6C"/>
    <w:rsid w:val="005D2981"/>
    <w:rsid w:val="005D2C4A"/>
    <w:rsid w:val="005D33DF"/>
    <w:rsid w:val="005D38E0"/>
    <w:rsid w:val="005D3F9B"/>
    <w:rsid w:val="005D4161"/>
    <w:rsid w:val="005D483B"/>
    <w:rsid w:val="005D5BB7"/>
    <w:rsid w:val="005D5C9A"/>
    <w:rsid w:val="005D5D6D"/>
    <w:rsid w:val="005D6699"/>
    <w:rsid w:val="005D6A52"/>
    <w:rsid w:val="005D6F84"/>
    <w:rsid w:val="005E045A"/>
    <w:rsid w:val="005E0697"/>
    <w:rsid w:val="005E0996"/>
    <w:rsid w:val="005E185F"/>
    <w:rsid w:val="005E2DCF"/>
    <w:rsid w:val="005E3D5D"/>
    <w:rsid w:val="005E405E"/>
    <w:rsid w:val="005E4C74"/>
    <w:rsid w:val="005E5624"/>
    <w:rsid w:val="005E5F36"/>
    <w:rsid w:val="005E6F80"/>
    <w:rsid w:val="005E7A40"/>
    <w:rsid w:val="005E7CDE"/>
    <w:rsid w:val="005F0E20"/>
    <w:rsid w:val="005F0FDA"/>
    <w:rsid w:val="005F128B"/>
    <w:rsid w:val="005F133D"/>
    <w:rsid w:val="005F16E0"/>
    <w:rsid w:val="005F2E22"/>
    <w:rsid w:val="005F350C"/>
    <w:rsid w:val="005F56EE"/>
    <w:rsid w:val="005F5968"/>
    <w:rsid w:val="005F6E35"/>
    <w:rsid w:val="00600ACC"/>
    <w:rsid w:val="00600CA2"/>
    <w:rsid w:val="00601958"/>
    <w:rsid w:val="006024F7"/>
    <w:rsid w:val="00602A62"/>
    <w:rsid w:val="006030CD"/>
    <w:rsid w:val="00603560"/>
    <w:rsid w:val="006042F1"/>
    <w:rsid w:val="00604B94"/>
    <w:rsid w:val="006057B9"/>
    <w:rsid w:val="00606427"/>
    <w:rsid w:val="00606760"/>
    <w:rsid w:val="0060770A"/>
    <w:rsid w:val="0060783B"/>
    <w:rsid w:val="0061106D"/>
    <w:rsid w:val="00612368"/>
    <w:rsid w:val="00612B49"/>
    <w:rsid w:val="00613715"/>
    <w:rsid w:val="00613AF3"/>
    <w:rsid w:val="00613B1B"/>
    <w:rsid w:val="00613F20"/>
    <w:rsid w:val="00614130"/>
    <w:rsid w:val="00615F9A"/>
    <w:rsid w:val="00616512"/>
    <w:rsid w:val="00617AF6"/>
    <w:rsid w:val="00617B90"/>
    <w:rsid w:val="0062075B"/>
    <w:rsid w:val="006209A1"/>
    <w:rsid w:val="00620C4F"/>
    <w:rsid w:val="006213C6"/>
    <w:rsid w:val="00621A78"/>
    <w:rsid w:val="00624888"/>
    <w:rsid w:val="006252F0"/>
    <w:rsid w:val="00625607"/>
    <w:rsid w:val="00625D83"/>
    <w:rsid w:val="0062624E"/>
    <w:rsid w:val="00626704"/>
    <w:rsid w:val="00626C3A"/>
    <w:rsid w:val="006272A6"/>
    <w:rsid w:val="00627F52"/>
    <w:rsid w:val="006302E7"/>
    <w:rsid w:val="00631379"/>
    <w:rsid w:val="006318A4"/>
    <w:rsid w:val="0063228D"/>
    <w:rsid w:val="00632307"/>
    <w:rsid w:val="00632609"/>
    <w:rsid w:val="00632AFC"/>
    <w:rsid w:val="006330D0"/>
    <w:rsid w:val="00633A4C"/>
    <w:rsid w:val="006345B6"/>
    <w:rsid w:val="00634FB5"/>
    <w:rsid w:val="00636E89"/>
    <w:rsid w:val="006371EC"/>
    <w:rsid w:val="006402E2"/>
    <w:rsid w:val="006407F1"/>
    <w:rsid w:val="00640AE0"/>
    <w:rsid w:val="00640B0D"/>
    <w:rsid w:val="00641335"/>
    <w:rsid w:val="0064516E"/>
    <w:rsid w:val="006458DA"/>
    <w:rsid w:val="00645A27"/>
    <w:rsid w:val="0064671F"/>
    <w:rsid w:val="00646E3B"/>
    <w:rsid w:val="006503E6"/>
    <w:rsid w:val="00650713"/>
    <w:rsid w:val="0065098B"/>
    <w:rsid w:val="00651AA0"/>
    <w:rsid w:val="00651CEE"/>
    <w:rsid w:val="006534E4"/>
    <w:rsid w:val="006536B1"/>
    <w:rsid w:val="00654012"/>
    <w:rsid w:val="00654D3A"/>
    <w:rsid w:val="0065580A"/>
    <w:rsid w:val="00655A4E"/>
    <w:rsid w:val="00655FD8"/>
    <w:rsid w:val="0065665A"/>
    <w:rsid w:val="0065791B"/>
    <w:rsid w:val="00657927"/>
    <w:rsid w:val="00657C73"/>
    <w:rsid w:val="0066021A"/>
    <w:rsid w:val="00661191"/>
    <w:rsid w:val="00661C40"/>
    <w:rsid w:val="00662D84"/>
    <w:rsid w:val="00663031"/>
    <w:rsid w:val="00663133"/>
    <w:rsid w:val="00663379"/>
    <w:rsid w:val="0066444D"/>
    <w:rsid w:val="00664522"/>
    <w:rsid w:val="0066527D"/>
    <w:rsid w:val="006659C1"/>
    <w:rsid w:val="00666733"/>
    <w:rsid w:val="006667E4"/>
    <w:rsid w:val="00666919"/>
    <w:rsid w:val="00666ABC"/>
    <w:rsid w:val="00666E43"/>
    <w:rsid w:val="00666FAA"/>
    <w:rsid w:val="006673E5"/>
    <w:rsid w:val="0066762B"/>
    <w:rsid w:val="00667903"/>
    <w:rsid w:val="006679E3"/>
    <w:rsid w:val="00667D19"/>
    <w:rsid w:val="00667DB7"/>
    <w:rsid w:val="00671852"/>
    <w:rsid w:val="006719EF"/>
    <w:rsid w:val="00672340"/>
    <w:rsid w:val="006726EB"/>
    <w:rsid w:val="00672C9C"/>
    <w:rsid w:val="0067450F"/>
    <w:rsid w:val="006750DF"/>
    <w:rsid w:val="0067574F"/>
    <w:rsid w:val="0067629C"/>
    <w:rsid w:val="00676D7E"/>
    <w:rsid w:val="00676E11"/>
    <w:rsid w:val="00680565"/>
    <w:rsid w:val="006810DF"/>
    <w:rsid w:val="0068215A"/>
    <w:rsid w:val="006848B7"/>
    <w:rsid w:val="00685095"/>
    <w:rsid w:val="0068585C"/>
    <w:rsid w:val="0068585E"/>
    <w:rsid w:val="00687477"/>
    <w:rsid w:val="0069039C"/>
    <w:rsid w:val="00690D13"/>
    <w:rsid w:val="00690D29"/>
    <w:rsid w:val="006916F4"/>
    <w:rsid w:val="006927BB"/>
    <w:rsid w:val="006929C7"/>
    <w:rsid w:val="00692A54"/>
    <w:rsid w:val="00692AA8"/>
    <w:rsid w:val="00692D3A"/>
    <w:rsid w:val="00694697"/>
    <w:rsid w:val="00694847"/>
    <w:rsid w:val="00695CEF"/>
    <w:rsid w:val="006A07A0"/>
    <w:rsid w:val="006A0C07"/>
    <w:rsid w:val="006A0D10"/>
    <w:rsid w:val="006A1373"/>
    <w:rsid w:val="006A3F21"/>
    <w:rsid w:val="006A4A34"/>
    <w:rsid w:val="006A6F3B"/>
    <w:rsid w:val="006A7299"/>
    <w:rsid w:val="006B0088"/>
    <w:rsid w:val="006B0FE2"/>
    <w:rsid w:val="006B118E"/>
    <w:rsid w:val="006B11CF"/>
    <w:rsid w:val="006B1DA8"/>
    <w:rsid w:val="006B262B"/>
    <w:rsid w:val="006B3624"/>
    <w:rsid w:val="006B3D5F"/>
    <w:rsid w:val="006B44E9"/>
    <w:rsid w:val="006B5F61"/>
    <w:rsid w:val="006B652B"/>
    <w:rsid w:val="006B6DF5"/>
    <w:rsid w:val="006B70FC"/>
    <w:rsid w:val="006B7CF8"/>
    <w:rsid w:val="006B7E8C"/>
    <w:rsid w:val="006C0E92"/>
    <w:rsid w:val="006C21D8"/>
    <w:rsid w:val="006C30DB"/>
    <w:rsid w:val="006C384E"/>
    <w:rsid w:val="006C3D99"/>
    <w:rsid w:val="006C494D"/>
    <w:rsid w:val="006C617D"/>
    <w:rsid w:val="006C718B"/>
    <w:rsid w:val="006C7729"/>
    <w:rsid w:val="006C7F94"/>
    <w:rsid w:val="006D012A"/>
    <w:rsid w:val="006D02AE"/>
    <w:rsid w:val="006D178D"/>
    <w:rsid w:val="006D220E"/>
    <w:rsid w:val="006D25FD"/>
    <w:rsid w:val="006D2A66"/>
    <w:rsid w:val="006D31D3"/>
    <w:rsid w:val="006D3758"/>
    <w:rsid w:val="006D4105"/>
    <w:rsid w:val="006D4721"/>
    <w:rsid w:val="006D49AE"/>
    <w:rsid w:val="006D6526"/>
    <w:rsid w:val="006D765F"/>
    <w:rsid w:val="006D7F31"/>
    <w:rsid w:val="006E034F"/>
    <w:rsid w:val="006E0355"/>
    <w:rsid w:val="006E070E"/>
    <w:rsid w:val="006E08A5"/>
    <w:rsid w:val="006E1221"/>
    <w:rsid w:val="006E1675"/>
    <w:rsid w:val="006E1778"/>
    <w:rsid w:val="006E1904"/>
    <w:rsid w:val="006E1C53"/>
    <w:rsid w:val="006E1DD9"/>
    <w:rsid w:val="006E2562"/>
    <w:rsid w:val="006E2FB8"/>
    <w:rsid w:val="006E334C"/>
    <w:rsid w:val="006E3759"/>
    <w:rsid w:val="006E3ECF"/>
    <w:rsid w:val="006E44F7"/>
    <w:rsid w:val="006E5688"/>
    <w:rsid w:val="006E5DBB"/>
    <w:rsid w:val="006E7DAB"/>
    <w:rsid w:val="006F0791"/>
    <w:rsid w:val="006F0A24"/>
    <w:rsid w:val="006F0D75"/>
    <w:rsid w:val="006F125D"/>
    <w:rsid w:val="006F1531"/>
    <w:rsid w:val="006F16C9"/>
    <w:rsid w:val="006F23E2"/>
    <w:rsid w:val="006F2511"/>
    <w:rsid w:val="006F2637"/>
    <w:rsid w:val="006F35EE"/>
    <w:rsid w:val="006F39E9"/>
    <w:rsid w:val="006F53B0"/>
    <w:rsid w:val="006F55F7"/>
    <w:rsid w:val="006F68BC"/>
    <w:rsid w:val="006F69AF"/>
    <w:rsid w:val="006F6FAA"/>
    <w:rsid w:val="006F7318"/>
    <w:rsid w:val="006F7773"/>
    <w:rsid w:val="00701399"/>
    <w:rsid w:val="007023A6"/>
    <w:rsid w:val="007023B9"/>
    <w:rsid w:val="007029E5"/>
    <w:rsid w:val="00703B3B"/>
    <w:rsid w:val="00703BED"/>
    <w:rsid w:val="00703C79"/>
    <w:rsid w:val="00703CCA"/>
    <w:rsid w:val="00703D59"/>
    <w:rsid w:val="00703EE2"/>
    <w:rsid w:val="00705775"/>
    <w:rsid w:val="0070678A"/>
    <w:rsid w:val="00706C8E"/>
    <w:rsid w:val="007072CC"/>
    <w:rsid w:val="00707A29"/>
    <w:rsid w:val="0071030F"/>
    <w:rsid w:val="00711281"/>
    <w:rsid w:val="00711889"/>
    <w:rsid w:val="00712344"/>
    <w:rsid w:val="00712516"/>
    <w:rsid w:val="00712542"/>
    <w:rsid w:val="00713A8E"/>
    <w:rsid w:val="0071401D"/>
    <w:rsid w:val="00714420"/>
    <w:rsid w:val="00714718"/>
    <w:rsid w:val="007149B1"/>
    <w:rsid w:val="00715104"/>
    <w:rsid w:val="007151AE"/>
    <w:rsid w:val="007177CB"/>
    <w:rsid w:val="00717F8D"/>
    <w:rsid w:val="0072099A"/>
    <w:rsid w:val="00720FF1"/>
    <w:rsid w:val="00721695"/>
    <w:rsid w:val="007221BD"/>
    <w:rsid w:val="0072221E"/>
    <w:rsid w:val="00722820"/>
    <w:rsid w:val="00722DC4"/>
    <w:rsid w:val="00722DF7"/>
    <w:rsid w:val="007230B6"/>
    <w:rsid w:val="00723313"/>
    <w:rsid w:val="0072383E"/>
    <w:rsid w:val="0072543B"/>
    <w:rsid w:val="00725E4A"/>
    <w:rsid w:val="00725EB2"/>
    <w:rsid w:val="00727110"/>
    <w:rsid w:val="00727632"/>
    <w:rsid w:val="0073013A"/>
    <w:rsid w:val="0073041B"/>
    <w:rsid w:val="0073143D"/>
    <w:rsid w:val="007318AC"/>
    <w:rsid w:val="0073190F"/>
    <w:rsid w:val="00732491"/>
    <w:rsid w:val="00732DA5"/>
    <w:rsid w:val="00732EB0"/>
    <w:rsid w:val="00733C06"/>
    <w:rsid w:val="0073485E"/>
    <w:rsid w:val="00734915"/>
    <w:rsid w:val="007349C4"/>
    <w:rsid w:val="00736E4F"/>
    <w:rsid w:val="00737F31"/>
    <w:rsid w:val="00740672"/>
    <w:rsid w:val="0074083D"/>
    <w:rsid w:val="00740985"/>
    <w:rsid w:val="00741460"/>
    <w:rsid w:val="00742322"/>
    <w:rsid w:val="00742BED"/>
    <w:rsid w:val="00744871"/>
    <w:rsid w:val="00744F4A"/>
    <w:rsid w:val="00744FD5"/>
    <w:rsid w:val="0074740C"/>
    <w:rsid w:val="007475E3"/>
    <w:rsid w:val="00750A3D"/>
    <w:rsid w:val="007514E5"/>
    <w:rsid w:val="00751600"/>
    <w:rsid w:val="007526ED"/>
    <w:rsid w:val="00752916"/>
    <w:rsid w:val="00752DCB"/>
    <w:rsid w:val="00752DD6"/>
    <w:rsid w:val="00753374"/>
    <w:rsid w:val="00754BDD"/>
    <w:rsid w:val="00756CEF"/>
    <w:rsid w:val="00756DC2"/>
    <w:rsid w:val="00757308"/>
    <w:rsid w:val="0075770F"/>
    <w:rsid w:val="00761537"/>
    <w:rsid w:val="00761D1D"/>
    <w:rsid w:val="00761F79"/>
    <w:rsid w:val="00763352"/>
    <w:rsid w:val="00763ECA"/>
    <w:rsid w:val="0076414C"/>
    <w:rsid w:val="0076446D"/>
    <w:rsid w:val="007653C3"/>
    <w:rsid w:val="007660C9"/>
    <w:rsid w:val="007664B4"/>
    <w:rsid w:val="007676F5"/>
    <w:rsid w:val="00767C29"/>
    <w:rsid w:val="0077008D"/>
    <w:rsid w:val="00770348"/>
    <w:rsid w:val="007707F4"/>
    <w:rsid w:val="00770996"/>
    <w:rsid w:val="00771375"/>
    <w:rsid w:val="00771F4B"/>
    <w:rsid w:val="00772EDF"/>
    <w:rsid w:val="0077319E"/>
    <w:rsid w:val="00773CDE"/>
    <w:rsid w:val="00773D12"/>
    <w:rsid w:val="00773FA3"/>
    <w:rsid w:val="00774143"/>
    <w:rsid w:val="007744D6"/>
    <w:rsid w:val="007755C9"/>
    <w:rsid w:val="0077568E"/>
    <w:rsid w:val="00775AE6"/>
    <w:rsid w:val="00775FCF"/>
    <w:rsid w:val="00776EE5"/>
    <w:rsid w:val="00776EE8"/>
    <w:rsid w:val="00777DF4"/>
    <w:rsid w:val="0078017E"/>
    <w:rsid w:val="00780601"/>
    <w:rsid w:val="00780617"/>
    <w:rsid w:val="00780C07"/>
    <w:rsid w:val="007810C2"/>
    <w:rsid w:val="007817EC"/>
    <w:rsid w:val="0078252F"/>
    <w:rsid w:val="00782BD3"/>
    <w:rsid w:val="00783007"/>
    <w:rsid w:val="007838DB"/>
    <w:rsid w:val="007839D6"/>
    <w:rsid w:val="00783AA5"/>
    <w:rsid w:val="00784C20"/>
    <w:rsid w:val="00784EDC"/>
    <w:rsid w:val="007851A4"/>
    <w:rsid w:val="00786484"/>
    <w:rsid w:val="0078709D"/>
    <w:rsid w:val="00787292"/>
    <w:rsid w:val="007876F1"/>
    <w:rsid w:val="00787808"/>
    <w:rsid w:val="00790E1D"/>
    <w:rsid w:val="00791053"/>
    <w:rsid w:val="00791266"/>
    <w:rsid w:val="0079198F"/>
    <w:rsid w:val="00792061"/>
    <w:rsid w:val="007920D4"/>
    <w:rsid w:val="007921E2"/>
    <w:rsid w:val="007923E9"/>
    <w:rsid w:val="00792A48"/>
    <w:rsid w:val="00792B59"/>
    <w:rsid w:val="00793964"/>
    <w:rsid w:val="007945B8"/>
    <w:rsid w:val="007946D7"/>
    <w:rsid w:val="00794BCE"/>
    <w:rsid w:val="007950E6"/>
    <w:rsid w:val="00795177"/>
    <w:rsid w:val="00795298"/>
    <w:rsid w:val="007954BC"/>
    <w:rsid w:val="00795DB0"/>
    <w:rsid w:val="00795E38"/>
    <w:rsid w:val="007961C4"/>
    <w:rsid w:val="00796836"/>
    <w:rsid w:val="00797798"/>
    <w:rsid w:val="007A008A"/>
    <w:rsid w:val="007A03AD"/>
    <w:rsid w:val="007A0607"/>
    <w:rsid w:val="007A1770"/>
    <w:rsid w:val="007A2047"/>
    <w:rsid w:val="007A20E1"/>
    <w:rsid w:val="007A25ED"/>
    <w:rsid w:val="007A287C"/>
    <w:rsid w:val="007A3115"/>
    <w:rsid w:val="007A362F"/>
    <w:rsid w:val="007A49DA"/>
    <w:rsid w:val="007A52CA"/>
    <w:rsid w:val="007A55C5"/>
    <w:rsid w:val="007A562A"/>
    <w:rsid w:val="007A58EC"/>
    <w:rsid w:val="007A73A9"/>
    <w:rsid w:val="007A76D4"/>
    <w:rsid w:val="007A76DC"/>
    <w:rsid w:val="007A7F0B"/>
    <w:rsid w:val="007B0C3A"/>
    <w:rsid w:val="007B2286"/>
    <w:rsid w:val="007B5FA6"/>
    <w:rsid w:val="007B5FE1"/>
    <w:rsid w:val="007B61CB"/>
    <w:rsid w:val="007B7F52"/>
    <w:rsid w:val="007C026F"/>
    <w:rsid w:val="007C0EC2"/>
    <w:rsid w:val="007C109B"/>
    <w:rsid w:val="007C41D5"/>
    <w:rsid w:val="007C4370"/>
    <w:rsid w:val="007C47E6"/>
    <w:rsid w:val="007D0F09"/>
    <w:rsid w:val="007D17E4"/>
    <w:rsid w:val="007D2D8B"/>
    <w:rsid w:val="007D3583"/>
    <w:rsid w:val="007D3DC0"/>
    <w:rsid w:val="007D4441"/>
    <w:rsid w:val="007D4CF1"/>
    <w:rsid w:val="007D51AF"/>
    <w:rsid w:val="007D51E3"/>
    <w:rsid w:val="007D5C80"/>
    <w:rsid w:val="007D5F5E"/>
    <w:rsid w:val="007D74EB"/>
    <w:rsid w:val="007D7B44"/>
    <w:rsid w:val="007E000B"/>
    <w:rsid w:val="007E14DC"/>
    <w:rsid w:val="007E24A7"/>
    <w:rsid w:val="007E2888"/>
    <w:rsid w:val="007E3329"/>
    <w:rsid w:val="007E4754"/>
    <w:rsid w:val="007E5B0E"/>
    <w:rsid w:val="007E5D31"/>
    <w:rsid w:val="007E6FB3"/>
    <w:rsid w:val="007E759E"/>
    <w:rsid w:val="007E77E3"/>
    <w:rsid w:val="007F0C3F"/>
    <w:rsid w:val="007F14CF"/>
    <w:rsid w:val="007F1D4E"/>
    <w:rsid w:val="007F280F"/>
    <w:rsid w:val="007F389F"/>
    <w:rsid w:val="007F3ABE"/>
    <w:rsid w:val="007F59D4"/>
    <w:rsid w:val="007F5F3D"/>
    <w:rsid w:val="007F66D8"/>
    <w:rsid w:val="007F77A3"/>
    <w:rsid w:val="008001A6"/>
    <w:rsid w:val="00800CDB"/>
    <w:rsid w:val="008027F8"/>
    <w:rsid w:val="00803F4B"/>
    <w:rsid w:val="0080550A"/>
    <w:rsid w:val="00805F15"/>
    <w:rsid w:val="008070EB"/>
    <w:rsid w:val="00810832"/>
    <w:rsid w:val="00810A59"/>
    <w:rsid w:val="00810B1E"/>
    <w:rsid w:val="00810BAC"/>
    <w:rsid w:val="00812266"/>
    <w:rsid w:val="00812667"/>
    <w:rsid w:val="008127D9"/>
    <w:rsid w:val="00813064"/>
    <w:rsid w:val="00813869"/>
    <w:rsid w:val="00814388"/>
    <w:rsid w:val="008150F4"/>
    <w:rsid w:val="008154A2"/>
    <w:rsid w:val="008156CA"/>
    <w:rsid w:val="00817E78"/>
    <w:rsid w:val="00817FC6"/>
    <w:rsid w:val="008206CD"/>
    <w:rsid w:val="008206F3"/>
    <w:rsid w:val="00821993"/>
    <w:rsid w:val="00821C11"/>
    <w:rsid w:val="00821CAC"/>
    <w:rsid w:val="00822280"/>
    <w:rsid w:val="00822937"/>
    <w:rsid w:val="0082425A"/>
    <w:rsid w:val="00824B1A"/>
    <w:rsid w:val="00824E4B"/>
    <w:rsid w:val="00824F37"/>
    <w:rsid w:val="0082632B"/>
    <w:rsid w:val="00826D83"/>
    <w:rsid w:val="0082750C"/>
    <w:rsid w:val="00827877"/>
    <w:rsid w:val="00827B07"/>
    <w:rsid w:val="00830608"/>
    <w:rsid w:val="008306B5"/>
    <w:rsid w:val="0083078E"/>
    <w:rsid w:val="008311E4"/>
    <w:rsid w:val="00831236"/>
    <w:rsid w:val="008316EB"/>
    <w:rsid w:val="00832158"/>
    <w:rsid w:val="0083258D"/>
    <w:rsid w:val="00832CFA"/>
    <w:rsid w:val="00833150"/>
    <w:rsid w:val="008334DF"/>
    <w:rsid w:val="008340DC"/>
    <w:rsid w:val="00835168"/>
    <w:rsid w:val="00835540"/>
    <w:rsid w:val="008358A1"/>
    <w:rsid w:val="00835B43"/>
    <w:rsid w:val="00835F0B"/>
    <w:rsid w:val="008364C6"/>
    <w:rsid w:val="00837A6D"/>
    <w:rsid w:val="00837D8A"/>
    <w:rsid w:val="00840DD7"/>
    <w:rsid w:val="00840E8C"/>
    <w:rsid w:val="0084146E"/>
    <w:rsid w:val="00841E89"/>
    <w:rsid w:val="00842911"/>
    <w:rsid w:val="00843591"/>
    <w:rsid w:val="00843ADF"/>
    <w:rsid w:val="00847738"/>
    <w:rsid w:val="008506BF"/>
    <w:rsid w:val="008509C8"/>
    <w:rsid w:val="0085143D"/>
    <w:rsid w:val="008535AF"/>
    <w:rsid w:val="00853B6F"/>
    <w:rsid w:val="0085637B"/>
    <w:rsid w:val="00857A82"/>
    <w:rsid w:val="00860511"/>
    <w:rsid w:val="00860786"/>
    <w:rsid w:val="008616A6"/>
    <w:rsid w:val="00861C91"/>
    <w:rsid w:val="00862D7F"/>
    <w:rsid w:val="008632EE"/>
    <w:rsid w:val="00864F23"/>
    <w:rsid w:val="00865057"/>
    <w:rsid w:val="00865327"/>
    <w:rsid w:val="0086564F"/>
    <w:rsid w:val="00866265"/>
    <w:rsid w:val="00866C01"/>
    <w:rsid w:val="00866F3C"/>
    <w:rsid w:val="00867472"/>
    <w:rsid w:val="0086788E"/>
    <w:rsid w:val="00867CD8"/>
    <w:rsid w:val="00867EAB"/>
    <w:rsid w:val="00870FAC"/>
    <w:rsid w:val="00874C3B"/>
    <w:rsid w:val="00875775"/>
    <w:rsid w:val="0087702B"/>
    <w:rsid w:val="008773EB"/>
    <w:rsid w:val="008777AF"/>
    <w:rsid w:val="0087784C"/>
    <w:rsid w:val="00877888"/>
    <w:rsid w:val="00880B45"/>
    <w:rsid w:val="00880CA2"/>
    <w:rsid w:val="008812EA"/>
    <w:rsid w:val="008819F6"/>
    <w:rsid w:val="0088237E"/>
    <w:rsid w:val="008828D6"/>
    <w:rsid w:val="00882B98"/>
    <w:rsid w:val="008830D3"/>
    <w:rsid w:val="00883564"/>
    <w:rsid w:val="00884170"/>
    <w:rsid w:val="00884626"/>
    <w:rsid w:val="00884A1F"/>
    <w:rsid w:val="00885743"/>
    <w:rsid w:val="00887051"/>
    <w:rsid w:val="0088722D"/>
    <w:rsid w:val="00890668"/>
    <w:rsid w:val="00891B9F"/>
    <w:rsid w:val="00891BC2"/>
    <w:rsid w:val="00892652"/>
    <w:rsid w:val="00892B75"/>
    <w:rsid w:val="00892C95"/>
    <w:rsid w:val="00893DE7"/>
    <w:rsid w:val="00894918"/>
    <w:rsid w:val="0089532C"/>
    <w:rsid w:val="008953A7"/>
    <w:rsid w:val="00895F21"/>
    <w:rsid w:val="008965EB"/>
    <w:rsid w:val="00896AE2"/>
    <w:rsid w:val="00897567"/>
    <w:rsid w:val="008975F7"/>
    <w:rsid w:val="00897936"/>
    <w:rsid w:val="00897958"/>
    <w:rsid w:val="00897DF2"/>
    <w:rsid w:val="00897DF7"/>
    <w:rsid w:val="00897FD5"/>
    <w:rsid w:val="008A0095"/>
    <w:rsid w:val="008A0A98"/>
    <w:rsid w:val="008A0EC9"/>
    <w:rsid w:val="008A192D"/>
    <w:rsid w:val="008A25FE"/>
    <w:rsid w:val="008A31C7"/>
    <w:rsid w:val="008A3367"/>
    <w:rsid w:val="008A4337"/>
    <w:rsid w:val="008A5AA9"/>
    <w:rsid w:val="008A5B40"/>
    <w:rsid w:val="008A6647"/>
    <w:rsid w:val="008A6785"/>
    <w:rsid w:val="008A690E"/>
    <w:rsid w:val="008A7404"/>
    <w:rsid w:val="008A74CE"/>
    <w:rsid w:val="008A79B2"/>
    <w:rsid w:val="008A7B17"/>
    <w:rsid w:val="008B0555"/>
    <w:rsid w:val="008B0607"/>
    <w:rsid w:val="008B0E11"/>
    <w:rsid w:val="008B1374"/>
    <w:rsid w:val="008B17E7"/>
    <w:rsid w:val="008B1D4C"/>
    <w:rsid w:val="008B2B77"/>
    <w:rsid w:val="008B2CD9"/>
    <w:rsid w:val="008B3595"/>
    <w:rsid w:val="008B40A7"/>
    <w:rsid w:val="008B4561"/>
    <w:rsid w:val="008B4676"/>
    <w:rsid w:val="008B4B28"/>
    <w:rsid w:val="008B61C2"/>
    <w:rsid w:val="008B6D58"/>
    <w:rsid w:val="008B79DC"/>
    <w:rsid w:val="008B7DEE"/>
    <w:rsid w:val="008C0756"/>
    <w:rsid w:val="008C0CF2"/>
    <w:rsid w:val="008C197F"/>
    <w:rsid w:val="008C1A85"/>
    <w:rsid w:val="008C1D1E"/>
    <w:rsid w:val="008C35B5"/>
    <w:rsid w:val="008C3789"/>
    <w:rsid w:val="008C4213"/>
    <w:rsid w:val="008C4763"/>
    <w:rsid w:val="008C5715"/>
    <w:rsid w:val="008C5E08"/>
    <w:rsid w:val="008C6A5D"/>
    <w:rsid w:val="008C6AA7"/>
    <w:rsid w:val="008C6AC6"/>
    <w:rsid w:val="008C6B53"/>
    <w:rsid w:val="008C6F2B"/>
    <w:rsid w:val="008C727A"/>
    <w:rsid w:val="008C7957"/>
    <w:rsid w:val="008D136A"/>
    <w:rsid w:val="008D1BF2"/>
    <w:rsid w:val="008D287D"/>
    <w:rsid w:val="008D3267"/>
    <w:rsid w:val="008D3B3D"/>
    <w:rsid w:val="008D3F42"/>
    <w:rsid w:val="008D726E"/>
    <w:rsid w:val="008D78D2"/>
    <w:rsid w:val="008E0E6F"/>
    <w:rsid w:val="008E142E"/>
    <w:rsid w:val="008E2F97"/>
    <w:rsid w:val="008E31D0"/>
    <w:rsid w:val="008E390F"/>
    <w:rsid w:val="008E4241"/>
    <w:rsid w:val="008E4645"/>
    <w:rsid w:val="008E56A7"/>
    <w:rsid w:val="008E58C9"/>
    <w:rsid w:val="008E6292"/>
    <w:rsid w:val="008E6A4F"/>
    <w:rsid w:val="008E71C8"/>
    <w:rsid w:val="008E7762"/>
    <w:rsid w:val="008F045C"/>
    <w:rsid w:val="008F24AC"/>
    <w:rsid w:val="008F3107"/>
    <w:rsid w:val="008F3822"/>
    <w:rsid w:val="008F3F8E"/>
    <w:rsid w:val="008F47DD"/>
    <w:rsid w:val="008F5F1A"/>
    <w:rsid w:val="008F6013"/>
    <w:rsid w:val="008F6168"/>
    <w:rsid w:val="008F75D5"/>
    <w:rsid w:val="0090085B"/>
    <w:rsid w:val="00900FD9"/>
    <w:rsid w:val="009013CF"/>
    <w:rsid w:val="0090155A"/>
    <w:rsid w:val="00901A02"/>
    <w:rsid w:val="00901A83"/>
    <w:rsid w:val="0090292A"/>
    <w:rsid w:val="009042A7"/>
    <w:rsid w:val="0090617D"/>
    <w:rsid w:val="00906AB4"/>
    <w:rsid w:val="00906D5F"/>
    <w:rsid w:val="00907747"/>
    <w:rsid w:val="00911342"/>
    <w:rsid w:val="009115D9"/>
    <w:rsid w:val="009119FC"/>
    <w:rsid w:val="00911C91"/>
    <w:rsid w:val="00911D65"/>
    <w:rsid w:val="009125BA"/>
    <w:rsid w:val="00912839"/>
    <w:rsid w:val="00913B2B"/>
    <w:rsid w:val="009144AC"/>
    <w:rsid w:val="00914F41"/>
    <w:rsid w:val="00915F61"/>
    <w:rsid w:val="0091656A"/>
    <w:rsid w:val="00916741"/>
    <w:rsid w:val="0091773D"/>
    <w:rsid w:val="00917A4B"/>
    <w:rsid w:val="00917CCC"/>
    <w:rsid w:val="00917ED0"/>
    <w:rsid w:val="00917F17"/>
    <w:rsid w:val="00920D0C"/>
    <w:rsid w:val="009211FA"/>
    <w:rsid w:val="0092183F"/>
    <w:rsid w:val="00923894"/>
    <w:rsid w:val="00923F3D"/>
    <w:rsid w:val="00924B7D"/>
    <w:rsid w:val="009253F6"/>
    <w:rsid w:val="00926035"/>
    <w:rsid w:val="00926152"/>
    <w:rsid w:val="0092645D"/>
    <w:rsid w:val="009266DF"/>
    <w:rsid w:val="009277F2"/>
    <w:rsid w:val="009278B5"/>
    <w:rsid w:val="009334A3"/>
    <w:rsid w:val="0093369D"/>
    <w:rsid w:val="0093460B"/>
    <w:rsid w:val="009347DE"/>
    <w:rsid w:val="00934FFC"/>
    <w:rsid w:val="009356D0"/>
    <w:rsid w:val="0093672F"/>
    <w:rsid w:val="00937414"/>
    <w:rsid w:val="00937908"/>
    <w:rsid w:val="00937CAC"/>
    <w:rsid w:val="00940CC4"/>
    <w:rsid w:val="00942F82"/>
    <w:rsid w:val="00943DF0"/>
    <w:rsid w:val="00943E59"/>
    <w:rsid w:val="009440B1"/>
    <w:rsid w:val="00946286"/>
    <w:rsid w:val="0094713F"/>
    <w:rsid w:val="0094714D"/>
    <w:rsid w:val="0094778C"/>
    <w:rsid w:val="00947D92"/>
    <w:rsid w:val="00947E27"/>
    <w:rsid w:val="00947FFA"/>
    <w:rsid w:val="009502EE"/>
    <w:rsid w:val="00950726"/>
    <w:rsid w:val="009507B6"/>
    <w:rsid w:val="00950AB1"/>
    <w:rsid w:val="00951178"/>
    <w:rsid w:val="0095398E"/>
    <w:rsid w:val="00955D29"/>
    <w:rsid w:val="00956EDE"/>
    <w:rsid w:val="00957115"/>
    <w:rsid w:val="00957BD5"/>
    <w:rsid w:val="00960A28"/>
    <w:rsid w:val="00960EAD"/>
    <w:rsid w:val="00961610"/>
    <w:rsid w:val="0096186E"/>
    <w:rsid w:val="00962F80"/>
    <w:rsid w:val="00963BAE"/>
    <w:rsid w:val="00964261"/>
    <w:rsid w:val="009654B5"/>
    <w:rsid w:val="00965CFC"/>
    <w:rsid w:val="00966805"/>
    <w:rsid w:val="00966C57"/>
    <w:rsid w:val="00967108"/>
    <w:rsid w:val="00967A98"/>
    <w:rsid w:val="00967BAA"/>
    <w:rsid w:val="00967C0D"/>
    <w:rsid w:val="00970E36"/>
    <w:rsid w:val="00970ED6"/>
    <w:rsid w:val="00970F4A"/>
    <w:rsid w:val="009712D8"/>
    <w:rsid w:val="009712EB"/>
    <w:rsid w:val="00971643"/>
    <w:rsid w:val="0097331D"/>
    <w:rsid w:val="0097358A"/>
    <w:rsid w:val="00973F0E"/>
    <w:rsid w:val="00974170"/>
    <w:rsid w:val="00974599"/>
    <w:rsid w:val="00974BD6"/>
    <w:rsid w:val="009750C3"/>
    <w:rsid w:val="00975750"/>
    <w:rsid w:val="009767D1"/>
    <w:rsid w:val="0098055E"/>
    <w:rsid w:val="00980A2E"/>
    <w:rsid w:val="00980F55"/>
    <w:rsid w:val="0098186B"/>
    <w:rsid w:val="00981FE6"/>
    <w:rsid w:val="0098209A"/>
    <w:rsid w:val="00982F38"/>
    <w:rsid w:val="00983150"/>
    <w:rsid w:val="00983938"/>
    <w:rsid w:val="00984BD3"/>
    <w:rsid w:val="00984EDD"/>
    <w:rsid w:val="00985513"/>
    <w:rsid w:val="00986160"/>
    <w:rsid w:val="00986508"/>
    <w:rsid w:val="00987E6A"/>
    <w:rsid w:val="00991182"/>
    <w:rsid w:val="009912F5"/>
    <w:rsid w:val="00991E40"/>
    <w:rsid w:val="0099221D"/>
    <w:rsid w:val="00992853"/>
    <w:rsid w:val="00992887"/>
    <w:rsid w:val="00994CB4"/>
    <w:rsid w:val="009953B8"/>
    <w:rsid w:val="0099586E"/>
    <w:rsid w:val="00996568"/>
    <w:rsid w:val="00997F64"/>
    <w:rsid w:val="009A10A6"/>
    <w:rsid w:val="009A195D"/>
    <w:rsid w:val="009A27D0"/>
    <w:rsid w:val="009A2CB1"/>
    <w:rsid w:val="009A3790"/>
    <w:rsid w:val="009A3ED8"/>
    <w:rsid w:val="009A5409"/>
    <w:rsid w:val="009A5BE7"/>
    <w:rsid w:val="009A68B3"/>
    <w:rsid w:val="009A695B"/>
    <w:rsid w:val="009A7171"/>
    <w:rsid w:val="009A7DF2"/>
    <w:rsid w:val="009B04E4"/>
    <w:rsid w:val="009B184F"/>
    <w:rsid w:val="009B2CF1"/>
    <w:rsid w:val="009B32A3"/>
    <w:rsid w:val="009B41F5"/>
    <w:rsid w:val="009B440F"/>
    <w:rsid w:val="009B5E81"/>
    <w:rsid w:val="009B625D"/>
    <w:rsid w:val="009B6609"/>
    <w:rsid w:val="009B73EF"/>
    <w:rsid w:val="009B770A"/>
    <w:rsid w:val="009B7B49"/>
    <w:rsid w:val="009C104D"/>
    <w:rsid w:val="009C136E"/>
    <w:rsid w:val="009C1CC1"/>
    <w:rsid w:val="009C1D99"/>
    <w:rsid w:val="009C28BB"/>
    <w:rsid w:val="009C4BFF"/>
    <w:rsid w:val="009C4D4B"/>
    <w:rsid w:val="009C5C64"/>
    <w:rsid w:val="009C6321"/>
    <w:rsid w:val="009C65B5"/>
    <w:rsid w:val="009C6B44"/>
    <w:rsid w:val="009D104A"/>
    <w:rsid w:val="009D1477"/>
    <w:rsid w:val="009D14AE"/>
    <w:rsid w:val="009D197E"/>
    <w:rsid w:val="009D2E07"/>
    <w:rsid w:val="009D406F"/>
    <w:rsid w:val="009D420A"/>
    <w:rsid w:val="009D42F9"/>
    <w:rsid w:val="009D5137"/>
    <w:rsid w:val="009D5B35"/>
    <w:rsid w:val="009D5DD9"/>
    <w:rsid w:val="009D70E1"/>
    <w:rsid w:val="009D7CBF"/>
    <w:rsid w:val="009E07DB"/>
    <w:rsid w:val="009E1234"/>
    <w:rsid w:val="009E3362"/>
    <w:rsid w:val="009E3B2B"/>
    <w:rsid w:val="009E4734"/>
    <w:rsid w:val="009E5C57"/>
    <w:rsid w:val="009E6CFE"/>
    <w:rsid w:val="009E6F45"/>
    <w:rsid w:val="009E7038"/>
    <w:rsid w:val="009E72EF"/>
    <w:rsid w:val="009E7B19"/>
    <w:rsid w:val="009F25C7"/>
    <w:rsid w:val="009F25D7"/>
    <w:rsid w:val="009F2B48"/>
    <w:rsid w:val="009F4D4A"/>
    <w:rsid w:val="009F53FC"/>
    <w:rsid w:val="009F6057"/>
    <w:rsid w:val="009F6232"/>
    <w:rsid w:val="009F6D98"/>
    <w:rsid w:val="00A00E2E"/>
    <w:rsid w:val="00A030C2"/>
    <w:rsid w:val="00A03E01"/>
    <w:rsid w:val="00A04FBE"/>
    <w:rsid w:val="00A05702"/>
    <w:rsid w:val="00A05945"/>
    <w:rsid w:val="00A05DFC"/>
    <w:rsid w:val="00A06E97"/>
    <w:rsid w:val="00A077DB"/>
    <w:rsid w:val="00A106A7"/>
    <w:rsid w:val="00A10EA0"/>
    <w:rsid w:val="00A1104B"/>
    <w:rsid w:val="00A11C40"/>
    <w:rsid w:val="00A1375C"/>
    <w:rsid w:val="00A13E9E"/>
    <w:rsid w:val="00A14420"/>
    <w:rsid w:val="00A15198"/>
    <w:rsid w:val="00A152F5"/>
    <w:rsid w:val="00A15D00"/>
    <w:rsid w:val="00A15FDC"/>
    <w:rsid w:val="00A164C7"/>
    <w:rsid w:val="00A167AA"/>
    <w:rsid w:val="00A16D7F"/>
    <w:rsid w:val="00A172D9"/>
    <w:rsid w:val="00A17423"/>
    <w:rsid w:val="00A1754A"/>
    <w:rsid w:val="00A2003F"/>
    <w:rsid w:val="00A2086A"/>
    <w:rsid w:val="00A210B0"/>
    <w:rsid w:val="00A21410"/>
    <w:rsid w:val="00A2166D"/>
    <w:rsid w:val="00A22C0F"/>
    <w:rsid w:val="00A2331D"/>
    <w:rsid w:val="00A23942"/>
    <w:rsid w:val="00A239A2"/>
    <w:rsid w:val="00A23A35"/>
    <w:rsid w:val="00A24854"/>
    <w:rsid w:val="00A24B7F"/>
    <w:rsid w:val="00A25114"/>
    <w:rsid w:val="00A25DCC"/>
    <w:rsid w:val="00A2603B"/>
    <w:rsid w:val="00A26151"/>
    <w:rsid w:val="00A26628"/>
    <w:rsid w:val="00A27A3D"/>
    <w:rsid w:val="00A30D72"/>
    <w:rsid w:val="00A31445"/>
    <w:rsid w:val="00A3261B"/>
    <w:rsid w:val="00A32C37"/>
    <w:rsid w:val="00A330A5"/>
    <w:rsid w:val="00A333DF"/>
    <w:rsid w:val="00A35C79"/>
    <w:rsid w:val="00A35DAD"/>
    <w:rsid w:val="00A3624F"/>
    <w:rsid w:val="00A36F1E"/>
    <w:rsid w:val="00A37227"/>
    <w:rsid w:val="00A400CB"/>
    <w:rsid w:val="00A40B47"/>
    <w:rsid w:val="00A40EAE"/>
    <w:rsid w:val="00A41736"/>
    <w:rsid w:val="00A41BCB"/>
    <w:rsid w:val="00A41CBA"/>
    <w:rsid w:val="00A429E9"/>
    <w:rsid w:val="00A43999"/>
    <w:rsid w:val="00A43DCD"/>
    <w:rsid w:val="00A4404A"/>
    <w:rsid w:val="00A44631"/>
    <w:rsid w:val="00A447F3"/>
    <w:rsid w:val="00A4544B"/>
    <w:rsid w:val="00A45E45"/>
    <w:rsid w:val="00A4768B"/>
    <w:rsid w:val="00A50694"/>
    <w:rsid w:val="00A51CFD"/>
    <w:rsid w:val="00A51D42"/>
    <w:rsid w:val="00A52387"/>
    <w:rsid w:val="00A546E0"/>
    <w:rsid w:val="00A5614A"/>
    <w:rsid w:val="00A568A0"/>
    <w:rsid w:val="00A578C8"/>
    <w:rsid w:val="00A600DB"/>
    <w:rsid w:val="00A60575"/>
    <w:rsid w:val="00A60AAF"/>
    <w:rsid w:val="00A6134C"/>
    <w:rsid w:val="00A61778"/>
    <w:rsid w:val="00A6186A"/>
    <w:rsid w:val="00A61F58"/>
    <w:rsid w:val="00A627C7"/>
    <w:rsid w:val="00A631F2"/>
    <w:rsid w:val="00A64C2E"/>
    <w:rsid w:val="00A65960"/>
    <w:rsid w:val="00A65AB6"/>
    <w:rsid w:val="00A65AE6"/>
    <w:rsid w:val="00A65D75"/>
    <w:rsid w:val="00A66D2E"/>
    <w:rsid w:val="00A66DB7"/>
    <w:rsid w:val="00A670E7"/>
    <w:rsid w:val="00A67429"/>
    <w:rsid w:val="00A6758B"/>
    <w:rsid w:val="00A703D8"/>
    <w:rsid w:val="00A72090"/>
    <w:rsid w:val="00A73689"/>
    <w:rsid w:val="00A73D15"/>
    <w:rsid w:val="00A73DB5"/>
    <w:rsid w:val="00A74D04"/>
    <w:rsid w:val="00A750B2"/>
    <w:rsid w:val="00A7588C"/>
    <w:rsid w:val="00A765FF"/>
    <w:rsid w:val="00A76F47"/>
    <w:rsid w:val="00A801CC"/>
    <w:rsid w:val="00A809F2"/>
    <w:rsid w:val="00A80A54"/>
    <w:rsid w:val="00A80CED"/>
    <w:rsid w:val="00A8210F"/>
    <w:rsid w:val="00A824AD"/>
    <w:rsid w:val="00A83038"/>
    <w:rsid w:val="00A837D9"/>
    <w:rsid w:val="00A842CD"/>
    <w:rsid w:val="00A84912"/>
    <w:rsid w:val="00A8599E"/>
    <w:rsid w:val="00A85BED"/>
    <w:rsid w:val="00A85E05"/>
    <w:rsid w:val="00A85FE4"/>
    <w:rsid w:val="00A86354"/>
    <w:rsid w:val="00A871AA"/>
    <w:rsid w:val="00A872F5"/>
    <w:rsid w:val="00A87F85"/>
    <w:rsid w:val="00A91689"/>
    <w:rsid w:val="00A919BD"/>
    <w:rsid w:val="00A91F8A"/>
    <w:rsid w:val="00A927EE"/>
    <w:rsid w:val="00A92B04"/>
    <w:rsid w:val="00A92E43"/>
    <w:rsid w:val="00A933BA"/>
    <w:rsid w:val="00A93667"/>
    <w:rsid w:val="00A938DB"/>
    <w:rsid w:val="00A945DB"/>
    <w:rsid w:val="00A947F2"/>
    <w:rsid w:val="00A96432"/>
    <w:rsid w:val="00A9770E"/>
    <w:rsid w:val="00A9776C"/>
    <w:rsid w:val="00A97859"/>
    <w:rsid w:val="00A97A3B"/>
    <w:rsid w:val="00A97FD6"/>
    <w:rsid w:val="00AA01CC"/>
    <w:rsid w:val="00AA0329"/>
    <w:rsid w:val="00AA0E32"/>
    <w:rsid w:val="00AA0FC3"/>
    <w:rsid w:val="00AA218D"/>
    <w:rsid w:val="00AA33A9"/>
    <w:rsid w:val="00AA3861"/>
    <w:rsid w:val="00AA3AE7"/>
    <w:rsid w:val="00AA4706"/>
    <w:rsid w:val="00AA4C5D"/>
    <w:rsid w:val="00AA5071"/>
    <w:rsid w:val="00AA5F5B"/>
    <w:rsid w:val="00AA6244"/>
    <w:rsid w:val="00AA6567"/>
    <w:rsid w:val="00AA65FD"/>
    <w:rsid w:val="00AA704D"/>
    <w:rsid w:val="00AB02BD"/>
    <w:rsid w:val="00AB05CE"/>
    <w:rsid w:val="00AB0E0A"/>
    <w:rsid w:val="00AB25A6"/>
    <w:rsid w:val="00AB26B4"/>
    <w:rsid w:val="00AB3291"/>
    <w:rsid w:val="00AB57BC"/>
    <w:rsid w:val="00AB5C34"/>
    <w:rsid w:val="00AB6434"/>
    <w:rsid w:val="00AB6DAF"/>
    <w:rsid w:val="00AB706B"/>
    <w:rsid w:val="00AB71C6"/>
    <w:rsid w:val="00AB72C2"/>
    <w:rsid w:val="00AB75E6"/>
    <w:rsid w:val="00AB778E"/>
    <w:rsid w:val="00AC01F5"/>
    <w:rsid w:val="00AC1300"/>
    <w:rsid w:val="00AC1868"/>
    <w:rsid w:val="00AC2A44"/>
    <w:rsid w:val="00AC2C6C"/>
    <w:rsid w:val="00AC37F3"/>
    <w:rsid w:val="00AC3897"/>
    <w:rsid w:val="00AC4583"/>
    <w:rsid w:val="00AC5C53"/>
    <w:rsid w:val="00AC7BB4"/>
    <w:rsid w:val="00AC7FDF"/>
    <w:rsid w:val="00AD0022"/>
    <w:rsid w:val="00AD058C"/>
    <w:rsid w:val="00AD0DA8"/>
    <w:rsid w:val="00AD1DF3"/>
    <w:rsid w:val="00AD225E"/>
    <w:rsid w:val="00AD240D"/>
    <w:rsid w:val="00AD25A7"/>
    <w:rsid w:val="00AD2C6D"/>
    <w:rsid w:val="00AD36BE"/>
    <w:rsid w:val="00AD3C06"/>
    <w:rsid w:val="00AD4338"/>
    <w:rsid w:val="00AD46C4"/>
    <w:rsid w:val="00AD55FF"/>
    <w:rsid w:val="00AD69E2"/>
    <w:rsid w:val="00AD6CBA"/>
    <w:rsid w:val="00AD6CE4"/>
    <w:rsid w:val="00AD7890"/>
    <w:rsid w:val="00AD7E50"/>
    <w:rsid w:val="00AE0EA3"/>
    <w:rsid w:val="00AE16F3"/>
    <w:rsid w:val="00AE1872"/>
    <w:rsid w:val="00AE1F22"/>
    <w:rsid w:val="00AE204F"/>
    <w:rsid w:val="00AE2193"/>
    <w:rsid w:val="00AE3196"/>
    <w:rsid w:val="00AE34E6"/>
    <w:rsid w:val="00AE3EF8"/>
    <w:rsid w:val="00AE416D"/>
    <w:rsid w:val="00AE5488"/>
    <w:rsid w:val="00AE5497"/>
    <w:rsid w:val="00AE5D8F"/>
    <w:rsid w:val="00AE5F79"/>
    <w:rsid w:val="00AE726B"/>
    <w:rsid w:val="00AE73C8"/>
    <w:rsid w:val="00AE75F6"/>
    <w:rsid w:val="00AE7AED"/>
    <w:rsid w:val="00AE7B2B"/>
    <w:rsid w:val="00AF13DD"/>
    <w:rsid w:val="00AF14B0"/>
    <w:rsid w:val="00AF166E"/>
    <w:rsid w:val="00AF1E97"/>
    <w:rsid w:val="00AF291D"/>
    <w:rsid w:val="00AF29CA"/>
    <w:rsid w:val="00AF2FDC"/>
    <w:rsid w:val="00AF3F0A"/>
    <w:rsid w:val="00AF435A"/>
    <w:rsid w:val="00AF43A0"/>
    <w:rsid w:val="00AF528B"/>
    <w:rsid w:val="00AF5DF4"/>
    <w:rsid w:val="00AF661D"/>
    <w:rsid w:val="00AF736C"/>
    <w:rsid w:val="00AF7709"/>
    <w:rsid w:val="00AF783C"/>
    <w:rsid w:val="00B00F18"/>
    <w:rsid w:val="00B01032"/>
    <w:rsid w:val="00B011B0"/>
    <w:rsid w:val="00B01743"/>
    <w:rsid w:val="00B019B8"/>
    <w:rsid w:val="00B01B73"/>
    <w:rsid w:val="00B02FD1"/>
    <w:rsid w:val="00B03010"/>
    <w:rsid w:val="00B03512"/>
    <w:rsid w:val="00B042FC"/>
    <w:rsid w:val="00B04390"/>
    <w:rsid w:val="00B06828"/>
    <w:rsid w:val="00B0718C"/>
    <w:rsid w:val="00B07659"/>
    <w:rsid w:val="00B07ADD"/>
    <w:rsid w:val="00B07B9B"/>
    <w:rsid w:val="00B1043C"/>
    <w:rsid w:val="00B106D5"/>
    <w:rsid w:val="00B10701"/>
    <w:rsid w:val="00B10CEB"/>
    <w:rsid w:val="00B11F0B"/>
    <w:rsid w:val="00B13904"/>
    <w:rsid w:val="00B13C7B"/>
    <w:rsid w:val="00B147AD"/>
    <w:rsid w:val="00B16818"/>
    <w:rsid w:val="00B16880"/>
    <w:rsid w:val="00B1724A"/>
    <w:rsid w:val="00B17454"/>
    <w:rsid w:val="00B17A0A"/>
    <w:rsid w:val="00B17A16"/>
    <w:rsid w:val="00B17BB8"/>
    <w:rsid w:val="00B201C6"/>
    <w:rsid w:val="00B21149"/>
    <w:rsid w:val="00B21ABF"/>
    <w:rsid w:val="00B21DF1"/>
    <w:rsid w:val="00B237E6"/>
    <w:rsid w:val="00B2479A"/>
    <w:rsid w:val="00B252E3"/>
    <w:rsid w:val="00B2535E"/>
    <w:rsid w:val="00B25402"/>
    <w:rsid w:val="00B2562D"/>
    <w:rsid w:val="00B259A7"/>
    <w:rsid w:val="00B2699F"/>
    <w:rsid w:val="00B26B55"/>
    <w:rsid w:val="00B26CB4"/>
    <w:rsid w:val="00B30B10"/>
    <w:rsid w:val="00B32924"/>
    <w:rsid w:val="00B33AD0"/>
    <w:rsid w:val="00B33B5B"/>
    <w:rsid w:val="00B346D6"/>
    <w:rsid w:val="00B34FC6"/>
    <w:rsid w:val="00B354A4"/>
    <w:rsid w:val="00B37FCE"/>
    <w:rsid w:val="00B40AB4"/>
    <w:rsid w:val="00B4150A"/>
    <w:rsid w:val="00B42362"/>
    <w:rsid w:val="00B45023"/>
    <w:rsid w:val="00B4573C"/>
    <w:rsid w:val="00B45B6E"/>
    <w:rsid w:val="00B45FBE"/>
    <w:rsid w:val="00B46077"/>
    <w:rsid w:val="00B46233"/>
    <w:rsid w:val="00B47AB5"/>
    <w:rsid w:val="00B47CBB"/>
    <w:rsid w:val="00B47F5E"/>
    <w:rsid w:val="00B500A0"/>
    <w:rsid w:val="00B5085F"/>
    <w:rsid w:val="00B50F6C"/>
    <w:rsid w:val="00B51B5A"/>
    <w:rsid w:val="00B51FB9"/>
    <w:rsid w:val="00B53349"/>
    <w:rsid w:val="00B535DD"/>
    <w:rsid w:val="00B53FEC"/>
    <w:rsid w:val="00B548FB"/>
    <w:rsid w:val="00B54A1F"/>
    <w:rsid w:val="00B561AE"/>
    <w:rsid w:val="00B5780A"/>
    <w:rsid w:val="00B603F2"/>
    <w:rsid w:val="00B60959"/>
    <w:rsid w:val="00B635DA"/>
    <w:rsid w:val="00B636AE"/>
    <w:rsid w:val="00B6508A"/>
    <w:rsid w:val="00B651D8"/>
    <w:rsid w:val="00B6531D"/>
    <w:rsid w:val="00B6581D"/>
    <w:rsid w:val="00B66E78"/>
    <w:rsid w:val="00B66ED1"/>
    <w:rsid w:val="00B67197"/>
    <w:rsid w:val="00B67E65"/>
    <w:rsid w:val="00B67F64"/>
    <w:rsid w:val="00B708A9"/>
    <w:rsid w:val="00B72162"/>
    <w:rsid w:val="00B724EB"/>
    <w:rsid w:val="00B73DFD"/>
    <w:rsid w:val="00B73F7E"/>
    <w:rsid w:val="00B751A2"/>
    <w:rsid w:val="00B75CAF"/>
    <w:rsid w:val="00B76363"/>
    <w:rsid w:val="00B764FD"/>
    <w:rsid w:val="00B769D3"/>
    <w:rsid w:val="00B76D3D"/>
    <w:rsid w:val="00B77BEE"/>
    <w:rsid w:val="00B80319"/>
    <w:rsid w:val="00B80756"/>
    <w:rsid w:val="00B81289"/>
    <w:rsid w:val="00B8151E"/>
    <w:rsid w:val="00B81991"/>
    <w:rsid w:val="00B81C86"/>
    <w:rsid w:val="00B82525"/>
    <w:rsid w:val="00B82CAA"/>
    <w:rsid w:val="00B83209"/>
    <w:rsid w:val="00B8534A"/>
    <w:rsid w:val="00B86722"/>
    <w:rsid w:val="00B90996"/>
    <w:rsid w:val="00B9131A"/>
    <w:rsid w:val="00B92162"/>
    <w:rsid w:val="00B93FA8"/>
    <w:rsid w:val="00B94F02"/>
    <w:rsid w:val="00B951C3"/>
    <w:rsid w:val="00B955EF"/>
    <w:rsid w:val="00B95CE4"/>
    <w:rsid w:val="00B96751"/>
    <w:rsid w:val="00B97079"/>
    <w:rsid w:val="00B97155"/>
    <w:rsid w:val="00B97581"/>
    <w:rsid w:val="00BA075D"/>
    <w:rsid w:val="00BA0F6D"/>
    <w:rsid w:val="00BA1AC3"/>
    <w:rsid w:val="00BA22DF"/>
    <w:rsid w:val="00BA2E0F"/>
    <w:rsid w:val="00BA345F"/>
    <w:rsid w:val="00BA3CC0"/>
    <w:rsid w:val="00BA4D81"/>
    <w:rsid w:val="00BA53CA"/>
    <w:rsid w:val="00BA571D"/>
    <w:rsid w:val="00BA70FC"/>
    <w:rsid w:val="00BA7685"/>
    <w:rsid w:val="00BB0474"/>
    <w:rsid w:val="00BB04A9"/>
    <w:rsid w:val="00BB30C5"/>
    <w:rsid w:val="00BB36F2"/>
    <w:rsid w:val="00BB51E8"/>
    <w:rsid w:val="00BB5836"/>
    <w:rsid w:val="00BB5CF7"/>
    <w:rsid w:val="00BB5FA8"/>
    <w:rsid w:val="00BB6330"/>
    <w:rsid w:val="00BB6848"/>
    <w:rsid w:val="00BB718E"/>
    <w:rsid w:val="00BB74C7"/>
    <w:rsid w:val="00BC0C97"/>
    <w:rsid w:val="00BC1015"/>
    <w:rsid w:val="00BC204F"/>
    <w:rsid w:val="00BC22D9"/>
    <w:rsid w:val="00BC2A2F"/>
    <w:rsid w:val="00BC2CE1"/>
    <w:rsid w:val="00BC2DD2"/>
    <w:rsid w:val="00BC3AB4"/>
    <w:rsid w:val="00BC3F41"/>
    <w:rsid w:val="00BC3F8D"/>
    <w:rsid w:val="00BC4E54"/>
    <w:rsid w:val="00BC5674"/>
    <w:rsid w:val="00BC58DC"/>
    <w:rsid w:val="00BC600C"/>
    <w:rsid w:val="00BC6165"/>
    <w:rsid w:val="00BC7B83"/>
    <w:rsid w:val="00BC7EFC"/>
    <w:rsid w:val="00BD04CD"/>
    <w:rsid w:val="00BD08CD"/>
    <w:rsid w:val="00BD14E6"/>
    <w:rsid w:val="00BD1978"/>
    <w:rsid w:val="00BD1A26"/>
    <w:rsid w:val="00BD3E19"/>
    <w:rsid w:val="00BD5FF2"/>
    <w:rsid w:val="00BD6115"/>
    <w:rsid w:val="00BD644D"/>
    <w:rsid w:val="00BD6537"/>
    <w:rsid w:val="00BD6D5F"/>
    <w:rsid w:val="00BD6D6E"/>
    <w:rsid w:val="00BD6F4D"/>
    <w:rsid w:val="00BD7C95"/>
    <w:rsid w:val="00BE1BDB"/>
    <w:rsid w:val="00BE26BD"/>
    <w:rsid w:val="00BE284F"/>
    <w:rsid w:val="00BE2C76"/>
    <w:rsid w:val="00BE2E2E"/>
    <w:rsid w:val="00BE4385"/>
    <w:rsid w:val="00BE478C"/>
    <w:rsid w:val="00BE5FF4"/>
    <w:rsid w:val="00BE725E"/>
    <w:rsid w:val="00BE7411"/>
    <w:rsid w:val="00BE74FF"/>
    <w:rsid w:val="00BE7E3A"/>
    <w:rsid w:val="00BF1096"/>
    <w:rsid w:val="00BF289E"/>
    <w:rsid w:val="00BF2B38"/>
    <w:rsid w:val="00BF32CD"/>
    <w:rsid w:val="00BF3C95"/>
    <w:rsid w:val="00BF4209"/>
    <w:rsid w:val="00BF525E"/>
    <w:rsid w:val="00BF5367"/>
    <w:rsid w:val="00BF59B4"/>
    <w:rsid w:val="00BF6699"/>
    <w:rsid w:val="00BF6923"/>
    <w:rsid w:val="00BF69C2"/>
    <w:rsid w:val="00BF6A2D"/>
    <w:rsid w:val="00BF6FE3"/>
    <w:rsid w:val="00BF7BF1"/>
    <w:rsid w:val="00C01497"/>
    <w:rsid w:val="00C0166E"/>
    <w:rsid w:val="00C019D6"/>
    <w:rsid w:val="00C01CA8"/>
    <w:rsid w:val="00C01E1E"/>
    <w:rsid w:val="00C03A9F"/>
    <w:rsid w:val="00C04A4B"/>
    <w:rsid w:val="00C04CF7"/>
    <w:rsid w:val="00C057E6"/>
    <w:rsid w:val="00C075D0"/>
    <w:rsid w:val="00C07D86"/>
    <w:rsid w:val="00C1015C"/>
    <w:rsid w:val="00C11EDA"/>
    <w:rsid w:val="00C123D6"/>
    <w:rsid w:val="00C126EA"/>
    <w:rsid w:val="00C1368B"/>
    <w:rsid w:val="00C14D20"/>
    <w:rsid w:val="00C14D47"/>
    <w:rsid w:val="00C1721A"/>
    <w:rsid w:val="00C22920"/>
    <w:rsid w:val="00C22D1F"/>
    <w:rsid w:val="00C23205"/>
    <w:rsid w:val="00C234F8"/>
    <w:rsid w:val="00C23566"/>
    <w:rsid w:val="00C2522C"/>
    <w:rsid w:val="00C2598C"/>
    <w:rsid w:val="00C266C8"/>
    <w:rsid w:val="00C2785D"/>
    <w:rsid w:val="00C3079B"/>
    <w:rsid w:val="00C32347"/>
    <w:rsid w:val="00C3280A"/>
    <w:rsid w:val="00C33215"/>
    <w:rsid w:val="00C33A7E"/>
    <w:rsid w:val="00C3406D"/>
    <w:rsid w:val="00C3430F"/>
    <w:rsid w:val="00C352A8"/>
    <w:rsid w:val="00C360BB"/>
    <w:rsid w:val="00C373BD"/>
    <w:rsid w:val="00C37C3C"/>
    <w:rsid w:val="00C411B6"/>
    <w:rsid w:val="00C41262"/>
    <w:rsid w:val="00C412C8"/>
    <w:rsid w:val="00C416AC"/>
    <w:rsid w:val="00C41706"/>
    <w:rsid w:val="00C42511"/>
    <w:rsid w:val="00C42734"/>
    <w:rsid w:val="00C450ED"/>
    <w:rsid w:val="00C4512C"/>
    <w:rsid w:val="00C46227"/>
    <w:rsid w:val="00C46435"/>
    <w:rsid w:val="00C46C88"/>
    <w:rsid w:val="00C46D36"/>
    <w:rsid w:val="00C46EF0"/>
    <w:rsid w:val="00C47B0C"/>
    <w:rsid w:val="00C50371"/>
    <w:rsid w:val="00C50FEB"/>
    <w:rsid w:val="00C51FEA"/>
    <w:rsid w:val="00C527CC"/>
    <w:rsid w:val="00C5298E"/>
    <w:rsid w:val="00C52A85"/>
    <w:rsid w:val="00C52DC6"/>
    <w:rsid w:val="00C5370E"/>
    <w:rsid w:val="00C53DC1"/>
    <w:rsid w:val="00C542DB"/>
    <w:rsid w:val="00C54B4B"/>
    <w:rsid w:val="00C54C45"/>
    <w:rsid w:val="00C55468"/>
    <w:rsid w:val="00C55AF5"/>
    <w:rsid w:val="00C5655D"/>
    <w:rsid w:val="00C56A18"/>
    <w:rsid w:val="00C571FC"/>
    <w:rsid w:val="00C57306"/>
    <w:rsid w:val="00C5787C"/>
    <w:rsid w:val="00C579CF"/>
    <w:rsid w:val="00C57CE1"/>
    <w:rsid w:val="00C6067D"/>
    <w:rsid w:val="00C60961"/>
    <w:rsid w:val="00C60B59"/>
    <w:rsid w:val="00C6102E"/>
    <w:rsid w:val="00C6156A"/>
    <w:rsid w:val="00C61F5D"/>
    <w:rsid w:val="00C63396"/>
    <w:rsid w:val="00C63719"/>
    <w:rsid w:val="00C6388E"/>
    <w:rsid w:val="00C6393D"/>
    <w:rsid w:val="00C63D68"/>
    <w:rsid w:val="00C6465A"/>
    <w:rsid w:val="00C660A7"/>
    <w:rsid w:val="00C66F07"/>
    <w:rsid w:val="00C67D12"/>
    <w:rsid w:val="00C67E9D"/>
    <w:rsid w:val="00C70F7C"/>
    <w:rsid w:val="00C72113"/>
    <w:rsid w:val="00C72FD5"/>
    <w:rsid w:val="00C73450"/>
    <w:rsid w:val="00C73CBE"/>
    <w:rsid w:val="00C742E8"/>
    <w:rsid w:val="00C74370"/>
    <w:rsid w:val="00C7467B"/>
    <w:rsid w:val="00C76484"/>
    <w:rsid w:val="00C76500"/>
    <w:rsid w:val="00C76746"/>
    <w:rsid w:val="00C76799"/>
    <w:rsid w:val="00C772E6"/>
    <w:rsid w:val="00C774EB"/>
    <w:rsid w:val="00C77C79"/>
    <w:rsid w:val="00C806D2"/>
    <w:rsid w:val="00C807B0"/>
    <w:rsid w:val="00C8125D"/>
    <w:rsid w:val="00C818C7"/>
    <w:rsid w:val="00C8204F"/>
    <w:rsid w:val="00C83688"/>
    <w:rsid w:val="00C83D69"/>
    <w:rsid w:val="00C8477D"/>
    <w:rsid w:val="00C85669"/>
    <w:rsid w:val="00C85E56"/>
    <w:rsid w:val="00C86280"/>
    <w:rsid w:val="00C86409"/>
    <w:rsid w:val="00C86BB4"/>
    <w:rsid w:val="00C87786"/>
    <w:rsid w:val="00C87D6D"/>
    <w:rsid w:val="00C9139E"/>
    <w:rsid w:val="00C925B2"/>
    <w:rsid w:val="00C93315"/>
    <w:rsid w:val="00C93D67"/>
    <w:rsid w:val="00C94101"/>
    <w:rsid w:val="00C944F4"/>
    <w:rsid w:val="00C9468F"/>
    <w:rsid w:val="00C946DB"/>
    <w:rsid w:val="00C9527E"/>
    <w:rsid w:val="00C95613"/>
    <w:rsid w:val="00C95F93"/>
    <w:rsid w:val="00C9614D"/>
    <w:rsid w:val="00C96474"/>
    <w:rsid w:val="00C97371"/>
    <w:rsid w:val="00CA0919"/>
    <w:rsid w:val="00CA0D9C"/>
    <w:rsid w:val="00CA1132"/>
    <w:rsid w:val="00CA18B6"/>
    <w:rsid w:val="00CA20E9"/>
    <w:rsid w:val="00CA2E30"/>
    <w:rsid w:val="00CA36A2"/>
    <w:rsid w:val="00CA422B"/>
    <w:rsid w:val="00CA55D2"/>
    <w:rsid w:val="00CA5919"/>
    <w:rsid w:val="00CA6737"/>
    <w:rsid w:val="00CA71F6"/>
    <w:rsid w:val="00CB0352"/>
    <w:rsid w:val="00CB06B9"/>
    <w:rsid w:val="00CB1356"/>
    <w:rsid w:val="00CB155C"/>
    <w:rsid w:val="00CB198A"/>
    <w:rsid w:val="00CB232B"/>
    <w:rsid w:val="00CB3139"/>
    <w:rsid w:val="00CB351F"/>
    <w:rsid w:val="00CB38F7"/>
    <w:rsid w:val="00CB3D80"/>
    <w:rsid w:val="00CB4C33"/>
    <w:rsid w:val="00CB5BCB"/>
    <w:rsid w:val="00CB7F2F"/>
    <w:rsid w:val="00CC0CB3"/>
    <w:rsid w:val="00CC23C5"/>
    <w:rsid w:val="00CC4294"/>
    <w:rsid w:val="00CC4583"/>
    <w:rsid w:val="00CC5744"/>
    <w:rsid w:val="00CC5C5D"/>
    <w:rsid w:val="00CC5C6D"/>
    <w:rsid w:val="00CC65C8"/>
    <w:rsid w:val="00CC7EF2"/>
    <w:rsid w:val="00CD01EF"/>
    <w:rsid w:val="00CD1433"/>
    <w:rsid w:val="00CD284D"/>
    <w:rsid w:val="00CD422F"/>
    <w:rsid w:val="00CD47AC"/>
    <w:rsid w:val="00CD4828"/>
    <w:rsid w:val="00CD4AC4"/>
    <w:rsid w:val="00CD502A"/>
    <w:rsid w:val="00CD523F"/>
    <w:rsid w:val="00CD52FF"/>
    <w:rsid w:val="00CD5D77"/>
    <w:rsid w:val="00CD5ED7"/>
    <w:rsid w:val="00CD6227"/>
    <w:rsid w:val="00CD6645"/>
    <w:rsid w:val="00CD6A9F"/>
    <w:rsid w:val="00CD72EA"/>
    <w:rsid w:val="00CE0133"/>
    <w:rsid w:val="00CE02D4"/>
    <w:rsid w:val="00CE0859"/>
    <w:rsid w:val="00CE11B8"/>
    <w:rsid w:val="00CE2CA9"/>
    <w:rsid w:val="00CE2E98"/>
    <w:rsid w:val="00CE3E09"/>
    <w:rsid w:val="00CE4F5E"/>
    <w:rsid w:val="00CE5045"/>
    <w:rsid w:val="00CE54DE"/>
    <w:rsid w:val="00CE5A38"/>
    <w:rsid w:val="00CE5CAC"/>
    <w:rsid w:val="00CE5CEE"/>
    <w:rsid w:val="00CE680F"/>
    <w:rsid w:val="00CF02A9"/>
    <w:rsid w:val="00CF04B1"/>
    <w:rsid w:val="00CF10F4"/>
    <w:rsid w:val="00CF1388"/>
    <w:rsid w:val="00CF1943"/>
    <w:rsid w:val="00CF1C6D"/>
    <w:rsid w:val="00CF232D"/>
    <w:rsid w:val="00CF2901"/>
    <w:rsid w:val="00CF319D"/>
    <w:rsid w:val="00CF363A"/>
    <w:rsid w:val="00CF3903"/>
    <w:rsid w:val="00CF5F96"/>
    <w:rsid w:val="00CF68C8"/>
    <w:rsid w:val="00CF7EBF"/>
    <w:rsid w:val="00D0078F"/>
    <w:rsid w:val="00D01DC2"/>
    <w:rsid w:val="00D01F47"/>
    <w:rsid w:val="00D02FF8"/>
    <w:rsid w:val="00D03037"/>
    <w:rsid w:val="00D04219"/>
    <w:rsid w:val="00D043FA"/>
    <w:rsid w:val="00D050F5"/>
    <w:rsid w:val="00D055D0"/>
    <w:rsid w:val="00D06D82"/>
    <w:rsid w:val="00D07749"/>
    <w:rsid w:val="00D07865"/>
    <w:rsid w:val="00D10176"/>
    <w:rsid w:val="00D105C4"/>
    <w:rsid w:val="00D11C75"/>
    <w:rsid w:val="00D11D74"/>
    <w:rsid w:val="00D12192"/>
    <w:rsid w:val="00D124AE"/>
    <w:rsid w:val="00D1257D"/>
    <w:rsid w:val="00D12C18"/>
    <w:rsid w:val="00D138B3"/>
    <w:rsid w:val="00D13A7D"/>
    <w:rsid w:val="00D14CD5"/>
    <w:rsid w:val="00D14F05"/>
    <w:rsid w:val="00D15124"/>
    <w:rsid w:val="00D15F54"/>
    <w:rsid w:val="00D17138"/>
    <w:rsid w:val="00D171AB"/>
    <w:rsid w:val="00D17571"/>
    <w:rsid w:val="00D17725"/>
    <w:rsid w:val="00D20434"/>
    <w:rsid w:val="00D210AF"/>
    <w:rsid w:val="00D21549"/>
    <w:rsid w:val="00D21FB8"/>
    <w:rsid w:val="00D2339F"/>
    <w:rsid w:val="00D235FC"/>
    <w:rsid w:val="00D23E1D"/>
    <w:rsid w:val="00D24169"/>
    <w:rsid w:val="00D26330"/>
    <w:rsid w:val="00D27FB3"/>
    <w:rsid w:val="00D310E5"/>
    <w:rsid w:val="00D317B0"/>
    <w:rsid w:val="00D31DB0"/>
    <w:rsid w:val="00D32DF5"/>
    <w:rsid w:val="00D35484"/>
    <w:rsid w:val="00D35655"/>
    <w:rsid w:val="00D36063"/>
    <w:rsid w:val="00D36229"/>
    <w:rsid w:val="00D36758"/>
    <w:rsid w:val="00D36A6F"/>
    <w:rsid w:val="00D376B2"/>
    <w:rsid w:val="00D3771D"/>
    <w:rsid w:val="00D40658"/>
    <w:rsid w:val="00D41D21"/>
    <w:rsid w:val="00D42546"/>
    <w:rsid w:val="00D425EF"/>
    <w:rsid w:val="00D43446"/>
    <w:rsid w:val="00D44491"/>
    <w:rsid w:val="00D444F7"/>
    <w:rsid w:val="00D448F3"/>
    <w:rsid w:val="00D44E64"/>
    <w:rsid w:val="00D44E6F"/>
    <w:rsid w:val="00D45306"/>
    <w:rsid w:val="00D45C2E"/>
    <w:rsid w:val="00D50CAA"/>
    <w:rsid w:val="00D528EC"/>
    <w:rsid w:val="00D53459"/>
    <w:rsid w:val="00D537DE"/>
    <w:rsid w:val="00D53A5A"/>
    <w:rsid w:val="00D54DF6"/>
    <w:rsid w:val="00D557DD"/>
    <w:rsid w:val="00D557EE"/>
    <w:rsid w:val="00D55BCA"/>
    <w:rsid w:val="00D60C82"/>
    <w:rsid w:val="00D611C7"/>
    <w:rsid w:val="00D61811"/>
    <w:rsid w:val="00D61B79"/>
    <w:rsid w:val="00D61B97"/>
    <w:rsid w:val="00D638D6"/>
    <w:rsid w:val="00D63F77"/>
    <w:rsid w:val="00D65403"/>
    <w:rsid w:val="00D65BAB"/>
    <w:rsid w:val="00D65CC9"/>
    <w:rsid w:val="00D6600E"/>
    <w:rsid w:val="00D662A2"/>
    <w:rsid w:val="00D66315"/>
    <w:rsid w:val="00D668F0"/>
    <w:rsid w:val="00D66C59"/>
    <w:rsid w:val="00D66D7E"/>
    <w:rsid w:val="00D67470"/>
    <w:rsid w:val="00D7099C"/>
    <w:rsid w:val="00D71178"/>
    <w:rsid w:val="00D72075"/>
    <w:rsid w:val="00D73970"/>
    <w:rsid w:val="00D73E14"/>
    <w:rsid w:val="00D746BE"/>
    <w:rsid w:val="00D74B32"/>
    <w:rsid w:val="00D75BE8"/>
    <w:rsid w:val="00D7642A"/>
    <w:rsid w:val="00D7737D"/>
    <w:rsid w:val="00D8041C"/>
    <w:rsid w:val="00D8085E"/>
    <w:rsid w:val="00D81FE8"/>
    <w:rsid w:val="00D83073"/>
    <w:rsid w:val="00D832F6"/>
    <w:rsid w:val="00D842B9"/>
    <w:rsid w:val="00D850FA"/>
    <w:rsid w:val="00D85328"/>
    <w:rsid w:val="00D857F7"/>
    <w:rsid w:val="00D8607E"/>
    <w:rsid w:val="00D86436"/>
    <w:rsid w:val="00D866E8"/>
    <w:rsid w:val="00D87816"/>
    <w:rsid w:val="00D900BE"/>
    <w:rsid w:val="00D90529"/>
    <w:rsid w:val="00D90997"/>
    <w:rsid w:val="00D909F0"/>
    <w:rsid w:val="00D90D3A"/>
    <w:rsid w:val="00D92C46"/>
    <w:rsid w:val="00D93239"/>
    <w:rsid w:val="00D9338C"/>
    <w:rsid w:val="00D9355D"/>
    <w:rsid w:val="00D94992"/>
    <w:rsid w:val="00D94995"/>
    <w:rsid w:val="00D94F47"/>
    <w:rsid w:val="00D961FE"/>
    <w:rsid w:val="00D96FC7"/>
    <w:rsid w:val="00DA0074"/>
    <w:rsid w:val="00DA0DB2"/>
    <w:rsid w:val="00DA1E0B"/>
    <w:rsid w:val="00DA2CD0"/>
    <w:rsid w:val="00DA33D7"/>
    <w:rsid w:val="00DA3810"/>
    <w:rsid w:val="00DA3901"/>
    <w:rsid w:val="00DA4BFE"/>
    <w:rsid w:val="00DA5240"/>
    <w:rsid w:val="00DA561E"/>
    <w:rsid w:val="00DA6532"/>
    <w:rsid w:val="00DA6C56"/>
    <w:rsid w:val="00DA6DD3"/>
    <w:rsid w:val="00DB1558"/>
    <w:rsid w:val="00DB2D76"/>
    <w:rsid w:val="00DB3034"/>
    <w:rsid w:val="00DB377B"/>
    <w:rsid w:val="00DB48F0"/>
    <w:rsid w:val="00DB67CD"/>
    <w:rsid w:val="00DB6C0D"/>
    <w:rsid w:val="00DB6C8A"/>
    <w:rsid w:val="00DB739F"/>
    <w:rsid w:val="00DB7797"/>
    <w:rsid w:val="00DB78D1"/>
    <w:rsid w:val="00DB79B1"/>
    <w:rsid w:val="00DC0C1F"/>
    <w:rsid w:val="00DC0FA3"/>
    <w:rsid w:val="00DC14C1"/>
    <w:rsid w:val="00DC2D8B"/>
    <w:rsid w:val="00DC2DD9"/>
    <w:rsid w:val="00DC2E9D"/>
    <w:rsid w:val="00DC300F"/>
    <w:rsid w:val="00DC3E80"/>
    <w:rsid w:val="00DC4358"/>
    <w:rsid w:val="00DC6857"/>
    <w:rsid w:val="00DC6AA7"/>
    <w:rsid w:val="00DC7265"/>
    <w:rsid w:val="00DC7D1C"/>
    <w:rsid w:val="00DD1A21"/>
    <w:rsid w:val="00DD1CD3"/>
    <w:rsid w:val="00DD2412"/>
    <w:rsid w:val="00DD43D7"/>
    <w:rsid w:val="00DD49BD"/>
    <w:rsid w:val="00DD4CFF"/>
    <w:rsid w:val="00DD60B6"/>
    <w:rsid w:val="00DD7BC4"/>
    <w:rsid w:val="00DE022F"/>
    <w:rsid w:val="00DE0250"/>
    <w:rsid w:val="00DE0A85"/>
    <w:rsid w:val="00DE24B1"/>
    <w:rsid w:val="00DE302E"/>
    <w:rsid w:val="00DE38C2"/>
    <w:rsid w:val="00DE4991"/>
    <w:rsid w:val="00DE5F88"/>
    <w:rsid w:val="00DE6067"/>
    <w:rsid w:val="00DE72A9"/>
    <w:rsid w:val="00DE7443"/>
    <w:rsid w:val="00DE7927"/>
    <w:rsid w:val="00DE7F27"/>
    <w:rsid w:val="00DF0174"/>
    <w:rsid w:val="00DF0ED5"/>
    <w:rsid w:val="00DF13DD"/>
    <w:rsid w:val="00DF1A99"/>
    <w:rsid w:val="00DF3BE0"/>
    <w:rsid w:val="00DF452B"/>
    <w:rsid w:val="00DF518F"/>
    <w:rsid w:val="00DF5BEC"/>
    <w:rsid w:val="00DF5CE5"/>
    <w:rsid w:val="00DF61E5"/>
    <w:rsid w:val="00DF6340"/>
    <w:rsid w:val="00DF7314"/>
    <w:rsid w:val="00DF74F9"/>
    <w:rsid w:val="00DF7701"/>
    <w:rsid w:val="00DF7E3B"/>
    <w:rsid w:val="00E0012F"/>
    <w:rsid w:val="00E003C5"/>
    <w:rsid w:val="00E00559"/>
    <w:rsid w:val="00E00937"/>
    <w:rsid w:val="00E00A3C"/>
    <w:rsid w:val="00E00F5C"/>
    <w:rsid w:val="00E012A4"/>
    <w:rsid w:val="00E013ED"/>
    <w:rsid w:val="00E018C6"/>
    <w:rsid w:val="00E020EF"/>
    <w:rsid w:val="00E02BF1"/>
    <w:rsid w:val="00E0488F"/>
    <w:rsid w:val="00E04896"/>
    <w:rsid w:val="00E0515E"/>
    <w:rsid w:val="00E051F8"/>
    <w:rsid w:val="00E0575C"/>
    <w:rsid w:val="00E057D2"/>
    <w:rsid w:val="00E05D9F"/>
    <w:rsid w:val="00E06041"/>
    <w:rsid w:val="00E10792"/>
    <w:rsid w:val="00E10B86"/>
    <w:rsid w:val="00E10EE4"/>
    <w:rsid w:val="00E10F21"/>
    <w:rsid w:val="00E1173F"/>
    <w:rsid w:val="00E1294E"/>
    <w:rsid w:val="00E12960"/>
    <w:rsid w:val="00E134FB"/>
    <w:rsid w:val="00E13C55"/>
    <w:rsid w:val="00E13FD7"/>
    <w:rsid w:val="00E14149"/>
    <w:rsid w:val="00E14C68"/>
    <w:rsid w:val="00E151C2"/>
    <w:rsid w:val="00E15694"/>
    <w:rsid w:val="00E16993"/>
    <w:rsid w:val="00E1728A"/>
    <w:rsid w:val="00E179D3"/>
    <w:rsid w:val="00E17BC1"/>
    <w:rsid w:val="00E17C58"/>
    <w:rsid w:val="00E2172B"/>
    <w:rsid w:val="00E21EE2"/>
    <w:rsid w:val="00E22466"/>
    <w:rsid w:val="00E22498"/>
    <w:rsid w:val="00E237EA"/>
    <w:rsid w:val="00E23B0D"/>
    <w:rsid w:val="00E25AC2"/>
    <w:rsid w:val="00E26D46"/>
    <w:rsid w:val="00E277E9"/>
    <w:rsid w:val="00E279C3"/>
    <w:rsid w:val="00E27D3D"/>
    <w:rsid w:val="00E27D82"/>
    <w:rsid w:val="00E308BF"/>
    <w:rsid w:val="00E30C6A"/>
    <w:rsid w:val="00E30CD8"/>
    <w:rsid w:val="00E325C9"/>
    <w:rsid w:val="00E32D92"/>
    <w:rsid w:val="00E3347F"/>
    <w:rsid w:val="00E34F06"/>
    <w:rsid w:val="00E36626"/>
    <w:rsid w:val="00E368B7"/>
    <w:rsid w:val="00E3782A"/>
    <w:rsid w:val="00E40890"/>
    <w:rsid w:val="00E40A3C"/>
    <w:rsid w:val="00E40D4C"/>
    <w:rsid w:val="00E41753"/>
    <w:rsid w:val="00E418FC"/>
    <w:rsid w:val="00E41A77"/>
    <w:rsid w:val="00E41EBF"/>
    <w:rsid w:val="00E41FA0"/>
    <w:rsid w:val="00E422A2"/>
    <w:rsid w:val="00E423CB"/>
    <w:rsid w:val="00E4269F"/>
    <w:rsid w:val="00E42E4D"/>
    <w:rsid w:val="00E43608"/>
    <w:rsid w:val="00E44DF7"/>
    <w:rsid w:val="00E455FD"/>
    <w:rsid w:val="00E4644A"/>
    <w:rsid w:val="00E467DD"/>
    <w:rsid w:val="00E47F06"/>
    <w:rsid w:val="00E50212"/>
    <w:rsid w:val="00E50B71"/>
    <w:rsid w:val="00E51A23"/>
    <w:rsid w:val="00E51F29"/>
    <w:rsid w:val="00E529D5"/>
    <w:rsid w:val="00E53E13"/>
    <w:rsid w:val="00E54850"/>
    <w:rsid w:val="00E555B3"/>
    <w:rsid w:val="00E55D78"/>
    <w:rsid w:val="00E55EAF"/>
    <w:rsid w:val="00E563AF"/>
    <w:rsid w:val="00E56D12"/>
    <w:rsid w:val="00E62613"/>
    <w:rsid w:val="00E637C6"/>
    <w:rsid w:val="00E638F1"/>
    <w:rsid w:val="00E63C19"/>
    <w:rsid w:val="00E64DE2"/>
    <w:rsid w:val="00E650E3"/>
    <w:rsid w:val="00E659CA"/>
    <w:rsid w:val="00E66D75"/>
    <w:rsid w:val="00E66E20"/>
    <w:rsid w:val="00E67881"/>
    <w:rsid w:val="00E679E9"/>
    <w:rsid w:val="00E67E4A"/>
    <w:rsid w:val="00E70F54"/>
    <w:rsid w:val="00E71B87"/>
    <w:rsid w:val="00E72876"/>
    <w:rsid w:val="00E72C29"/>
    <w:rsid w:val="00E73207"/>
    <w:rsid w:val="00E7557E"/>
    <w:rsid w:val="00E76723"/>
    <w:rsid w:val="00E76AED"/>
    <w:rsid w:val="00E77D43"/>
    <w:rsid w:val="00E81339"/>
    <w:rsid w:val="00E81820"/>
    <w:rsid w:val="00E82262"/>
    <w:rsid w:val="00E8320F"/>
    <w:rsid w:val="00E84375"/>
    <w:rsid w:val="00E8474D"/>
    <w:rsid w:val="00E84897"/>
    <w:rsid w:val="00E84CBB"/>
    <w:rsid w:val="00E85BAF"/>
    <w:rsid w:val="00E85E42"/>
    <w:rsid w:val="00E85EC3"/>
    <w:rsid w:val="00E85F9B"/>
    <w:rsid w:val="00E86BA3"/>
    <w:rsid w:val="00E8786D"/>
    <w:rsid w:val="00E87E03"/>
    <w:rsid w:val="00E90D44"/>
    <w:rsid w:val="00E9129F"/>
    <w:rsid w:val="00E92FF2"/>
    <w:rsid w:val="00E9351E"/>
    <w:rsid w:val="00E93DDC"/>
    <w:rsid w:val="00E94317"/>
    <w:rsid w:val="00E947C5"/>
    <w:rsid w:val="00E95CF9"/>
    <w:rsid w:val="00E96CC3"/>
    <w:rsid w:val="00E96CCB"/>
    <w:rsid w:val="00E96E03"/>
    <w:rsid w:val="00E971D3"/>
    <w:rsid w:val="00EA03DC"/>
    <w:rsid w:val="00EA0836"/>
    <w:rsid w:val="00EA0BF6"/>
    <w:rsid w:val="00EA14F1"/>
    <w:rsid w:val="00EA200E"/>
    <w:rsid w:val="00EA318C"/>
    <w:rsid w:val="00EA3ADB"/>
    <w:rsid w:val="00EA3D0C"/>
    <w:rsid w:val="00EA3E1C"/>
    <w:rsid w:val="00EA4489"/>
    <w:rsid w:val="00EA5318"/>
    <w:rsid w:val="00EA5694"/>
    <w:rsid w:val="00EA595A"/>
    <w:rsid w:val="00EA5AAA"/>
    <w:rsid w:val="00EA682C"/>
    <w:rsid w:val="00EA7091"/>
    <w:rsid w:val="00EA76DD"/>
    <w:rsid w:val="00EA7C5B"/>
    <w:rsid w:val="00EB04C7"/>
    <w:rsid w:val="00EB13E6"/>
    <w:rsid w:val="00EB1573"/>
    <w:rsid w:val="00EB1612"/>
    <w:rsid w:val="00EB3B0A"/>
    <w:rsid w:val="00EB3C91"/>
    <w:rsid w:val="00EB428E"/>
    <w:rsid w:val="00EB5912"/>
    <w:rsid w:val="00EB5F75"/>
    <w:rsid w:val="00EB65DD"/>
    <w:rsid w:val="00EB73D8"/>
    <w:rsid w:val="00EC0F22"/>
    <w:rsid w:val="00EC1CEA"/>
    <w:rsid w:val="00EC213B"/>
    <w:rsid w:val="00EC39A7"/>
    <w:rsid w:val="00EC43C7"/>
    <w:rsid w:val="00EC4A2F"/>
    <w:rsid w:val="00EC4A61"/>
    <w:rsid w:val="00EC5A86"/>
    <w:rsid w:val="00EC5EAA"/>
    <w:rsid w:val="00EC6055"/>
    <w:rsid w:val="00EC619B"/>
    <w:rsid w:val="00EC622B"/>
    <w:rsid w:val="00ED1481"/>
    <w:rsid w:val="00ED1D94"/>
    <w:rsid w:val="00ED2839"/>
    <w:rsid w:val="00ED3199"/>
    <w:rsid w:val="00ED3438"/>
    <w:rsid w:val="00ED39D8"/>
    <w:rsid w:val="00ED3FC0"/>
    <w:rsid w:val="00ED4078"/>
    <w:rsid w:val="00ED419B"/>
    <w:rsid w:val="00ED45F3"/>
    <w:rsid w:val="00ED4B05"/>
    <w:rsid w:val="00ED55A5"/>
    <w:rsid w:val="00ED5BCE"/>
    <w:rsid w:val="00ED6097"/>
    <w:rsid w:val="00ED648F"/>
    <w:rsid w:val="00ED6BC4"/>
    <w:rsid w:val="00ED6CCF"/>
    <w:rsid w:val="00ED7092"/>
    <w:rsid w:val="00ED770D"/>
    <w:rsid w:val="00EE0734"/>
    <w:rsid w:val="00EE0FA4"/>
    <w:rsid w:val="00EE18C0"/>
    <w:rsid w:val="00EE2F50"/>
    <w:rsid w:val="00EE3EE7"/>
    <w:rsid w:val="00EE42A9"/>
    <w:rsid w:val="00EE4EA6"/>
    <w:rsid w:val="00EE5A4C"/>
    <w:rsid w:val="00EE5F91"/>
    <w:rsid w:val="00EE69A9"/>
    <w:rsid w:val="00EE7101"/>
    <w:rsid w:val="00EE7225"/>
    <w:rsid w:val="00EE7B81"/>
    <w:rsid w:val="00EF013C"/>
    <w:rsid w:val="00EF056E"/>
    <w:rsid w:val="00EF144E"/>
    <w:rsid w:val="00EF14B4"/>
    <w:rsid w:val="00EF21C0"/>
    <w:rsid w:val="00EF2386"/>
    <w:rsid w:val="00EF23D5"/>
    <w:rsid w:val="00EF2974"/>
    <w:rsid w:val="00EF3276"/>
    <w:rsid w:val="00EF34FF"/>
    <w:rsid w:val="00EF4BA7"/>
    <w:rsid w:val="00EF5E00"/>
    <w:rsid w:val="00EF6CCC"/>
    <w:rsid w:val="00EF7118"/>
    <w:rsid w:val="00EF79BA"/>
    <w:rsid w:val="00F007B0"/>
    <w:rsid w:val="00F01165"/>
    <w:rsid w:val="00F01A03"/>
    <w:rsid w:val="00F0204D"/>
    <w:rsid w:val="00F02A4C"/>
    <w:rsid w:val="00F031F6"/>
    <w:rsid w:val="00F03963"/>
    <w:rsid w:val="00F047C1"/>
    <w:rsid w:val="00F04DBE"/>
    <w:rsid w:val="00F04F54"/>
    <w:rsid w:val="00F04F6C"/>
    <w:rsid w:val="00F0502C"/>
    <w:rsid w:val="00F05AF9"/>
    <w:rsid w:val="00F0650E"/>
    <w:rsid w:val="00F069E9"/>
    <w:rsid w:val="00F07167"/>
    <w:rsid w:val="00F07B6C"/>
    <w:rsid w:val="00F07CA3"/>
    <w:rsid w:val="00F104FF"/>
    <w:rsid w:val="00F11417"/>
    <w:rsid w:val="00F11704"/>
    <w:rsid w:val="00F1302E"/>
    <w:rsid w:val="00F13B16"/>
    <w:rsid w:val="00F13F3C"/>
    <w:rsid w:val="00F13F86"/>
    <w:rsid w:val="00F1461C"/>
    <w:rsid w:val="00F16088"/>
    <w:rsid w:val="00F1701D"/>
    <w:rsid w:val="00F200D1"/>
    <w:rsid w:val="00F219DF"/>
    <w:rsid w:val="00F2224F"/>
    <w:rsid w:val="00F22B2C"/>
    <w:rsid w:val="00F22EF8"/>
    <w:rsid w:val="00F235D9"/>
    <w:rsid w:val="00F24B25"/>
    <w:rsid w:val="00F24B91"/>
    <w:rsid w:val="00F24BD4"/>
    <w:rsid w:val="00F258B9"/>
    <w:rsid w:val="00F25930"/>
    <w:rsid w:val="00F27399"/>
    <w:rsid w:val="00F2783A"/>
    <w:rsid w:val="00F309FF"/>
    <w:rsid w:val="00F30DE9"/>
    <w:rsid w:val="00F31EAC"/>
    <w:rsid w:val="00F31F9C"/>
    <w:rsid w:val="00F31FFB"/>
    <w:rsid w:val="00F326D4"/>
    <w:rsid w:val="00F34DBA"/>
    <w:rsid w:val="00F35101"/>
    <w:rsid w:val="00F35CF8"/>
    <w:rsid w:val="00F367CA"/>
    <w:rsid w:val="00F37875"/>
    <w:rsid w:val="00F4029F"/>
    <w:rsid w:val="00F409B7"/>
    <w:rsid w:val="00F40CB6"/>
    <w:rsid w:val="00F41493"/>
    <w:rsid w:val="00F42AAB"/>
    <w:rsid w:val="00F42FFC"/>
    <w:rsid w:val="00F43116"/>
    <w:rsid w:val="00F4313B"/>
    <w:rsid w:val="00F43AA7"/>
    <w:rsid w:val="00F4448F"/>
    <w:rsid w:val="00F44E2D"/>
    <w:rsid w:val="00F44F31"/>
    <w:rsid w:val="00F46749"/>
    <w:rsid w:val="00F47137"/>
    <w:rsid w:val="00F47611"/>
    <w:rsid w:val="00F51DA9"/>
    <w:rsid w:val="00F5222B"/>
    <w:rsid w:val="00F5491F"/>
    <w:rsid w:val="00F54F11"/>
    <w:rsid w:val="00F557FE"/>
    <w:rsid w:val="00F5644F"/>
    <w:rsid w:val="00F565AC"/>
    <w:rsid w:val="00F56B03"/>
    <w:rsid w:val="00F56E3C"/>
    <w:rsid w:val="00F57064"/>
    <w:rsid w:val="00F617BF"/>
    <w:rsid w:val="00F61E38"/>
    <w:rsid w:val="00F62F43"/>
    <w:rsid w:val="00F63683"/>
    <w:rsid w:val="00F65216"/>
    <w:rsid w:val="00F65E3F"/>
    <w:rsid w:val="00F67C5A"/>
    <w:rsid w:val="00F71676"/>
    <w:rsid w:val="00F71A87"/>
    <w:rsid w:val="00F72294"/>
    <w:rsid w:val="00F72C01"/>
    <w:rsid w:val="00F73100"/>
    <w:rsid w:val="00F7346E"/>
    <w:rsid w:val="00F73B8B"/>
    <w:rsid w:val="00F73E10"/>
    <w:rsid w:val="00F747FF"/>
    <w:rsid w:val="00F74FFD"/>
    <w:rsid w:val="00F751B8"/>
    <w:rsid w:val="00F756DA"/>
    <w:rsid w:val="00F75BF9"/>
    <w:rsid w:val="00F761AA"/>
    <w:rsid w:val="00F761C0"/>
    <w:rsid w:val="00F762E9"/>
    <w:rsid w:val="00F7631F"/>
    <w:rsid w:val="00F77643"/>
    <w:rsid w:val="00F77668"/>
    <w:rsid w:val="00F77825"/>
    <w:rsid w:val="00F77C5B"/>
    <w:rsid w:val="00F80232"/>
    <w:rsid w:val="00F803FF"/>
    <w:rsid w:val="00F80D98"/>
    <w:rsid w:val="00F81B67"/>
    <w:rsid w:val="00F81D8C"/>
    <w:rsid w:val="00F84ECC"/>
    <w:rsid w:val="00F865F0"/>
    <w:rsid w:val="00F90014"/>
    <w:rsid w:val="00F901EE"/>
    <w:rsid w:val="00F91381"/>
    <w:rsid w:val="00F91461"/>
    <w:rsid w:val="00F919B8"/>
    <w:rsid w:val="00F91C63"/>
    <w:rsid w:val="00F9216B"/>
    <w:rsid w:val="00F924B8"/>
    <w:rsid w:val="00F924D7"/>
    <w:rsid w:val="00F93308"/>
    <w:rsid w:val="00F935F4"/>
    <w:rsid w:val="00F936B7"/>
    <w:rsid w:val="00F9405E"/>
    <w:rsid w:val="00F944ED"/>
    <w:rsid w:val="00F947EF"/>
    <w:rsid w:val="00F95B5D"/>
    <w:rsid w:val="00F95D69"/>
    <w:rsid w:val="00F9631A"/>
    <w:rsid w:val="00F96AB6"/>
    <w:rsid w:val="00FA02D3"/>
    <w:rsid w:val="00FA02DA"/>
    <w:rsid w:val="00FA16C5"/>
    <w:rsid w:val="00FA1898"/>
    <w:rsid w:val="00FA1DAF"/>
    <w:rsid w:val="00FA21D6"/>
    <w:rsid w:val="00FA2D35"/>
    <w:rsid w:val="00FA3FA0"/>
    <w:rsid w:val="00FA42C7"/>
    <w:rsid w:val="00FA486A"/>
    <w:rsid w:val="00FA49A6"/>
    <w:rsid w:val="00FA4B67"/>
    <w:rsid w:val="00FA4BA7"/>
    <w:rsid w:val="00FA5554"/>
    <w:rsid w:val="00FA5649"/>
    <w:rsid w:val="00FA6164"/>
    <w:rsid w:val="00FA6E89"/>
    <w:rsid w:val="00FA7185"/>
    <w:rsid w:val="00FA7879"/>
    <w:rsid w:val="00FA7A10"/>
    <w:rsid w:val="00FB0A12"/>
    <w:rsid w:val="00FB0E5E"/>
    <w:rsid w:val="00FB15C0"/>
    <w:rsid w:val="00FB1F18"/>
    <w:rsid w:val="00FB226D"/>
    <w:rsid w:val="00FB3298"/>
    <w:rsid w:val="00FB3A3F"/>
    <w:rsid w:val="00FB3D43"/>
    <w:rsid w:val="00FB4A90"/>
    <w:rsid w:val="00FB4CC8"/>
    <w:rsid w:val="00FB4FE4"/>
    <w:rsid w:val="00FB586E"/>
    <w:rsid w:val="00FB6220"/>
    <w:rsid w:val="00FB702C"/>
    <w:rsid w:val="00FB7A2B"/>
    <w:rsid w:val="00FB7BE8"/>
    <w:rsid w:val="00FC02CC"/>
    <w:rsid w:val="00FC05B1"/>
    <w:rsid w:val="00FC0B59"/>
    <w:rsid w:val="00FC0BF0"/>
    <w:rsid w:val="00FC0E92"/>
    <w:rsid w:val="00FC1012"/>
    <w:rsid w:val="00FC18DF"/>
    <w:rsid w:val="00FC1D05"/>
    <w:rsid w:val="00FC1FEF"/>
    <w:rsid w:val="00FC2A14"/>
    <w:rsid w:val="00FC3137"/>
    <w:rsid w:val="00FC3246"/>
    <w:rsid w:val="00FC34DF"/>
    <w:rsid w:val="00FC442F"/>
    <w:rsid w:val="00FC4D27"/>
    <w:rsid w:val="00FC53D4"/>
    <w:rsid w:val="00FC5473"/>
    <w:rsid w:val="00FC5EEC"/>
    <w:rsid w:val="00FC60A3"/>
    <w:rsid w:val="00FC715A"/>
    <w:rsid w:val="00FC7A52"/>
    <w:rsid w:val="00FC7A60"/>
    <w:rsid w:val="00FD02C9"/>
    <w:rsid w:val="00FD0473"/>
    <w:rsid w:val="00FD0B1D"/>
    <w:rsid w:val="00FD280B"/>
    <w:rsid w:val="00FD39A5"/>
    <w:rsid w:val="00FD3EA4"/>
    <w:rsid w:val="00FD42D2"/>
    <w:rsid w:val="00FD438F"/>
    <w:rsid w:val="00FD45A1"/>
    <w:rsid w:val="00FD46C1"/>
    <w:rsid w:val="00FD49E6"/>
    <w:rsid w:val="00FD5407"/>
    <w:rsid w:val="00FD60C3"/>
    <w:rsid w:val="00FD7066"/>
    <w:rsid w:val="00FD7481"/>
    <w:rsid w:val="00FD7E05"/>
    <w:rsid w:val="00FD7EE5"/>
    <w:rsid w:val="00FE05A8"/>
    <w:rsid w:val="00FE121F"/>
    <w:rsid w:val="00FE131B"/>
    <w:rsid w:val="00FE1C63"/>
    <w:rsid w:val="00FE2601"/>
    <w:rsid w:val="00FE2807"/>
    <w:rsid w:val="00FE2F03"/>
    <w:rsid w:val="00FE3F3B"/>
    <w:rsid w:val="00FE4197"/>
    <w:rsid w:val="00FE4FB4"/>
    <w:rsid w:val="00FE5868"/>
    <w:rsid w:val="00FE7352"/>
    <w:rsid w:val="00FE786C"/>
    <w:rsid w:val="00FF00B2"/>
    <w:rsid w:val="00FF09B6"/>
    <w:rsid w:val="00FF183E"/>
    <w:rsid w:val="00FF1A75"/>
    <w:rsid w:val="00FF22B3"/>
    <w:rsid w:val="00FF2BD4"/>
    <w:rsid w:val="00FF2C4D"/>
    <w:rsid w:val="00FF3749"/>
    <w:rsid w:val="00FF40AB"/>
    <w:rsid w:val="00FF4439"/>
    <w:rsid w:val="00FF46FD"/>
    <w:rsid w:val="00FF55F9"/>
    <w:rsid w:val="00FF6BDC"/>
    <w:rsid w:val="00FF734D"/>
    <w:rsid w:val="1D4C2902"/>
    <w:rsid w:val="604D2E2A"/>
    <w:rsid w:val="62F43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25C22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7105E"/>
    <w:rPr>
      <w:rFonts w:ascii="Times New Roman" w:eastAsia="Times New Roman" w:hAnsi="Times New Roman" w:cs="Times New Roman"/>
      <w:lang w:eastAsia="zh-CN"/>
    </w:rPr>
  </w:style>
  <w:style w:type="paragraph" w:styleId="Heading1">
    <w:name w:val="heading 1"/>
    <w:basedOn w:val="Normal"/>
    <w:next w:val="Normal"/>
    <w:link w:val="Heading1Char"/>
    <w:qFormat/>
    <w:rsid w:val="007F77A3"/>
    <w:pPr>
      <w:keepNext/>
      <w:outlineLvl w:val="0"/>
    </w:pPr>
    <w:rPr>
      <w:b/>
      <w:bCs/>
      <w:lang w:eastAsia="en-US"/>
    </w:rPr>
  </w:style>
  <w:style w:type="paragraph" w:styleId="Heading2">
    <w:name w:val="heading 2"/>
    <w:basedOn w:val="Normal"/>
    <w:next w:val="Normal"/>
    <w:link w:val="Heading2Char"/>
    <w:qFormat/>
    <w:rsid w:val="005D6F84"/>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5D6F84"/>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5D6F84"/>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7A3"/>
    <w:rPr>
      <w:rFonts w:ascii="Times New Roman" w:eastAsia="Times New Roman" w:hAnsi="Times New Roman" w:cs="Times New Roman"/>
      <w:b/>
      <w:bCs/>
    </w:rPr>
  </w:style>
  <w:style w:type="paragraph" w:styleId="Title">
    <w:name w:val="Title"/>
    <w:basedOn w:val="Normal"/>
    <w:link w:val="TitleChar"/>
    <w:qFormat/>
    <w:rsid w:val="007F77A3"/>
    <w:pPr>
      <w:jc w:val="center"/>
    </w:pPr>
    <w:rPr>
      <w:b/>
      <w:bCs/>
      <w:sz w:val="36"/>
      <w:lang w:val="x-none" w:eastAsia="x-none"/>
    </w:rPr>
  </w:style>
  <w:style w:type="character" w:customStyle="1" w:styleId="TitleChar">
    <w:name w:val="Title Char"/>
    <w:basedOn w:val="DefaultParagraphFont"/>
    <w:link w:val="Title"/>
    <w:rsid w:val="007F77A3"/>
    <w:rPr>
      <w:rFonts w:ascii="Times New Roman" w:eastAsia="Times New Roman" w:hAnsi="Times New Roman" w:cs="Times New Roman"/>
      <w:b/>
      <w:bCs/>
      <w:sz w:val="36"/>
      <w:lang w:val="x-none" w:eastAsia="x-none"/>
    </w:rPr>
  </w:style>
  <w:style w:type="paragraph" w:styleId="Header">
    <w:name w:val="header"/>
    <w:basedOn w:val="Normal"/>
    <w:link w:val="HeaderChar"/>
    <w:uiPriority w:val="99"/>
    <w:unhideWhenUsed/>
    <w:rsid w:val="007F77A3"/>
    <w:pPr>
      <w:tabs>
        <w:tab w:val="center" w:pos="4320"/>
        <w:tab w:val="right" w:pos="8640"/>
      </w:tabs>
    </w:pPr>
    <w:rPr>
      <w:lang w:eastAsia="en-US"/>
    </w:rPr>
  </w:style>
  <w:style w:type="character" w:customStyle="1" w:styleId="HeaderChar">
    <w:name w:val="Header Char"/>
    <w:basedOn w:val="DefaultParagraphFont"/>
    <w:link w:val="Header"/>
    <w:uiPriority w:val="99"/>
    <w:rsid w:val="007F77A3"/>
    <w:rPr>
      <w:rFonts w:ascii="Times New Roman" w:eastAsia="Times New Roman" w:hAnsi="Times New Roman" w:cs="Times New Roman"/>
    </w:rPr>
  </w:style>
  <w:style w:type="paragraph" w:styleId="Footer">
    <w:name w:val="footer"/>
    <w:basedOn w:val="Normal"/>
    <w:link w:val="FooterChar"/>
    <w:uiPriority w:val="99"/>
    <w:unhideWhenUsed/>
    <w:rsid w:val="007F77A3"/>
    <w:pPr>
      <w:tabs>
        <w:tab w:val="center" w:pos="4320"/>
        <w:tab w:val="right" w:pos="8640"/>
      </w:tabs>
    </w:pPr>
    <w:rPr>
      <w:lang w:eastAsia="en-US"/>
    </w:rPr>
  </w:style>
  <w:style w:type="character" w:customStyle="1" w:styleId="FooterChar">
    <w:name w:val="Footer Char"/>
    <w:basedOn w:val="DefaultParagraphFont"/>
    <w:link w:val="Footer"/>
    <w:uiPriority w:val="99"/>
    <w:rsid w:val="007F77A3"/>
    <w:rPr>
      <w:rFonts w:ascii="Times New Roman" w:eastAsia="Times New Roman" w:hAnsi="Times New Roman" w:cs="Times New Roman"/>
    </w:rPr>
  </w:style>
  <w:style w:type="table" w:styleId="TableGrid">
    <w:name w:val="Table Grid"/>
    <w:basedOn w:val="TableNormal"/>
    <w:uiPriority w:val="59"/>
    <w:rsid w:val="000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D6F84"/>
    <w:rPr>
      <w:rFonts w:ascii="Arial" w:eastAsia="Times New Roman" w:hAnsi="Arial" w:cs="Arial"/>
      <w:b/>
      <w:bCs/>
      <w:i/>
      <w:iCs/>
      <w:sz w:val="28"/>
      <w:szCs w:val="28"/>
    </w:rPr>
  </w:style>
  <w:style w:type="character" w:customStyle="1" w:styleId="Heading3Char">
    <w:name w:val="Heading 3 Char"/>
    <w:basedOn w:val="DefaultParagraphFont"/>
    <w:link w:val="Heading3"/>
    <w:rsid w:val="005D6F84"/>
    <w:rPr>
      <w:rFonts w:ascii="Arial" w:eastAsia="Times New Roman" w:hAnsi="Arial" w:cs="Arial"/>
      <w:b/>
      <w:bCs/>
      <w:sz w:val="26"/>
      <w:szCs w:val="26"/>
    </w:rPr>
  </w:style>
  <w:style w:type="character" w:customStyle="1" w:styleId="Heading4Char">
    <w:name w:val="Heading 4 Char"/>
    <w:basedOn w:val="DefaultParagraphFont"/>
    <w:link w:val="Heading4"/>
    <w:rsid w:val="005D6F84"/>
    <w:rPr>
      <w:rFonts w:ascii="Times New Roman" w:eastAsia="Times New Roman" w:hAnsi="Times New Roman" w:cs="Times New Roman"/>
      <w:b/>
      <w:bCs/>
      <w:sz w:val="28"/>
      <w:szCs w:val="28"/>
    </w:rPr>
  </w:style>
  <w:style w:type="paragraph" w:styleId="EnvelopeReturn">
    <w:name w:val="envelope return"/>
    <w:basedOn w:val="Normal"/>
    <w:rsid w:val="005D6F84"/>
    <w:rPr>
      <w:rFonts w:cs="Arial"/>
      <w:sz w:val="20"/>
      <w:szCs w:val="20"/>
      <w:lang w:eastAsia="en-US"/>
    </w:rPr>
  </w:style>
  <w:style w:type="paragraph" w:styleId="BodyTextIndent">
    <w:name w:val="Body Text Indent"/>
    <w:basedOn w:val="Normal"/>
    <w:link w:val="BodyTextIndentChar"/>
    <w:rsid w:val="005D6F84"/>
    <w:pPr>
      <w:ind w:left="2160"/>
    </w:pPr>
    <w:rPr>
      <w:sz w:val="20"/>
      <w:lang w:eastAsia="en-US"/>
    </w:rPr>
  </w:style>
  <w:style w:type="character" w:customStyle="1" w:styleId="BodyTextIndentChar">
    <w:name w:val="Body Text Indent Char"/>
    <w:basedOn w:val="DefaultParagraphFont"/>
    <w:link w:val="BodyTextIndent"/>
    <w:rsid w:val="005D6F84"/>
    <w:rPr>
      <w:rFonts w:ascii="Times New Roman" w:eastAsia="Times New Roman" w:hAnsi="Times New Roman" w:cs="Times New Roman"/>
      <w:sz w:val="20"/>
    </w:rPr>
  </w:style>
  <w:style w:type="character" w:styleId="Strong">
    <w:name w:val="Strong"/>
    <w:uiPriority w:val="22"/>
    <w:qFormat/>
    <w:rsid w:val="005D6F84"/>
    <w:rPr>
      <w:b/>
      <w:bCs/>
    </w:rPr>
  </w:style>
  <w:style w:type="character" w:styleId="HTMLTypewriter">
    <w:name w:val="HTML Typewriter"/>
    <w:rsid w:val="005D6F84"/>
    <w:rPr>
      <w:rFonts w:ascii="Courier New" w:eastAsia="SimSun" w:hAnsi="Courier New" w:cs="Batang"/>
      <w:sz w:val="20"/>
      <w:szCs w:val="20"/>
    </w:rPr>
  </w:style>
  <w:style w:type="character" w:styleId="PageNumber">
    <w:name w:val="page number"/>
    <w:basedOn w:val="DefaultParagraphFont"/>
    <w:rsid w:val="005D6F84"/>
  </w:style>
  <w:style w:type="paragraph" w:styleId="NormalWeb">
    <w:name w:val="Normal (Web)"/>
    <w:basedOn w:val="Normal"/>
    <w:uiPriority w:val="99"/>
    <w:rsid w:val="005D6F84"/>
    <w:pPr>
      <w:spacing w:before="100" w:beforeAutospacing="1" w:after="100" w:afterAutospacing="1"/>
    </w:pPr>
    <w:rPr>
      <w:rFonts w:eastAsia="SimSun"/>
    </w:rPr>
  </w:style>
  <w:style w:type="character" w:styleId="Hyperlink">
    <w:name w:val="Hyperlink"/>
    <w:uiPriority w:val="99"/>
    <w:rsid w:val="005D6F84"/>
    <w:rPr>
      <w:color w:val="0000FF"/>
      <w:u w:val="single"/>
    </w:rPr>
  </w:style>
  <w:style w:type="character" w:customStyle="1" w:styleId="headline">
    <w:name w:val="headline"/>
    <w:basedOn w:val="DefaultParagraphFont"/>
    <w:rsid w:val="005D6F84"/>
  </w:style>
  <w:style w:type="paragraph" w:styleId="BodyText">
    <w:name w:val="Body Text"/>
    <w:basedOn w:val="Normal"/>
    <w:link w:val="BodyTextChar"/>
    <w:rsid w:val="005D6F84"/>
    <w:pPr>
      <w:spacing w:after="120"/>
    </w:pPr>
    <w:rPr>
      <w:lang w:eastAsia="en-US"/>
    </w:rPr>
  </w:style>
  <w:style w:type="character" w:customStyle="1" w:styleId="BodyTextChar">
    <w:name w:val="Body Text Char"/>
    <w:basedOn w:val="DefaultParagraphFont"/>
    <w:link w:val="BodyText"/>
    <w:rsid w:val="005D6F84"/>
    <w:rPr>
      <w:rFonts w:ascii="Times New Roman" w:eastAsia="Times New Roman" w:hAnsi="Times New Roman" w:cs="Times New Roman"/>
    </w:rPr>
  </w:style>
  <w:style w:type="paragraph" w:styleId="PlainText">
    <w:name w:val="Plain Text"/>
    <w:basedOn w:val="Normal"/>
    <w:link w:val="PlainTextChar"/>
    <w:rsid w:val="005D6F84"/>
    <w:rPr>
      <w:rFonts w:ascii="Courier New" w:hAnsi="Courier New" w:cs="Courier New"/>
      <w:sz w:val="20"/>
      <w:szCs w:val="20"/>
      <w:lang w:eastAsia="en-US"/>
    </w:rPr>
  </w:style>
  <w:style w:type="character" w:customStyle="1" w:styleId="PlainTextChar">
    <w:name w:val="Plain Text Char"/>
    <w:basedOn w:val="DefaultParagraphFont"/>
    <w:link w:val="PlainText"/>
    <w:rsid w:val="005D6F84"/>
    <w:rPr>
      <w:rFonts w:ascii="Courier New" w:eastAsia="Times New Roman" w:hAnsi="Courier New" w:cs="Courier New"/>
      <w:sz w:val="20"/>
      <w:szCs w:val="20"/>
    </w:rPr>
  </w:style>
  <w:style w:type="paragraph" w:customStyle="1" w:styleId="data1">
    <w:name w:val="data1"/>
    <w:basedOn w:val="Normal"/>
    <w:rsid w:val="005D6F84"/>
    <w:pPr>
      <w:tabs>
        <w:tab w:val="left" w:pos="900"/>
        <w:tab w:val="left" w:pos="1340"/>
        <w:tab w:val="left" w:pos="1700"/>
      </w:tabs>
      <w:ind w:right="-540"/>
    </w:pPr>
    <w:rPr>
      <w:szCs w:val="20"/>
      <w:lang w:eastAsia="en-US"/>
    </w:rPr>
  </w:style>
  <w:style w:type="paragraph" w:styleId="BalloonText">
    <w:name w:val="Balloon Text"/>
    <w:basedOn w:val="Normal"/>
    <w:link w:val="BalloonTextChar"/>
    <w:uiPriority w:val="99"/>
    <w:semiHidden/>
    <w:unhideWhenUsed/>
    <w:rsid w:val="005D6F84"/>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D6F84"/>
    <w:rPr>
      <w:rFonts w:ascii="Tahoma" w:eastAsia="Times New Roman" w:hAnsi="Tahoma" w:cs="Times New Roman"/>
      <w:sz w:val="16"/>
      <w:szCs w:val="16"/>
      <w:lang w:val="x-none" w:eastAsia="x-none"/>
    </w:rPr>
  </w:style>
  <w:style w:type="character" w:customStyle="1" w:styleId="apple-style-span">
    <w:name w:val="apple-style-span"/>
    <w:basedOn w:val="DefaultParagraphFont"/>
    <w:rsid w:val="005D6F84"/>
  </w:style>
  <w:style w:type="paragraph" w:customStyle="1" w:styleId="Default">
    <w:name w:val="Default"/>
    <w:rsid w:val="005D6F84"/>
    <w:pPr>
      <w:autoSpaceDE w:val="0"/>
      <w:autoSpaceDN w:val="0"/>
      <w:adjustRightInd w:val="0"/>
    </w:pPr>
    <w:rPr>
      <w:rFonts w:ascii="Times New Roman" w:eastAsia="SimSun" w:hAnsi="Times New Roman" w:cs="Times New Roman"/>
      <w:color w:val="000000"/>
    </w:rPr>
  </w:style>
  <w:style w:type="character" w:styleId="FollowedHyperlink">
    <w:name w:val="FollowedHyperlink"/>
    <w:basedOn w:val="DefaultParagraphFont"/>
    <w:uiPriority w:val="99"/>
    <w:semiHidden/>
    <w:unhideWhenUsed/>
    <w:rsid w:val="005F5968"/>
    <w:rPr>
      <w:color w:val="800080" w:themeColor="followedHyperlink"/>
      <w:u w:val="single"/>
    </w:rPr>
  </w:style>
  <w:style w:type="character" w:styleId="UnresolvedMention">
    <w:name w:val="Unresolved Mention"/>
    <w:basedOn w:val="DefaultParagraphFont"/>
    <w:uiPriority w:val="99"/>
    <w:rsid w:val="00761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48">
      <w:bodyDiv w:val="1"/>
      <w:marLeft w:val="0"/>
      <w:marRight w:val="0"/>
      <w:marTop w:val="0"/>
      <w:marBottom w:val="0"/>
      <w:divBdr>
        <w:top w:val="none" w:sz="0" w:space="0" w:color="auto"/>
        <w:left w:val="none" w:sz="0" w:space="0" w:color="auto"/>
        <w:bottom w:val="none" w:sz="0" w:space="0" w:color="auto"/>
        <w:right w:val="none" w:sz="0" w:space="0" w:color="auto"/>
      </w:divBdr>
    </w:div>
    <w:div w:id="74327669">
      <w:bodyDiv w:val="1"/>
      <w:marLeft w:val="0"/>
      <w:marRight w:val="0"/>
      <w:marTop w:val="0"/>
      <w:marBottom w:val="0"/>
      <w:divBdr>
        <w:top w:val="none" w:sz="0" w:space="0" w:color="auto"/>
        <w:left w:val="none" w:sz="0" w:space="0" w:color="auto"/>
        <w:bottom w:val="none" w:sz="0" w:space="0" w:color="auto"/>
        <w:right w:val="none" w:sz="0" w:space="0" w:color="auto"/>
      </w:divBdr>
    </w:div>
    <w:div w:id="141697132">
      <w:bodyDiv w:val="1"/>
      <w:marLeft w:val="0"/>
      <w:marRight w:val="0"/>
      <w:marTop w:val="0"/>
      <w:marBottom w:val="0"/>
      <w:divBdr>
        <w:top w:val="none" w:sz="0" w:space="0" w:color="auto"/>
        <w:left w:val="none" w:sz="0" w:space="0" w:color="auto"/>
        <w:bottom w:val="none" w:sz="0" w:space="0" w:color="auto"/>
        <w:right w:val="none" w:sz="0" w:space="0" w:color="auto"/>
      </w:divBdr>
    </w:div>
    <w:div w:id="158733024">
      <w:bodyDiv w:val="1"/>
      <w:marLeft w:val="0"/>
      <w:marRight w:val="0"/>
      <w:marTop w:val="0"/>
      <w:marBottom w:val="0"/>
      <w:divBdr>
        <w:top w:val="none" w:sz="0" w:space="0" w:color="auto"/>
        <w:left w:val="none" w:sz="0" w:space="0" w:color="auto"/>
        <w:bottom w:val="none" w:sz="0" w:space="0" w:color="auto"/>
        <w:right w:val="none" w:sz="0" w:space="0" w:color="auto"/>
      </w:divBdr>
    </w:div>
    <w:div w:id="170486429">
      <w:bodyDiv w:val="1"/>
      <w:marLeft w:val="0"/>
      <w:marRight w:val="0"/>
      <w:marTop w:val="0"/>
      <w:marBottom w:val="0"/>
      <w:divBdr>
        <w:top w:val="none" w:sz="0" w:space="0" w:color="auto"/>
        <w:left w:val="none" w:sz="0" w:space="0" w:color="auto"/>
        <w:bottom w:val="none" w:sz="0" w:space="0" w:color="auto"/>
        <w:right w:val="none" w:sz="0" w:space="0" w:color="auto"/>
      </w:divBdr>
    </w:div>
    <w:div w:id="188489512">
      <w:bodyDiv w:val="1"/>
      <w:marLeft w:val="0"/>
      <w:marRight w:val="0"/>
      <w:marTop w:val="0"/>
      <w:marBottom w:val="0"/>
      <w:divBdr>
        <w:top w:val="none" w:sz="0" w:space="0" w:color="auto"/>
        <w:left w:val="none" w:sz="0" w:space="0" w:color="auto"/>
        <w:bottom w:val="none" w:sz="0" w:space="0" w:color="auto"/>
        <w:right w:val="none" w:sz="0" w:space="0" w:color="auto"/>
      </w:divBdr>
    </w:div>
    <w:div w:id="194200637">
      <w:bodyDiv w:val="1"/>
      <w:marLeft w:val="0"/>
      <w:marRight w:val="0"/>
      <w:marTop w:val="0"/>
      <w:marBottom w:val="0"/>
      <w:divBdr>
        <w:top w:val="none" w:sz="0" w:space="0" w:color="auto"/>
        <w:left w:val="none" w:sz="0" w:space="0" w:color="auto"/>
        <w:bottom w:val="none" w:sz="0" w:space="0" w:color="auto"/>
        <w:right w:val="none" w:sz="0" w:space="0" w:color="auto"/>
      </w:divBdr>
    </w:div>
    <w:div w:id="256403765">
      <w:bodyDiv w:val="1"/>
      <w:marLeft w:val="0"/>
      <w:marRight w:val="0"/>
      <w:marTop w:val="0"/>
      <w:marBottom w:val="0"/>
      <w:divBdr>
        <w:top w:val="none" w:sz="0" w:space="0" w:color="auto"/>
        <w:left w:val="none" w:sz="0" w:space="0" w:color="auto"/>
        <w:bottom w:val="none" w:sz="0" w:space="0" w:color="auto"/>
        <w:right w:val="none" w:sz="0" w:space="0" w:color="auto"/>
      </w:divBdr>
    </w:div>
    <w:div w:id="276107372">
      <w:bodyDiv w:val="1"/>
      <w:marLeft w:val="0"/>
      <w:marRight w:val="0"/>
      <w:marTop w:val="0"/>
      <w:marBottom w:val="0"/>
      <w:divBdr>
        <w:top w:val="none" w:sz="0" w:space="0" w:color="auto"/>
        <w:left w:val="none" w:sz="0" w:space="0" w:color="auto"/>
        <w:bottom w:val="none" w:sz="0" w:space="0" w:color="auto"/>
        <w:right w:val="none" w:sz="0" w:space="0" w:color="auto"/>
      </w:divBdr>
    </w:div>
    <w:div w:id="320894557">
      <w:bodyDiv w:val="1"/>
      <w:marLeft w:val="0"/>
      <w:marRight w:val="0"/>
      <w:marTop w:val="0"/>
      <w:marBottom w:val="0"/>
      <w:divBdr>
        <w:top w:val="none" w:sz="0" w:space="0" w:color="auto"/>
        <w:left w:val="none" w:sz="0" w:space="0" w:color="auto"/>
        <w:bottom w:val="none" w:sz="0" w:space="0" w:color="auto"/>
        <w:right w:val="none" w:sz="0" w:space="0" w:color="auto"/>
      </w:divBdr>
    </w:div>
    <w:div w:id="484901543">
      <w:bodyDiv w:val="1"/>
      <w:marLeft w:val="0"/>
      <w:marRight w:val="0"/>
      <w:marTop w:val="0"/>
      <w:marBottom w:val="0"/>
      <w:divBdr>
        <w:top w:val="none" w:sz="0" w:space="0" w:color="auto"/>
        <w:left w:val="none" w:sz="0" w:space="0" w:color="auto"/>
        <w:bottom w:val="none" w:sz="0" w:space="0" w:color="auto"/>
        <w:right w:val="none" w:sz="0" w:space="0" w:color="auto"/>
      </w:divBdr>
    </w:div>
    <w:div w:id="508981210">
      <w:bodyDiv w:val="1"/>
      <w:marLeft w:val="0"/>
      <w:marRight w:val="0"/>
      <w:marTop w:val="0"/>
      <w:marBottom w:val="0"/>
      <w:divBdr>
        <w:top w:val="none" w:sz="0" w:space="0" w:color="auto"/>
        <w:left w:val="none" w:sz="0" w:space="0" w:color="auto"/>
        <w:bottom w:val="none" w:sz="0" w:space="0" w:color="auto"/>
        <w:right w:val="none" w:sz="0" w:space="0" w:color="auto"/>
      </w:divBdr>
    </w:div>
    <w:div w:id="567542090">
      <w:bodyDiv w:val="1"/>
      <w:marLeft w:val="0"/>
      <w:marRight w:val="0"/>
      <w:marTop w:val="0"/>
      <w:marBottom w:val="0"/>
      <w:divBdr>
        <w:top w:val="none" w:sz="0" w:space="0" w:color="auto"/>
        <w:left w:val="none" w:sz="0" w:space="0" w:color="auto"/>
        <w:bottom w:val="none" w:sz="0" w:space="0" w:color="auto"/>
        <w:right w:val="none" w:sz="0" w:space="0" w:color="auto"/>
      </w:divBdr>
    </w:div>
    <w:div w:id="586578199">
      <w:bodyDiv w:val="1"/>
      <w:marLeft w:val="0"/>
      <w:marRight w:val="0"/>
      <w:marTop w:val="0"/>
      <w:marBottom w:val="0"/>
      <w:divBdr>
        <w:top w:val="none" w:sz="0" w:space="0" w:color="auto"/>
        <w:left w:val="none" w:sz="0" w:space="0" w:color="auto"/>
        <w:bottom w:val="none" w:sz="0" w:space="0" w:color="auto"/>
        <w:right w:val="none" w:sz="0" w:space="0" w:color="auto"/>
      </w:divBdr>
    </w:div>
    <w:div w:id="667438459">
      <w:bodyDiv w:val="1"/>
      <w:marLeft w:val="0"/>
      <w:marRight w:val="0"/>
      <w:marTop w:val="0"/>
      <w:marBottom w:val="0"/>
      <w:divBdr>
        <w:top w:val="none" w:sz="0" w:space="0" w:color="auto"/>
        <w:left w:val="none" w:sz="0" w:space="0" w:color="auto"/>
        <w:bottom w:val="none" w:sz="0" w:space="0" w:color="auto"/>
        <w:right w:val="none" w:sz="0" w:space="0" w:color="auto"/>
      </w:divBdr>
    </w:div>
    <w:div w:id="673144583">
      <w:bodyDiv w:val="1"/>
      <w:marLeft w:val="0"/>
      <w:marRight w:val="0"/>
      <w:marTop w:val="0"/>
      <w:marBottom w:val="0"/>
      <w:divBdr>
        <w:top w:val="none" w:sz="0" w:space="0" w:color="auto"/>
        <w:left w:val="none" w:sz="0" w:space="0" w:color="auto"/>
        <w:bottom w:val="none" w:sz="0" w:space="0" w:color="auto"/>
        <w:right w:val="none" w:sz="0" w:space="0" w:color="auto"/>
      </w:divBdr>
    </w:div>
    <w:div w:id="754981501">
      <w:bodyDiv w:val="1"/>
      <w:marLeft w:val="0"/>
      <w:marRight w:val="0"/>
      <w:marTop w:val="0"/>
      <w:marBottom w:val="0"/>
      <w:divBdr>
        <w:top w:val="none" w:sz="0" w:space="0" w:color="auto"/>
        <w:left w:val="none" w:sz="0" w:space="0" w:color="auto"/>
        <w:bottom w:val="none" w:sz="0" w:space="0" w:color="auto"/>
        <w:right w:val="none" w:sz="0" w:space="0" w:color="auto"/>
      </w:divBdr>
    </w:div>
    <w:div w:id="831869614">
      <w:bodyDiv w:val="1"/>
      <w:marLeft w:val="0"/>
      <w:marRight w:val="0"/>
      <w:marTop w:val="0"/>
      <w:marBottom w:val="0"/>
      <w:divBdr>
        <w:top w:val="none" w:sz="0" w:space="0" w:color="auto"/>
        <w:left w:val="none" w:sz="0" w:space="0" w:color="auto"/>
        <w:bottom w:val="none" w:sz="0" w:space="0" w:color="auto"/>
        <w:right w:val="none" w:sz="0" w:space="0" w:color="auto"/>
      </w:divBdr>
      <w:divsChild>
        <w:div w:id="1368994160">
          <w:marLeft w:val="0"/>
          <w:marRight w:val="0"/>
          <w:marTop w:val="0"/>
          <w:marBottom w:val="0"/>
          <w:divBdr>
            <w:top w:val="none" w:sz="0" w:space="0" w:color="auto"/>
            <w:left w:val="none" w:sz="0" w:space="0" w:color="auto"/>
            <w:bottom w:val="none" w:sz="0" w:space="0" w:color="auto"/>
            <w:right w:val="none" w:sz="0" w:space="0" w:color="auto"/>
          </w:divBdr>
        </w:div>
      </w:divsChild>
    </w:div>
    <w:div w:id="837228320">
      <w:bodyDiv w:val="1"/>
      <w:marLeft w:val="0"/>
      <w:marRight w:val="0"/>
      <w:marTop w:val="0"/>
      <w:marBottom w:val="0"/>
      <w:divBdr>
        <w:top w:val="none" w:sz="0" w:space="0" w:color="auto"/>
        <w:left w:val="none" w:sz="0" w:space="0" w:color="auto"/>
        <w:bottom w:val="none" w:sz="0" w:space="0" w:color="auto"/>
        <w:right w:val="none" w:sz="0" w:space="0" w:color="auto"/>
      </w:divBdr>
    </w:div>
    <w:div w:id="868757665">
      <w:bodyDiv w:val="1"/>
      <w:marLeft w:val="0"/>
      <w:marRight w:val="0"/>
      <w:marTop w:val="0"/>
      <w:marBottom w:val="0"/>
      <w:divBdr>
        <w:top w:val="none" w:sz="0" w:space="0" w:color="auto"/>
        <w:left w:val="none" w:sz="0" w:space="0" w:color="auto"/>
        <w:bottom w:val="none" w:sz="0" w:space="0" w:color="auto"/>
        <w:right w:val="none" w:sz="0" w:space="0" w:color="auto"/>
      </w:divBdr>
    </w:div>
    <w:div w:id="882249744">
      <w:bodyDiv w:val="1"/>
      <w:marLeft w:val="0"/>
      <w:marRight w:val="0"/>
      <w:marTop w:val="0"/>
      <w:marBottom w:val="0"/>
      <w:divBdr>
        <w:top w:val="none" w:sz="0" w:space="0" w:color="auto"/>
        <w:left w:val="none" w:sz="0" w:space="0" w:color="auto"/>
        <w:bottom w:val="none" w:sz="0" w:space="0" w:color="auto"/>
        <w:right w:val="none" w:sz="0" w:space="0" w:color="auto"/>
      </w:divBdr>
    </w:div>
    <w:div w:id="915673406">
      <w:bodyDiv w:val="1"/>
      <w:marLeft w:val="0"/>
      <w:marRight w:val="0"/>
      <w:marTop w:val="0"/>
      <w:marBottom w:val="0"/>
      <w:divBdr>
        <w:top w:val="none" w:sz="0" w:space="0" w:color="auto"/>
        <w:left w:val="none" w:sz="0" w:space="0" w:color="auto"/>
        <w:bottom w:val="none" w:sz="0" w:space="0" w:color="auto"/>
        <w:right w:val="none" w:sz="0" w:space="0" w:color="auto"/>
      </w:divBdr>
    </w:div>
    <w:div w:id="930358602">
      <w:bodyDiv w:val="1"/>
      <w:marLeft w:val="0"/>
      <w:marRight w:val="0"/>
      <w:marTop w:val="0"/>
      <w:marBottom w:val="0"/>
      <w:divBdr>
        <w:top w:val="none" w:sz="0" w:space="0" w:color="auto"/>
        <w:left w:val="none" w:sz="0" w:space="0" w:color="auto"/>
        <w:bottom w:val="none" w:sz="0" w:space="0" w:color="auto"/>
        <w:right w:val="none" w:sz="0" w:space="0" w:color="auto"/>
      </w:divBdr>
    </w:div>
    <w:div w:id="951784927">
      <w:bodyDiv w:val="1"/>
      <w:marLeft w:val="0"/>
      <w:marRight w:val="0"/>
      <w:marTop w:val="0"/>
      <w:marBottom w:val="0"/>
      <w:divBdr>
        <w:top w:val="none" w:sz="0" w:space="0" w:color="auto"/>
        <w:left w:val="none" w:sz="0" w:space="0" w:color="auto"/>
        <w:bottom w:val="none" w:sz="0" w:space="0" w:color="auto"/>
        <w:right w:val="none" w:sz="0" w:space="0" w:color="auto"/>
      </w:divBdr>
    </w:div>
    <w:div w:id="955017922">
      <w:bodyDiv w:val="1"/>
      <w:marLeft w:val="0"/>
      <w:marRight w:val="0"/>
      <w:marTop w:val="0"/>
      <w:marBottom w:val="0"/>
      <w:divBdr>
        <w:top w:val="none" w:sz="0" w:space="0" w:color="auto"/>
        <w:left w:val="none" w:sz="0" w:space="0" w:color="auto"/>
        <w:bottom w:val="none" w:sz="0" w:space="0" w:color="auto"/>
        <w:right w:val="none" w:sz="0" w:space="0" w:color="auto"/>
      </w:divBdr>
    </w:div>
    <w:div w:id="972173631">
      <w:bodyDiv w:val="1"/>
      <w:marLeft w:val="0"/>
      <w:marRight w:val="0"/>
      <w:marTop w:val="0"/>
      <w:marBottom w:val="0"/>
      <w:divBdr>
        <w:top w:val="none" w:sz="0" w:space="0" w:color="auto"/>
        <w:left w:val="none" w:sz="0" w:space="0" w:color="auto"/>
        <w:bottom w:val="none" w:sz="0" w:space="0" w:color="auto"/>
        <w:right w:val="none" w:sz="0" w:space="0" w:color="auto"/>
      </w:divBdr>
    </w:div>
    <w:div w:id="1039359881">
      <w:bodyDiv w:val="1"/>
      <w:marLeft w:val="0"/>
      <w:marRight w:val="0"/>
      <w:marTop w:val="0"/>
      <w:marBottom w:val="0"/>
      <w:divBdr>
        <w:top w:val="none" w:sz="0" w:space="0" w:color="auto"/>
        <w:left w:val="none" w:sz="0" w:space="0" w:color="auto"/>
        <w:bottom w:val="none" w:sz="0" w:space="0" w:color="auto"/>
        <w:right w:val="none" w:sz="0" w:space="0" w:color="auto"/>
      </w:divBdr>
    </w:div>
    <w:div w:id="1056197374">
      <w:bodyDiv w:val="1"/>
      <w:marLeft w:val="0"/>
      <w:marRight w:val="0"/>
      <w:marTop w:val="0"/>
      <w:marBottom w:val="0"/>
      <w:divBdr>
        <w:top w:val="none" w:sz="0" w:space="0" w:color="auto"/>
        <w:left w:val="none" w:sz="0" w:space="0" w:color="auto"/>
        <w:bottom w:val="none" w:sz="0" w:space="0" w:color="auto"/>
        <w:right w:val="none" w:sz="0" w:space="0" w:color="auto"/>
      </w:divBdr>
    </w:div>
    <w:div w:id="1083645488">
      <w:bodyDiv w:val="1"/>
      <w:marLeft w:val="0"/>
      <w:marRight w:val="0"/>
      <w:marTop w:val="0"/>
      <w:marBottom w:val="0"/>
      <w:divBdr>
        <w:top w:val="none" w:sz="0" w:space="0" w:color="auto"/>
        <w:left w:val="none" w:sz="0" w:space="0" w:color="auto"/>
        <w:bottom w:val="none" w:sz="0" w:space="0" w:color="auto"/>
        <w:right w:val="none" w:sz="0" w:space="0" w:color="auto"/>
      </w:divBdr>
    </w:div>
    <w:div w:id="1124271897">
      <w:bodyDiv w:val="1"/>
      <w:marLeft w:val="0"/>
      <w:marRight w:val="0"/>
      <w:marTop w:val="0"/>
      <w:marBottom w:val="0"/>
      <w:divBdr>
        <w:top w:val="none" w:sz="0" w:space="0" w:color="auto"/>
        <w:left w:val="none" w:sz="0" w:space="0" w:color="auto"/>
        <w:bottom w:val="none" w:sz="0" w:space="0" w:color="auto"/>
        <w:right w:val="none" w:sz="0" w:space="0" w:color="auto"/>
      </w:divBdr>
    </w:div>
    <w:div w:id="1150171693">
      <w:bodyDiv w:val="1"/>
      <w:marLeft w:val="0"/>
      <w:marRight w:val="0"/>
      <w:marTop w:val="0"/>
      <w:marBottom w:val="0"/>
      <w:divBdr>
        <w:top w:val="none" w:sz="0" w:space="0" w:color="auto"/>
        <w:left w:val="none" w:sz="0" w:space="0" w:color="auto"/>
        <w:bottom w:val="none" w:sz="0" w:space="0" w:color="auto"/>
        <w:right w:val="none" w:sz="0" w:space="0" w:color="auto"/>
      </w:divBdr>
    </w:div>
    <w:div w:id="1199931106">
      <w:bodyDiv w:val="1"/>
      <w:marLeft w:val="0"/>
      <w:marRight w:val="0"/>
      <w:marTop w:val="0"/>
      <w:marBottom w:val="0"/>
      <w:divBdr>
        <w:top w:val="none" w:sz="0" w:space="0" w:color="auto"/>
        <w:left w:val="none" w:sz="0" w:space="0" w:color="auto"/>
        <w:bottom w:val="none" w:sz="0" w:space="0" w:color="auto"/>
        <w:right w:val="none" w:sz="0" w:space="0" w:color="auto"/>
      </w:divBdr>
    </w:div>
    <w:div w:id="1253273721">
      <w:bodyDiv w:val="1"/>
      <w:marLeft w:val="0"/>
      <w:marRight w:val="0"/>
      <w:marTop w:val="0"/>
      <w:marBottom w:val="0"/>
      <w:divBdr>
        <w:top w:val="none" w:sz="0" w:space="0" w:color="auto"/>
        <w:left w:val="none" w:sz="0" w:space="0" w:color="auto"/>
        <w:bottom w:val="none" w:sz="0" w:space="0" w:color="auto"/>
        <w:right w:val="none" w:sz="0" w:space="0" w:color="auto"/>
      </w:divBdr>
    </w:div>
    <w:div w:id="1345018201">
      <w:bodyDiv w:val="1"/>
      <w:marLeft w:val="0"/>
      <w:marRight w:val="0"/>
      <w:marTop w:val="0"/>
      <w:marBottom w:val="0"/>
      <w:divBdr>
        <w:top w:val="none" w:sz="0" w:space="0" w:color="auto"/>
        <w:left w:val="none" w:sz="0" w:space="0" w:color="auto"/>
        <w:bottom w:val="none" w:sz="0" w:space="0" w:color="auto"/>
        <w:right w:val="none" w:sz="0" w:space="0" w:color="auto"/>
      </w:divBdr>
    </w:div>
    <w:div w:id="1401176340">
      <w:bodyDiv w:val="1"/>
      <w:marLeft w:val="0"/>
      <w:marRight w:val="0"/>
      <w:marTop w:val="0"/>
      <w:marBottom w:val="0"/>
      <w:divBdr>
        <w:top w:val="none" w:sz="0" w:space="0" w:color="auto"/>
        <w:left w:val="none" w:sz="0" w:space="0" w:color="auto"/>
        <w:bottom w:val="none" w:sz="0" w:space="0" w:color="auto"/>
        <w:right w:val="none" w:sz="0" w:space="0" w:color="auto"/>
      </w:divBdr>
    </w:div>
    <w:div w:id="1438794181">
      <w:bodyDiv w:val="1"/>
      <w:marLeft w:val="0"/>
      <w:marRight w:val="0"/>
      <w:marTop w:val="0"/>
      <w:marBottom w:val="0"/>
      <w:divBdr>
        <w:top w:val="none" w:sz="0" w:space="0" w:color="auto"/>
        <w:left w:val="none" w:sz="0" w:space="0" w:color="auto"/>
        <w:bottom w:val="none" w:sz="0" w:space="0" w:color="auto"/>
        <w:right w:val="none" w:sz="0" w:space="0" w:color="auto"/>
      </w:divBdr>
    </w:div>
    <w:div w:id="1451971242">
      <w:bodyDiv w:val="1"/>
      <w:marLeft w:val="0"/>
      <w:marRight w:val="0"/>
      <w:marTop w:val="0"/>
      <w:marBottom w:val="0"/>
      <w:divBdr>
        <w:top w:val="none" w:sz="0" w:space="0" w:color="auto"/>
        <w:left w:val="none" w:sz="0" w:space="0" w:color="auto"/>
        <w:bottom w:val="none" w:sz="0" w:space="0" w:color="auto"/>
        <w:right w:val="none" w:sz="0" w:space="0" w:color="auto"/>
      </w:divBdr>
    </w:div>
    <w:div w:id="1464154902">
      <w:bodyDiv w:val="1"/>
      <w:marLeft w:val="0"/>
      <w:marRight w:val="0"/>
      <w:marTop w:val="0"/>
      <w:marBottom w:val="0"/>
      <w:divBdr>
        <w:top w:val="none" w:sz="0" w:space="0" w:color="auto"/>
        <w:left w:val="none" w:sz="0" w:space="0" w:color="auto"/>
        <w:bottom w:val="none" w:sz="0" w:space="0" w:color="auto"/>
        <w:right w:val="none" w:sz="0" w:space="0" w:color="auto"/>
      </w:divBdr>
    </w:div>
    <w:div w:id="1522821261">
      <w:bodyDiv w:val="1"/>
      <w:marLeft w:val="0"/>
      <w:marRight w:val="0"/>
      <w:marTop w:val="0"/>
      <w:marBottom w:val="0"/>
      <w:divBdr>
        <w:top w:val="none" w:sz="0" w:space="0" w:color="auto"/>
        <w:left w:val="none" w:sz="0" w:space="0" w:color="auto"/>
        <w:bottom w:val="none" w:sz="0" w:space="0" w:color="auto"/>
        <w:right w:val="none" w:sz="0" w:space="0" w:color="auto"/>
      </w:divBdr>
    </w:div>
    <w:div w:id="1601792299">
      <w:bodyDiv w:val="1"/>
      <w:marLeft w:val="0"/>
      <w:marRight w:val="0"/>
      <w:marTop w:val="0"/>
      <w:marBottom w:val="0"/>
      <w:divBdr>
        <w:top w:val="none" w:sz="0" w:space="0" w:color="auto"/>
        <w:left w:val="none" w:sz="0" w:space="0" w:color="auto"/>
        <w:bottom w:val="none" w:sz="0" w:space="0" w:color="auto"/>
        <w:right w:val="none" w:sz="0" w:space="0" w:color="auto"/>
      </w:divBdr>
    </w:div>
    <w:div w:id="1679768471">
      <w:bodyDiv w:val="1"/>
      <w:marLeft w:val="0"/>
      <w:marRight w:val="0"/>
      <w:marTop w:val="0"/>
      <w:marBottom w:val="0"/>
      <w:divBdr>
        <w:top w:val="none" w:sz="0" w:space="0" w:color="auto"/>
        <w:left w:val="none" w:sz="0" w:space="0" w:color="auto"/>
        <w:bottom w:val="none" w:sz="0" w:space="0" w:color="auto"/>
        <w:right w:val="none" w:sz="0" w:space="0" w:color="auto"/>
      </w:divBdr>
    </w:div>
    <w:div w:id="1691028707">
      <w:bodyDiv w:val="1"/>
      <w:marLeft w:val="0"/>
      <w:marRight w:val="0"/>
      <w:marTop w:val="0"/>
      <w:marBottom w:val="0"/>
      <w:divBdr>
        <w:top w:val="none" w:sz="0" w:space="0" w:color="auto"/>
        <w:left w:val="none" w:sz="0" w:space="0" w:color="auto"/>
        <w:bottom w:val="none" w:sz="0" w:space="0" w:color="auto"/>
        <w:right w:val="none" w:sz="0" w:space="0" w:color="auto"/>
      </w:divBdr>
    </w:div>
    <w:div w:id="1720085675">
      <w:bodyDiv w:val="1"/>
      <w:marLeft w:val="0"/>
      <w:marRight w:val="0"/>
      <w:marTop w:val="0"/>
      <w:marBottom w:val="0"/>
      <w:divBdr>
        <w:top w:val="none" w:sz="0" w:space="0" w:color="auto"/>
        <w:left w:val="none" w:sz="0" w:space="0" w:color="auto"/>
        <w:bottom w:val="none" w:sz="0" w:space="0" w:color="auto"/>
        <w:right w:val="none" w:sz="0" w:space="0" w:color="auto"/>
      </w:divBdr>
    </w:div>
    <w:div w:id="1756242952">
      <w:bodyDiv w:val="1"/>
      <w:marLeft w:val="0"/>
      <w:marRight w:val="0"/>
      <w:marTop w:val="0"/>
      <w:marBottom w:val="0"/>
      <w:divBdr>
        <w:top w:val="none" w:sz="0" w:space="0" w:color="auto"/>
        <w:left w:val="none" w:sz="0" w:space="0" w:color="auto"/>
        <w:bottom w:val="none" w:sz="0" w:space="0" w:color="auto"/>
        <w:right w:val="none" w:sz="0" w:space="0" w:color="auto"/>
      </w:divBdr>
    </w:div>
    <w:div w:id="1769617971">
      <w:bodyDiv w:val="1"/>
      <w:marLeft w:val="0"/>
      <w:marRight w:val="0"/>
      <w:marTop w:val="0"/>
      <w:marBottom w:val="0"/>
      <w:divBdr>
        <w:top w:val="none" w:sz="0" w:space="0" w:color="auto"/>
        <w:left w:val="none" w:sz="0" w:space="0" w:color="auto"/>
        <w:bottom w:val="none" w:sz="0" w:space="0" w:color="auto"/>
        <w:right w:val="none" w:sz="0" w:space="0" w:color="auto"/>
      </w:divBdr>
    </w:div>
    <w:div w:id="1780758233">
      <w:bodyDiv w:val="1"/>
      <w:marLeft w:val="0"/>
      <w:marRight w:val="0"/>
      <w:marTop w:val="0"/>
      <w:marBottom w:val="0"/>
      <w:divBdr>
        <w:top w:val="none" w:sz="0" w:space="0" w:color="auto"/>
        <w:left w:val="none" w:sz="0" w:space="0" w:color="auto"/>
        <w:bottom w:val="none" w:sz="0" w:space="0" w:color="auto"/>
        <w:right w:val="none" w:sz="0" w:space="0" w:color="auto"/>
      </w:divBdr>
    </w:div>
    <w:div w:id="1886405876">
      <w:bodyDiv w:val="1"/>
      <w:marLeft w:val="0"/>
      <w:marRight w:val="0"/>
      <w:marTop w:val="0"/>
      <w:marBottom w:val="0"/>
      <w:divBdr>
        <w:top w:val="none" w:sz="0" w:space="0" w:color="auto"/>
        <w:left w:val="none" w:sz="0" w:space="0" w:color="auto"/>
        <w:bottom w:val="none" w:sz="0" w:space="0" w:color="auto"/>
        <w:right w:val="none" w:sz="0" w:space="0" w:color="auto"/>
      </w:divBdr>
    </w:div>
    <w:div w:id="1937008727">
      <w:bodyDiv w:val="1"/>
      <w:marLeft w:val="0"/>
      <w:marRight w:val="0"/>
      <w:marTop w:val="0"/>
      <w:marBottom w:val="0"/>
      <w:divBdr>
        <w:top w:val="none" w:sz="0" w:space="0" w:color="auto"/>
        <w:left w:val="none" w:sz="0" w:space="0" w:color="auto"/>
        <w:bottom w:val="none" w:sz="0" w:space="0" w:color="auto"/>
        <w:right w:val="none" w:sz="0" w:space="0" w:color="auto"/>
      </w:divBdr>
    </w:div>
    <w:div w:id="1975136194">
      <w:bodyDiv w:val="1"/>
      <w:marLeft w:val="0"/>
      <w:marRight w:val="0"/>
      <w:marTop w:val="0"/>
      <w:marBottom w:val="0"/>
      <w:divBdr>
        <w:top w:val="none" w:sz="0" w:space="0" w:color="auto"/>
        <w:left w:val="none" w:sz="0" w:space="0" w:color="auto"/>
        <w:bottom w:val="none" w:sz="0" w:space="0" w:color="auto"/>
        <w:right w:val="none" w:sz="0" w:space="0" w:color="auto"/>
      </w:divBdr>
    </w:div>
    <w:div w:id="1975215948">
      <w:bodyDiv w:val="1"/>
      <w:marLeft w:val="0"/>
      <w:marRight w:val="0"/>
      <w:marTop w:val="0"/>
      <w:marBottom w:val="0"/>
      <w:divBdr>
        <w:top w:val="none" w:sz="0" w:space="0" w:color="auto"/>
        <w:left w:val="none" w:sz="0" w:space="0" w:color="auto"/>
        <w:bottom w:val="none" w:sz="0" w:space="0" w:color="auto"/>
        <w:right w:val="none" w:sz="0" w:space="0" w:color="auto"/>
      </w:divBdr>
    </w:div>
    <w:div w:id="1975408389">
      <w:bodyDiv w:val="1"/>
      <w:marLeft w:val="0"/>
      <w:marRight w:val="0"/>
      <w:marTop w:val="0"/>
      <w:marBottom w:val="0"/>
      <w:divBdr>
        <w:top w:val="none" w:sz="0" w:space="0" w:color="auto"/>
        <w:left w:val="none" w:sz="0" w:space="0" w:color="auto"/>
        <w:bottom w:val="none" w:sz="0" w:space="0" w:color="auto"/>
        <w:right w:val="none" w:sz="0" w:space="0" w:color="auto"/>
      </w:divBdr>
    </w:div>
    <w:div w:id="2084058092">
      <w:bodyDiv w:val="1"/>
      <w:marLeft w:val="0"/>
      <w:marRight w:val="0"/>
      <w:marTop w:val="0"/>
      <w:marBottom w:val="0"/>
      <w:divBdr>
        <w:top w:val="none" w:sz="0" w:space="0" w:color="auto"/>
        <w:left w:val="none" w:sz="0" w:space="0" w:color="auto"/>
        <w:bottom w:val="none" w:sz="0" w:space="0" w:color="auto"/>
        <w:right w:val="none" w:sz="0" w:space="0" w:color="auto"/>
      </w:divBdr>
    </w:div>
    <w:div w:id="2100247974">
      <w:bodyDiv w:val="1"/>
      <w:marLeft w:val="0"/>
      <w:marRight w:val="0"/>
      <w:marTop w:val="0"/>
      <w:marBottom w:val="0"/>
      <w:divBdr>
        <w:top w:val="none" w:sz="0" w:space="0" w:color="auto"/>
        <w:left w:val="none" w:sz="0" w:space="0" w:color="auto"/>
        <w:bottom w:val="none" w:sz="0" w:space="0" w:color="auto"/>
        <w:right w:val="none" w:sz="0" w:space="0" w:color="auto"/>
      </w:divBdr>
    </w:div>
    <w:div w:id="2105176708">
      <w:bodyDiv w:val="1"/>
      <w:marLeft w:val="0"/>
      <w:marRight w:val="0"/>
      <w:marTop w:val="0"/>
      <w:marBottom w:val="0"/>
      <w:divBdr>
        <w:top w:val="none" w:sz="0" w:space="0" w:color="auto"/>
        <w:left w:val="none" w:sz="0" w:space="0" w:color="auto"/>
        <w:bottom w:val="none" w:sz="0" w:space="0" w:color="auto"/>
        <w:right w:val="none" w:sz="0" w:space="0" w:color="auto"/>
      </w:divBdr>
    </w:div>
    <w:div w:id="2107342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W54QKJ4AAAAJ&amp;hl=en" TargetMode="External"/><Relationship Id="rId13" Type="http://schemas.openxmlformats.org/officeDocument/2006/relationships/hyperlink" Target="https://journals.equinoxpub.com/CALICO/article/view/43912" TargetMode="External"/><Relationship Id="rId18" Type="http://schemas.openxmlformats.org/officeDocument/2006/relationships/hyperlink" Target="http://blog.coerll.utexas.edu/got-textbooks-from-this-centur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ltjournal.org/item/52/" TargetMode="External"/><Relationship Id="rId17" Type="http://schemas.openxmlformats.org/officeDocument/2006/relationships/hyperlink" Target="http://blog.coerll.utexas.edu/ecologies-of-knowledge-the-role-of-libraries-and-librarians-in-the-oer-movement/" TargetMode="External"/><Relationship Id="rId2" Type="http://schemas.openxmlformats.org/officeDocument/2006/relationships/numbering" Target="numbering.xml"/><Relationship Id="rId16" Type="http://schemas.openxmlformats.org/officeDocument/2006/relationships/hyperlink" Target="http://www.coerll.utexas.edu/coerll/content/oeroep-resear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10.1111/ijal.123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ngoer.eun.org/eu-us-cooperation" TargetMode="External"/><Relationship Id="rId23" Type="http://schemas.openxmlformats.org/officeDocument/2006/relationships/fontTable" Target="fontTable.xml"/><Relationship Id="rId10" Type="http://schemas.openxmlformats.org/officeDocument/2006/relationships/hyperlink" Target="https://www.multilingual-matters.com/page/detail/?k=9781800411005" TargetMode="External"/><Relationship Id="rId19" Type="http://schemas.openxmlformats.org/officeDocument/2006/relationships/hyperlink" Target="https://www.mla.org/content/download/191342/file/KWM-2023-Kenneth-W-Mildenberger-Prize-Press-Release.pdf" TargetMode="External"/><Relationship Id="rId4" Type="http://schemas.openxmlformats.org/officeDocument/2006/relationships/settings" Target="settings.xml"/><Relationship Id="rId9" Type="http://schemas.openxmlformats.org/officeDocument/2006/relationships/hyperlink" Target="https://benjamins.com/catalog/aals.21" TargetMode="External"/><Relationship Id="rId14" Type="http://schemas.openxmlformats.org/officeDocument/2006/relationships/hyperlink" Target="https://www.mla.org/content/download/191342/file/KWM-2023-Kenneth-W-Mildenberger-Prize-Press-Release.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14BC-792D-2149-9F1F-BD587635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9668</Words>
  <Characters>55111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Thoms</dc:creator>
  <cp:keywords/>
  <dc:description/>
  <cp:lastModifiedBy>Joshua Thoms</cp:lastModifiedBy>
  <cp:revision>29</cp:revision>
  <cp:lastPrinted>2014-10-18T18:46:00Z</cp:lastPrinted>
  <dcterms:created xsi:type="dcterms:W3CDTF">2024-07-15T17:15:00Z</dcterms:created>
  <dcterms:modified xsi:type="dcterms:W3CDTF">2024-09-25T17:20:00Z</dcterms:modified>
</cp:coreProperties>
</file>